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7B" w:rsidRPr="002269BF" w:rsidRDefault="000F6531" w:rsidP="00061DA3">
      <w:pPr>
        <w:shd w:val="clear" w:color="auto" w:fill="FFFFFF"/>
        <w:spacing w:before="120" w:after="0" w:line="240" w:lineRule="auto"/>
        <w:jc w:val="both"/>
        <w:rPr>
          <w:rStyle w:val="apple-converted-space"/>
          <w:rFonts w:cs="Arial"/>
          <w:b/>
          <w:color w:val="000000" w:themeColor="text1"/>
          <w:sz w:val="28"/>
          <w:szCs w:val="28"/>
        </w:rPr>
      </w:pPr>
      <w:r>
        <w:rPr>
          <w:rStyle w:val="apple-converted-space"/>
          <w:rFonts w:cs="Arial"/>
          <w:b/>
          <w:color w:val="000000" w:themeColor="text1"/>
          <w:sz w:val="28"/>
          <w:szCs w:val="28"/>
        </w:rPr>
        <w:t>И</w:t>
      </w:r>
      <w:r w:rsidR="00BC4D65" w:rsidRPr="002269BF">
        <w:rPr>
          <w:rStyle w:val="apple-converted-space"/>
          <w:rFonts w:cs="Arial"/>
          <w:b/>
          <w:color w:val="000000" w:themeColor="text1"/>
          <w:sz w:val="28"/>
          <w:szCs w:val="28"/>
        </w:rPr>
        <w:t>зменения на опционном рынке</w:t>
      </w:r>
    </w:p>
    <w:p w:rsidR="00AB6631" w:rsidRPr="002269BF" w:rsidRDefault="00AB6631" w:rsidP="00061DA3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jc w:val="both"/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Автоэкспирация</w:t>
      </w:r>
      <w:proofErr w:type="spellEnd"/>
      <w:r w:rsidR="0054647B" w:rsidRPr="00D56FD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4647B"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(автоматическое исполнение</w:t>
      </w:r>
      <w:r w:rsidR="00BC4D65" w:rsidRPr="00D56FD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C4D65"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опционов</w:t>
      </w:r>
      <w:r w:rsidR="00D56FDA" w:rsidRPr="00D56FD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56FD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в последний день их срока действия</w:t>
      </w:r>
      <w:r w:rsidR="0054647B"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)</w:t>
      </w:r>
      <w:r w:rsidR="003C2781" w:rsidRPr="002269BF">
        <w:rPr>
          <w:rStyle w:val="ac"/>
          <w:rFonts w:asciiTheme="minorHAnsi" w:hAnsiTheme="minorHAnsi" w:cs="Arial"/>
          <w:color w:val="000000" w:themeColor="text1"/>
          <w:sz w:val="22"/>
          <w:szCs w:val="22"/>
        </w:rPr>
        <w:footnoteReference w:id="1"/>
      </w:r>
      <w:r w:rsidR="00901B01"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65000D" w:rsidRPr="002269BF" w:rsidRDefault="0065000D" w:rsidP="00061DA3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Изменение алгоритма распределения неисполненных опционов</w:t>
      </w:r>
      <w:r w:rsidR="00901B01"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B6631" w:rsidRPr="002269BF" w:rsidRDefault="00B745ED" w:rsidP="00061DA3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Новый р</w:t>
      </w:r>
      <w:r w:rsidR="00AB6631"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иск</w:t>
      </w:r>
      <w:r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-</w:t>
      </w:r>
      <w:r w:rsidR="00AB6631"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модуль по опционам</w:t>
      </w:r>
      <w:r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 xml:space="preserve">, учитывающий </w:t>
      </w:r>
      <w:proofErr w:type="spellStart"/>
      <w:r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автоэкспирацию</w:t>
      </w:r>
      <w:proofErr w:type="spellEnd"/>
      <w:r w:rsidR="00901B01"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65000D" w:rsidRPr="002269BF" w:rsidRDefault="0065000D" w:rsidP="00061DA3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Недельные опционы</w:t>
      </w:r>
      <w:r w:rsidR="00901B01"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B6631" w:rsidRPr="002269BF" w:rsidRDefault="00AB6631" w:rsidP="00061DA3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 xml:space="preserve">Изменение </w:t>
      </w:r>
      <w:r w:rsidR="0054647B"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 xml:space="preserve">времени исполнения </w:t>
      </w:r>
      <w:r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опционов и фьючерсов</w:t>
      </w:r>
      <w:r w:rsidR="00CA058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 xml:space="preserve"> на </w:t>
      </w:r>
      <w:r w:rsidR="00CA058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lang w:val="en-US"/>
        </w:rPr>
        <w:t>USD</w:t>
      </w:r>
      <w:r w:rsidR="00CA058A" w:rsidRPr="00CA058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/</w:t>
      </w:r>
      <w:r w:rsidR="00CA058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lang w:val="en-US"/>
        </w:rPr>
        <w:t>RUB</w:t>
      </w:r>
      <w:r w:rsidR="00CA058A" w:rsidRPr="00CA058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A058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 xml:space="preserve">и </w:t>
      </w:r>
      <w:r w:rsidR="00CA058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lang w:val="en-US"/>
        </w:rPr>
        <w:t>EUR</w:t>
      </w:r>
      <w:r w:rsidR="00CA058A" w:rsidRPr="00CA058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/</w:t>
      </w:r>
      <w:r w:rsidR="00CA058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lang w:val="en-US"/>
        </w:rPr>
        <w:t>RUB</w:t>
      </w:r>
      <w:r w:rsidR="00901B01" w:rsidRPr="002269BF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B6631" w:rsidRPr="002269BF" w:rsidRDefault="00AB6631" w:rsidP="00061DA3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</w:pPr>
    </w:p>
    <w:p w:rsidR="00AB6631" w:rsidRPr="002269BF" w:rsidRDefault="00E43A76" w:rsidP="00061DA3">
      <w:pPr>
        <w:pStyle w:val="a3"/>
        <w:shd w:val="clear" w:color="auto" w:fill="FFFFFF"/>
        <w:spacing w:before="120" w:beforeAutospacing="0" w:after="0" w:afterAutospacing="0"/>
        <w:jc w:val="both"/>
        <w:rPr>
          <w:rStyle w:val="apple-converted-space"/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269BF">
        <w:rPr>
          <w:rStyle w:val="apple-converted-space"/>
          <w:rFonts w:asciiTheme="minorHAnsi" w:hAnsiTheme="minorHAnsi" w:cs="Arial"/>
          <w:b/>
          <w:color w:val="000000" w:themeColor="text1"/>
          <w:sz w:val="22"/>
          <w:szCs w:val="22"/>
        </w:rPr>
        <w:t xml:space="preserve">Раздел 1. </w:t>
      </w:r>
      <w:proofErr w:type="spellStart"/>
      <w:r w:rsidR="0065000D" w:rsidRPr="002269BF">
        <w:rPr>
          <w:rStyle w:val="apple-converted-space"/>
          <w:rFonts w:asciiTheme="minorHAnsi" w:hAnsiTheme="minorHAnsi" w:cs="Arial"/>
          <w:b/>
          <w:color w:val="000000" w:themeColor="text1"/>
          <w:sz w:val="22"/>
          <w:szCs w:val="22"/>
        </w:rPr>
        <w:t>Автоэкспирация</w:t>
      </w:r>
      <w:proofErr w:type="spellEnd"/>
    </w:p>
    <w:p w:rsidR="00B73E27" w:rsidRPr="002269BF" w:rsidRDefault="007A03DF" w:rsidP="00061DA3">
      <w:pPr>
        <w:pStyle w:val="a3"/>
        <w:numPr>
          <w:ilvl w:val="1"/>
          <w:numId w:val="15"/>
        </w:numPr>
        <w:shd w:val="clear" w:color="auto" w:fill="FFFFFF"/>
        <w:spacing w:before="120" w:beforeAutospacing="0" w:after="0" w:afterAutospacing="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Новый</w:t>
      </w:r>
      <w:r w:rsidR="00B73E27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алгоритм</w:t>
      </w:r>
      <w:r w:rsidR="00B33392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32AD9">
        <w:rPr>
          <w:rFonts w:asciiTheme="minorHAnsi" w:hAnsiTheme="minorHAnsi" w:cs="Arial"/>
          <w:color w:val="000000" w:themeColor="text1"/>
          <w:sz w:val="22"/>
          <w:szCs w:val="22"/>
        </w:rPr>
        <w:t>исполнения</w:t>
      </w:r>
      <w:r w:rsidR="00B33392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опционов</w:t>
      </w:r>
      <w:r w:rsidR="00B73E27" w:rsidRPr="002269BF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:rsidR="00901B01" w:rsidRPr="002269BF" w:rsidRDefault="00A32AD9" w:rsidP="00061DA3">
      <w:pPr>
        <w:pStyle w:val="a3"/>
        <w:numPr>
          <w:ilvl w:val="0"/>
          <w:numId w:val="17"/>
        </w:numPr>
        <w:shd w:val="clear" w:color="auto" w:fill="FFFFFF"/>
        <w:spacing w:before="120" w:beforeAutospacing="0" w:after="0" w:afterAutospacing="0"/>
        <w:ind w:hanging="29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Автоматическая экспирация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д</w:t>
      </w:r>
      <w:r w:rsidR="00901B01" w:rsidRPr="002269BF">
        <w:rPr>
          <w:rFonts w:asciiTheme="minorHAnsi" w:hAnsiTheme="minorHAnsi" w:cs="Arial"/>
          <w:color w:val="000000" w:themeColor="text1"/>
          <w:sz w:val="22"/>
          <w:szCs w:val="22"/>
        </w:rPr>
        <w:t>ействует для всех опционов, допущенных к торгам</w:t>
      </w:r>
      <w:r w:rsidR="00C9609F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(все базовые активы, все сроки исполнения – квартальные, месячные, недельные)</w:t>
      </w:r>
      <w:r w:rsidR="00901B01" w:rsidRPr="002269BF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01B01" w:rsidRPr="002269BF" w:rsidRDefault="00061DA3" w:rsidP="00061DA3">
      <w:pPr>
        <w:pStyle w:val="a3"/>
        <w:numPr>
          <w:ilvl w:val="0"/>
          <w:numId w:val="17"/>
        </w:numPr>
        <w:shd w:val="clear" w:color="auto" w:fill="FFFFFF"/>
        <w:spacing w:before="120" w:beforeAutospacing="0" w:after="0" w:afterAutospacing="0"/>
        <w:ind w:hanging="29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Автоматическая экспирация </w:t>
      </w:r>
      <w:r w:rsidR="00901B01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осуществляется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в вечернем клиринге дня истечения опциона </w:t>
      </w:r>
      <w:r w:rsidR="00901B01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(для опционов </w:t>
      </w:r>
      <w:r w:rsidR="004C1B5A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на </w:t>
      </w:r>
      <w:r w:rsidR="004C1B5A" w:rsidRPr="002269BF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Si</w:t>
      </w:r>
      <w:r w:rsidR="004C1B5A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и </w:t>
      </w:r>
      <w:proofErr w:type="spellStart"/>
      <w:r w:rsidR="004C1B5A" w:rsidRPr="002269BF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Eu</w:t>
      </w:r>
      <w:proofErr w:type="spellEnd"/>
      <w:r w:rsidR="004C1B5A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01B01" w:rsidRPr="002269BF">
        <w:rPr>
          <w:rFonts w:asciiTheme="minorHAnsi" w:hAnsiTheme="minorHAnsi" w:cs="Arial"/>
          <w:color w:val="000000" w:themeColor="text1"/>
          <w:sz w:val="22"/>
          <w:szCs w:val="22"/>
        </w:rPr>
        <w:t>автоматическая экспирация осуществляется в дневном клиринге</w:t>
      </w:r>
      <w:r w:rsidR="00C41FE2">
        <w:rPr>
          <w:rFonts w:asciiTheme="minorHAnsi" w:hAnsiTheme="minorHAnsi" w:cs="Arial"/>
          <w:color w:val="000000" w:themeColor="text1"/>
          <w:sz w:val="22"/>
          <w:szCs w:val="22"/>
        </w:rPr>
        <w:t xml:space="preserve"> дня истечения опциона</w:t>
      </w:r>
      <w:r w:rsidR="00901B01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– см. Раздел 5).</w:t>
      </w:r>
    </w:p>
    <w:p w:rsidR="00901B01" w:rsidRPr="002269BF" w:rsidRDefault="00901B01" w:rsidP="00061DA3">
      <w:pPr>
        <w:pStyle w:val="a3"/>
        <w:numPr>
          <w:ilvl w:val="0"/>
          <w:numId w:val="17"/>
        </w:numPr>
        <w:shd w:val="clear" w:color="auto" w:fill="FFFFFF"/>
        <w:spacing w:before="120" w:beforeAutospacing="0" w:after="0" w:afterAutospacing="0"/>
        <w:ind w:hanging="29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Автоматически исполняются все опционы «в деньгах»: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коллы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страйк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которых строго меньше цены исполнения фьючерса</w:t>
      </w:r>
      <w:r w:rsidR="00C9609F" w:rsidRPr="002269BF">
        <w:rPr>
          <w:rStyle w:val="ac"/>
          <w:rFonts w:asciiTheme="minorHAnsi" w:hAnsiTheme="minorHAnsi" w:cs="Arial"/>
          <w:color w:val="000000" w:themeColor="text1"/>
          <w:sz w:val="22"/>
          <w:szCs w:val="22"/>
        </w:rPr>
        <w:footnoteReference w:id="2"/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, и путы,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страйк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которых строго больше цены исполнения фьючерса. </w:t>
      </w:r>
    </w:p>
    <w:p w:rsidR="00B73E27" w:rsidRPr="002269BF" w:rsidRDefault="00901B01" w:rsidP="00061DA3">
      <w:pPr>
        <w:pStyle w:val="a3"/>
        <w:numPr>
          <w:ilvl w:val="0"/>
          <w:numId w:val="17"/>
        </w:numPr>
        <w:shd w:val="clear" w:color="auto" w:fill="FFFFFF"/>
        <w:spacing w:before="120" w:beforeAutospacing="0" w:after="0" w:afterAutospacing="0"/>
        <w:ind w:hanging="29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Для опционов «на деньгах» (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коллы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и путы,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страйк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которых </w:t>
      </w:r>
      <w:proofErr w:type="gram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равен</w:t>
      </w:r>
      <w:proofErr w:type="gram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цене исполнения фьючерса) автоматическое исполнение осуществляется для половины открытой опционной позиции с данным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страйком</w:t>
      </w:r>
      <w:proofErr w:type="spellEnd"/>
      <w:r w:rsidR="007A03DF" w:rsidRPr="002269BF">
        <w:rPr>
          <w:rStyle w:val="ac"/>
          <w:rFonts w:asciiTheme="minorHAnsi" w:hAnsiTheme="minorHAnsi" w:cs="Arial"/>
          <w:color w:val="000000" w:themeColor="text1"/>
          <w:sz w:val="22"/>
          <w:szCs w:val="22"/>
        </w:rPr>
        <w:footnoteReference w:id="3"/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. Если </w:t>
      </w:r>
      <w:r w:rsidR="00061DA3" w:rsidRPr="002269BF">
        <w:rPr>
          <w:rFonts w:asciiTheme="minorHAnsi" w:hAnsiTheme="minorHAnsi" w:cs="Arial"/>
          <w:color w:val="000000" w:themeColor="text1"/>
          <w:sz w:val="22"/>
          <w:szCs w:val="22"/>
        </w:rPr>
        <w:t>величина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открытой позиции </w:t>
      </w:r>
      <w:r w:rsidR="00061DA3" w:rsidRPr="002269BF">
        <w:rPr>
          <w:rFonts w:asciiTheme="minorHAnsi" w:hAnsiTheme="minorHAnsi" w:cs="Arial"/>
          <w:color w:val="000000" w:themeColor="text1"/>
          <w:sz w:val="22"/>
          <w:szCs w:val="22"/>
        </w:rPr>
        <w:t>является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нечетным числом, то </w:t>
      </w:r>
      <w:r w:rsidR="00061DA3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при расчете величины исполняемой позиции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для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коллов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применяется округление вверх (0.5 = 1), для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путов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– округление вниз (0.5 = 0)</w:t>
      </w:r>
      <w:r w:rsidR="00061DA3" w:rsidRPr="002269BF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061DA3" w:rsidRDefault="00061DA3" w:rsidP="00DC15A1">
      <w:pPr>
        <w:pStyle w:val="a3"/>
        <w:shd w:val="clear" w:color="auto" w:fill="FFFFFF"/>
        <w:spacing w:before="120" w:beforeAutospacing="0" w:after="0" w:afterAutospacing="0"/>
        <w:ind w:left="1134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Пример: покупатель держит позицию из 101 опциона </w:t>
      </w:r>
      <w:proofErr w:type="spellStart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>call</w:t>
      </w:r>
      <w:proofErr w:type="spellEnd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и 101 опциона </w:t>
      </w:r>
      <w:proofErr w:type="spellStart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>put</w:t>
      </w:r>
      <w:proofErr w:type="spellEnd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со </w:t>
      </w:r>
      <w:proofErr w:type="spellStart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>страйками</w:t>
      </w:r>
      <w:proofErr w:type="spellEnd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200. Если цена исполнения фьючерса будет 200, то у покупателя автоматически исполнится 51 опцион </w:t>
      </w:r>
      <w:proofErr w:type="spellStart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>call</w:t>
      </w:r>
      <w:proofErr w:type="spellEnd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</w:t>
      </w:r>
      <w:proofErr w:type="spellStart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>округлвверх</w:t>
      </w:r>
      <w:proofErr w:type="spellEnd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(101/2;0)=51) и 50 опционов </w:t>
      </w:r>
      <w:proofErr w:type="spellStart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>put</w:t>
      </w:r>
      <w:proofErr w:type="spellEnd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</w:t>
      </w:r>
      <w:proofErr w:type="spellStart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>округлвниз</w:t>
      </w:r>
      <w:proofErr w:type="spellEnd"/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>(101/2;0)=50).</w:t>
      </w:r>
    </w:p>
    <w:p w:rsidR="004203DE" w:rsidRPr="004203DE" w:rsidRDefault="004203DE" w:rsidP="004203DE">
      <w:pPr>
        <w:pStyle w:val="a3"/>
        <w:shd w:val="clear" w:color="auto" w:fill="FFFFFF"/>
        <w:spacing w:before="120" w:beforeAutospacing="0" w:after="0" w:afterAutospacing="0"/>
        <w:ind w:left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Такой подход нео</w:t>
      </w:r>
      <w:r w:rsidR="008303CF">
        <w:rPr>
          <w:rFonts w:asciiTheme="minorHAnsi" w:hAnsiTheme="minorHAnsi" w:cs="Arial"/>
          <w:color w:val="000000" w:themeColor="text1"/>
          <w:sz w:val="22"/>
          <w:szCs w:val="22"/>
        </w:rPr>
        <w:t>бходим для устранения рисков ас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им</w:t>
      </w:r>
      <w:r w:rsidR="008303CF">
        <w:rPr>
          <w:rFonts w:asciiTheme="minorHAnsi" w:hAnsiTheme="minorHAnsi" w:cs="Arial"/>
          <w:color w:val="000000" w:themeColor="text1"/>
          <w:sz w:val="22"/>
          <w:szCs w:val="22"/>
        </w:rPr>
        <w:t>м</w:t>
      </w:r>
      <w:bookmarkStart w:id="0" w:name="_GoBack"/>
      <w:bookmarkEnd w:id="0"/>
      <w:r>
        <w:rPr>
          <w:rFonts w:asciiTheme="minorHAnsi" w:hAnsiTheme="minorHAnsi" w:cs="Arial"/>
          <w:color w:val="000000" w:themeColor="text1"/>
          <w:sz w:val="22"/>
          <w:szCs w:val="22"/>
        </w:rPr>
        <w:t>етричного исполнения синтетических позиций.</w:t>
      </w:r>
    </w:p>
    <w:p w:rsidR="00A32AD9" w:rsidRPr="00A32AD9" w:rsidRDefault="00380497" w:rsidP="002269BF">
      <w:pPr>
        <w:pStyle w:val="a3"/>
        <w:numPr>
          <w:ilvl w:val="0"/>
          <w:numId w:val="19"/>
        </w:numPr>
        <w:shd w:val="clear" w:color="auto" w:fill="FFFFFF"/>
        <w:spacing w:before="120" w:beforeAutospacing="0" w:after="0" w:afterAutospacing="0"/>
        <w:ind w:left="709" w:hanging="283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Брокер не может устанавливать свои правила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автоэкспирации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(однако </w:t>
      </w:r>
      <w:r w:rsidR="007A03DF" w:rsidRPr="002269BF">
        <w:rPr>
          <w:rFonts w:asciiTheme="minorHAnsi" w:hAnsiTheme="minorHAnsi" w:cs="Arial"/>
          <w:color w:val="000000" w:themeColor="text1"/>
          <w:sz w:val="22"/>
          <w:szCs w:val="22"/>
        </w:rPr>
        <w:t>есть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возможность установления запретов для клиентов – подробнее </w:t>
      </w:r>
      <w:r w:rsidR="00A32AD9">
        <w:rPr>
          <w:rFonts w:asciiTheme="minorHAnsi" w:hAnsiTheme="minorHAnsi" w:cs="Arial"/>
          <w:color w:val="000000" w:themeColor="text1"/>
          <w:sz w:val="22"/>
          <w:szCs w:val="22"/>
        </w:rPr>
        <w:t>см. пункты 3-4 данного Раздела);</w:t>
      </w:r>
    </w:p>
    <w:p w:rsidR="000A4120" w:rsidRPr="002269BF" w:rsidRDefault="00A32AD9" w:rsidP="002269BF">
      <w:pPr>
        <w:pStyle w:val="a3"/>
        <w:numPr>
          <w:ilvl w:val="0"/>
          <w:numId w:val="19"/>
        </w:numPr>
        <w:shd w:val="clear" w:color="auto" w:fill="FFFFFF"/>
        <w:spacing w:before="120" w:beforeAutospacing="0" w:after="0" w:afterAutospacing="0"/>
        <w:ind w:left="709" w:hanging="283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Для досрочного исполнения опциона необходимо подать заявку. В ближайшем клиринге будет исполнен</w:t>
      </w:r>
      <w:r w:rsidR="00380497" w:rsidRPr="00A32AD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2AD9">
        <w:rPr>
          <w:rFonts w:asciiTheme="minorHAnsi" w:hAnsiTheme="minorHAnsi"/>
          <w:sz w:val="22"/>
          <w:szCs w:val="22"/>
        </w:rPr>
        <w:t>весь объём, указанный покупателем в заявке на исполнение</w:t>
      </w:r>
      <w:r>
        <w:rPr>
          <w:rFonts w:asciiTheme="minorHAnsi" w:hAnsiTheme="minorHAnsi"/>
          <w:sz w:val="22"/>
          <w:szCs w:val="22"/>
        </w:rPr>
        <w:t>.</w:t>
      </w:r>
    </w:p>
    <w:p w:rsidR="00FB41D7" w:rsidRPr="002269BF" w:rsidRDefault="00901B01" w:rsidP="002269BF">
      <w:pPr>
        <w:pStyle w:val="a3"/>
        <w:shd w:val="clear" w:color="auto" w:fill="FFFFFF"/>
        <w:spacing w:before="120" w:beforeAutospacing="0" w:after="0" w:afterAutospacing="0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Напомним, что нынешний </w:t>
      </w:r>
      <w:r w:rsidR="007A03DF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(«старый»)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алгоритм экспирации опционов предполагает</w:t>
      </w:r>
      <w:r w:rsidR="00FB41D7" w:rsidRPr="002269BF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:rsidR="00FB41D7" w:rsidRPr="002269BF" w:rsidRDefault="00901B01" w:rsidP="002269BF">
      <w:pPr>
        <w:pStyle w:val="a3"/>
        <w:numPr>
          <w:ilvl w:val="0"/>
          <w:numId w:val="18"/>
        </w:numPr>
        <w:shd w:val="clear" w:color="auto" w:fill="FFFFFF"/>
        <w:spacing w:before="120" w:beforeAutospacing="0" w:after="0" w:afterAutospacing="0"/>
        <w:ind w:left="709" w:hanging="28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автоматическую экспирацию в день истечения всех сроков опционов на фьючерсы на акции «глубоко в деньгах» (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страйк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колла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ниже нижнего лимита фьючерса,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страйк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пута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выше верхнего лимита фьючерса)</w:t>
      </w:r>
      <w:r w:rsidR="003E72C8">
        <w:rPr>
          <w:rFonts w:asciiTheme="minorHAnsi" w:hAnsiTheme="minorHAnsi" w:cs="Arial"/>
          <w:color w:val="000000" w:themeColor="text1"/>
          <w:sz w:val="22"/>
          <w:szCs w:val="22"/>
        </w:rPr>
        <w:t>, а также месячных опционов на расчетные фьючерсы «глубоко в деньгах»</w:t>
      </w:r>
      <w:r w:rsidR="00FB41D7" w:rsidRPr="002269BF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901B01" w:rsidRPr="002269BF" w:rsidRDefault="00FB41D7" w:rsidP="002269BF">
      <w:pPr>
        <w:pStyle w:val="a3"/>
        <w:numPr>
          <w:ilvl w:val="0"/>
          <w:numId w:val="18"/>
        </w:numPr>
        <w:shd w:val="clear" w:color="auto" w:fill="FFFFFF"/>
        <w:spacing w:before="120" w:beforeAutospacing="0" w:after="0" w:afterAutospacing="0"/>
        <w:ind w:left="709" w:hanging="28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автоматическую экспирацию квартальных опционов на расчетные фьючерсы, которые находятся «в деньгах» (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страйк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колла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ниже </w:t>
      </w:r>
      <w:r w:rsidR="00C77859" w:rsidRPr="002269BF">
        <w:rPr>
          <w:rFonts w:asciiTheme="minorHAnsi" w:hAnsiTheme="minorHAnsi" w:cs="Arial"/>
          <w:color w:val="000000" w:themeColor="text1"/>
          <w:sz w:val="22"/>
          <w:szCs w:val="22"/>
        </w:rPr>
        <w:t>цены исполнения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фьючерса,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страйк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пута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выше </w:t>
      </w:r>
      <w:r w:rsidR="00C77859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цены исполнения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фьючерса) в день истечения опционов;</w:t>
      </w:r>
    </w:p>
    <w:p w:rsidR="00C77859" w:rsidRPr="002269BF" w:rsidRDefault="00C77859" w:rsidP="002269BF">
      <w:pPr>
        <w:pStyle w:val="a3"/>
        <w:numPr>
          <w:ilvl w:val="0"/>
          <w:numId w:val="18"/>
        </w:numPr>
        <w:shd w:val="clear" w:color="auto" w:fill="FFFFFF"/>
        <w:spacing w:before="120" w:beforeAutospacing="0" w:after="0" w:afterAutospacing="0"/>
        <w:ind w:left="709" w:hanging="28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возможность установления брокером дополнительных правил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автоэкспирации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C77859" w:rsidRPr="002269BF" w:rsidRDefault="00C77859" w:rsidP="002269BF">
      <w:pPr>
        <w:pStyle w:val="a3"/>
        <w:numPr>
          <w:ilvl w:val="0"/>
          <w:numId w:val="18"/>
        </w:numPr>
        <w:shd w:val="clear" w:color="auto" w:fill="FFFFFF"/>
        <w:spacing w:before="120" w:beforeAutospacing="0" w:after="0" w:afterAutospacing="0"/>
        <w:ind w:left="709" w:hanging="28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необходимость подачи заявки на исполнение опциона </w:t>
      </w:r>
      <w:r w:rsidR="007A03DF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не только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в случае досрочного исполнения, </w:t>
      </w:r>
      <w:r w:rsidR="007A03DF" w:rsidRPr="002269BF">
        <w:rPr>
          <w:rFonts w:asciiTheme="minorHAnsi" w:hAnsiTheme="minorHAnsi" w:cs="Arial"/>
          <w:color w:val="000000" w:themeColor="text1"/>
          <w:sz w:val="22"/>
          <w:szCs w:val="22"/>
        </w:rPr>
        <w:t>но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также </w:t>
      </w:r>
      <w:r w:rsidR="007A03DF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и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в день истечения опциона, если нет условий для срабатывания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автоэкспирации</w:t>
      </w:r>
      <w:proofErr w:type="spellEnd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по правилам биржи и брокера.</w:t>
      </w:r>
    </w:p>
    <w:p w:rsidR="00B73E27" w:rsidRPr="002269BF" w:rsidRDefault="00DC15A1" w:rsidP="00E15A65">
      <w:pPr>
        <w:pStyle w:val="a3"/>
        <w:numPr>
          <w:ilvl w:val="1"/>
          <w:numId w:val="15"/>
        </w:numPr>
        <w:shd w:val="clear" w:color="auto" w:fill="FFFFFF"/>
        <w:spacing w:before="150" w:beforeAutospacing="0" w:after="0" w:afterAutospacing="0" w:line="300" w:lineRule="atLeast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В торговой системе появляется возможность отказаться от автоматической экспирации – для этого в существующем поручении «Заявка на исполнение опциона» необходимо ввести количество контрактов</w:t>
      </w:r>
      <w:r w:rsidR="002269BF" w:rsidRPr="002269BF">
        <w:rPr>
          <w:rFonts w:asciiTheme="minorHAnsi" w:hAnsiTheme="minorHAnsi" w:cs="Arial"/>
          <w:color w:val="000000" w:themeColor="text1"/>
          <w:sz w:val="22"/>
          <w:szCs w:val="22"/>
        </w:rPr>
        <w:t>, экспирация которых нежелательна,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как отрицательное (со знаком минус). </w:t>
      </w:r>
      <w:r w:rsidR="002269BF" w:rsidRPr="003C4981">
        <w:rPr>
          <w:rFonts w:asciiTheme="minorHAnsi" w:hAnsiTheme="minorHAnsi" w:cs="Arial"/>
          <w:color w:val="000000" w:themeColor="text1"/>
          <w:sz w:val="22"/>
          <w:szCs w:val="22"/>
        </w:rPr>
        <w:t>Таким образом</w:t>
      </w:r>
      <w:r w:rsidRPr="003C4981">
        <w:rPr>
          <w:rFonts w:asciiTheme="minorHAnsi" w:hAnsiTheme="minorHAnsi" w:cs="Arial"/>
          <w:color w:val="000000" w:themeColor="text1"/>
          <w:sz w:val="22"/>
          <w:szCs w:val="22"/>
        </w:rPr>
        <w:t>, отказ выставляется с детализацией по конечному клиенту и серии опциона.</w:t>
      </w:r>
      <w:r w:rsidR="000A4120" w:rsidRPr="003C4981">
        <w:rPr>
          <w:rFonts w:asciiTheme="minorHAnsi" w:hAnsiTheme="minorHAnsi" w:cs="Arial"/>
          <w:color w:val="000000" w:themeColor="text1"/>
          <w:sz w:val="22"/>
          <w:szCs w:val="22"/>
        </w:rPr>
        <w:t xml:space="preserve"> Выставление отказа от </w:t>
      </w:r>
      <w:proofErr w:type="spellStart"/>
      <w:r w:rsidR="00251482" w:rsidRPr="003C4981">
        <w:rPr>
          <w:rFonts w:asciiTheme="minorHAnsi" w:hAnsiTheme="minorHAnsi" w:cs="Arial"/>
          <w:color w:val="000000" w:themeColor="text1"/>
          <w:sz w:val="22"/>
          <w:szCs w:val="22"/>
        </w:rPr>
        <w:t>авто</w:t>
      </w:r>
      <w:r w:rsidR="000A4120" w:rsidRPr="003C4981">
        <w:rPr>
          <w:rFonts w:asciiTheme="minorHAnsi" w:hAnsiTheme="minorHAnsi" w:cs="Arial"/>
          <w:color w:val="000000" w:themeColor="text1"/>
          <w:sz w:val="22"/>
          <w:szCs w:val="22"/>
        </w:rPr>
        <w:t>экспирации</w:t>
      </w:r>
      <w:proofErr w:type="spellEnd"/>
      <w:r w:rsidR="000A4120" w:rsidRPr="003C4981">
        <w:rPr>
          <w:rFonts w:asciiTheme="minorHAnsi" w:hAnsiTheme="minorHAnsi" w:cs="Arial"/>
          <w:color w:val="000000" w:themeColor="text1"/>
          <w:sz w:val="22"/>
          <w:szCs w:val="22"/>
        </w:rPr>
        <w:t xml:space="preserve"> возможно </w:t>
      </w:r>
      <w:r w:rsidR="00E1710C" w:rsidRPr="003C4981">
        <w:rPr>
          <w:rFonts w:asciiTheme="minorHAnsi" w:hAnsiTheme="minorHAnsi" w:cs="Arial"/>
          <w:color w:val="000000" w:themeColor="text1"/>
          <w:sz w:val="22"/>
          <w:szCs w:val="22"/>
        </w:rPr>
        <w:t>в день истечения опционов</w:t>
      </w:r>
      <w:r w:rsidR="00CD405F" w:rsidRPr="003C4981">
        <w:rPr>
          <w:rStyle w:val="ac"/>
          <w:rFonts w:asciiTheme="minorHAnsi" w:hAnsiTheme="minorHAnsi" w:cs="Arial"/>
          <w:color w:val="000000" w:themeColor="text1"/>
          <w:sz w:val="22"/>
          <w:szCs w:val="22"/>
        </w:rPr>
        <w:footnoteReference w:id="4"/>
      </w:r>
      <w:r w:rsidR="00E1710C" w:rsidRPr="003C498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A4120" w:rsidRPr="003C4981">
        <w:rPr>
          <w:rFonts w:asciiTheme="minorHAnsi" w:hAnsiTheme="minorHAnsi" w:cs="Arial"/>
          <w:color w:val="000000" w:themeColor="text1"/>
          <w:sz w:val="22"/>
          <w:szCs w:val="22"/>
        </w:rPr>
        <w:t>до 18:50</w:t>
      </w:r>
      <w:r w:rsidR="007814F4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(для опционов на </w:t>
      </w:r>
      <w:r w:rsidR="007814F4" w:rsidRPr="002269BF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Si</w:t>
      </w:r>
      <w:r w:rsidR="007814F4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и </w:t>
      </w:r>
      <w:proofErr w:type="spellStart"/>
      <w:r w:rsidR="007814F4" w:rsidRPr="002269BF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Eu</w:t>
      </w:r>
      <w:proofErr w:type="spellEnd"/>
      <w:r w:rsidR="007814F4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– до 14:00 дня истечения</w:t>
      </w:r>
      <w:r w:rsidR="004C1B5A" w:rsidRPr="002269BF">
        <w:rPr>
          <w:rFonts w:asciiTheme="minorHAnsi" w:hAnsiTheme="minorHAnsi" w:cs="Arial"/>
          <w:color w:val="000000" w:themeColor="text1"/>
          <w:sz w:val="22"/>
          <w:szCs w:val="22"/>
        </w:rPr>
        <w:t>, см. Раздел 5</w:t>
      </w:r>
      <w:r w:rsidR="007814F4" w:rsidRPr="002269BF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="004C1B5A" w:rsidRPr="002269BF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FD0462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E15A65" w:rsidRPr="002269BF" w:rsidRDefault="00E15A65" w:rsidP="00E15A65">
      <w:pPr>
        <w:pStyle w:val="a3"/>
        <w:numPr>
          <w:ilvl w:val="1"/>
          <w:numId w:val="15"/>
        </w:numPr>
        <w:shd w:val="clear" w:color="auto" w:fill="FFFFFF"/>
        <w:spacing w:before="150" w:beforeAutospacing="0" w:after="0" w:afterAutospacing="0" w:line="300" w:lineRule="atLeast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Брокер может выстав</w:t>
      </w:r>
      <w:r w:rsidR="005A0C80" w:rsidRPr="002269BF">
        <w:rPr>
          <w:rFonts w:asciiTheme="minorHAnsi" w:hAnsiTheme="minorHAnsi" w:cs="Arial"/>
          <w:color w:val="000000" w:themeColor="text1"/>
          <w:sz w:val="22"/>
          <w:szCs w:val="22"/>
        </w:rPr>
        <w:t>и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ть </w:t>
      </w:r>
      <w:r w:rsidR="000330B9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общий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запрет на прием поручений от </w:t>
      </w:r>
      <w:r w:rsidR="000330B9" w:rsidRPr="002269BF">
        <w:rPr>
          <w:rFonts w:asciiTheme="minorHAnsi" w:hAnsiTheme="minorHAnsi" w:cs="Arial"/>
          <w:color w:val="000000" w:themeColor="text1"/>
          <w:sz w:val="22"/>
          <w:szCs w:val="22"/>
        </w:rPr>
        <w:t>клиентов относительно опционов –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90E5C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в этом случае </w:t>
      </w:r>
      <w:r w:rsidR="000330B9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ни один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клиент не сможет </w:t>
      </w:r>
      <w:r w:rsidR="007814F4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самостоятельно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исполн</w:t>
      </w:r>
      <w:r w:rsidR="00B90E5C" w:rsidRPr="002269BF">
        <w:rPr>
          <w:rFonts w:asciiTheme="minorHAnsi" w:hAnsiTheme="minorHAnsi" w:cs="Arial"/>
          <w:color w:val="000000" w:themeColor="text1"/>
          <w:sz w:val="22"/>
          <w:szCs w:val="22"/>
        </w:rPr>
        <w:t>и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ть </w:t>
      </w:r>
      <w:r w:rsidR="00B90E5C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опцион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досрочно</w:t>
      </w:r>
      <w:r w:rsidR="007814F4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или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отказ</w:t>
      </w:r>
      <w:r w:rsidR="00B90E5C" w:rsidRPr="002269BF">
        <w:rPr>
          <w:rFonts w:asciiTheme="minorHAnsi" w:hAnsiTheme="minorHAnsi" w:cs="Arial"/>
          <w:color w:val="000000" w:themeColor="text1"/>
          <w:sz w:val="22"/>
          <w:szCs w:val="22"/>
        </w:rPr>
        <w:t>а</w:t>
      </w:r>
      <w:r w:rsidR="005A0C80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ться от </w:t>
      </w:r>
      <w:proofErr w:type="spellStart"/>
      <w:r w:rsidR="005A0C80" w:rsidRPr="002269BF">
        <w:rPr>
          <w:rFonts w:asciiTheme="minorHAnsi" w:hAnsiTheme="minorHAnsi" w:cs="Arial"/>
          <w:color w:val="000000" w:themeColor="text1"/>
          <w:sz w:val="22"/>
          <w:szCs w:val="22"/>
        </w:rPr>
        <w:t>автоэкспирации</w:t>
      </w:r>
      <w:proofErr w:type="spellEnd"/>
      <w:r w:rsidR="005A0C80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опциона</w:t>
      </w:r>
      <w:r w:rsidR="000330B9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13259A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для этих действий </w:t>
      </w:r>
      <w:r w:rsidR="000330B9" w:rsidRPr="002269BF">
        <w:rPr>
          <w:rFonts w:asciiTheme="minorHAnsi" w:hAnsiTheme="minorHAnsi" w:cs="Arial"/>
          <w:color w:val="000000" w:themeColor="text1"/>
          <w:sz w:val="22"/>
          <w:szCs w:val="22"/>
        </w:rPr>
        <w:t>он должен будет обратиться к брокеру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5A0C80" w:rsidRPr="002269BF">
        <w:rPr>
          <w:rFonts w:asciiTheme="minorHAnsi" w:hAnsiTheme="minorHAnsi" w:cs="Arial"/>
          <w:color w:val="000000" w:themeColor="text1"/>
          <w:sz w:val="22"/>
          <w:szCs w:val="22"/>
        </w:rPr>
        <w:t>А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лгоритм </w:t>
      </w:r>
      <w:proofErr w:type="spellStart"/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автоэкспирации</w:t>
      </w:r>
      <w:proofErr w:type="spellEnd"/>
      <w:r w:rsidR="007814F4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при этом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работает без изменений.</w:t>
      </w:r>
    </w:p>
    <w:p w:rsidR="00E15A65" w:rsidRPr="002269BF" w:rsidRDefault="00E15A65" w:rsidP="004C19F5">
      <w:pPr>
        <w:pStyle w:val="a3"/>
        <w:numPr>
          <w:ilvl w:val="1"/>
          <w:numId w:val="15"/>
        </w:numPr>
        <w:shd w:val="clear" w:color="auto" w:fill="FFFFFF"/>
        <w:spacing w:before="150" w:beforeAutospacing="0" w:after="0" w:afterAutospacing="0" w:line="300" w:lineRule="atLeast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Брокер может </w:t>
      </w:r>
      <w:r w:rsidR="005A0C80" w:rsidRPr="002269BF">
        <w:rPr>
          <w:rFonts w:asciiTheme="minorHAnsi" w:hAnsiTheme="minorHAnsi" w:cs="Arial"/>
          <w:color w:val="000000" w:themeColor="text1"/>
          <w:sz w:val="22"/>
          <w:szCs w:val="22"/>
        </w:rPr>
        <w:t>вы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ставить запрет на исполнение </w:t>
      </w:r>
      <w:r w:rsidR="0013259A" w:rsidRPr="002269BF">
        <w:rPr>
          <w:rFonts w:asciiTheme="minorHAnsi" w:hAnsiTheme="minorHAnsi" w:cs="Arial"/>
          <w:color w:val="000000" w:themeColor="text1"/>
          <w:sz w:val="22"/>
          <w:szCs w:val="22"/>
        </w:rPr>
        <w:t>(как досрочное, так и в последний</w:t>
      </w:r>
      <w:r w:rsidR="00676514">
        <w:rPr>
          <w:rStyle w:val="ac"/>
          <w:rFonts w:asciiTheme="minorHAnsi" w:hAnsiTheme="minorHAnsi" w:cs="Arial"/>
          <w:color w:val="000000" w:themeColor="text1"/>
          <w:sz w:val="22"/>
          <w:szCs w:val="22"/>
        </w:rPr>
        <w:footnoteReference w:id="5"/>
      </w:r>
      <w:r w:rsidR="0013259A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клиринг)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клиентами </w:t>
      </w:r>
      <w:r w:rsidR="0013259A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опционов </w:t>
      </w:r>
      <w:r w:rsidR="00B90E5C" w:rsidRPr="002269BF">
        <w:rPr>
          <w:rFonts w:asciiTheme="minorHAnsi" w:hAnsiTheme="minorHAnsi" w:cs="Arial"/>
          <w:color w:val="000000" w:themeColor="text1"/>
          <w:sz w:val="22"/>
          <w:szCs w:val="22"/>
        </w:rPr>
        <w:t>«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вне денег</w:t>
      </w:r>
      <w:r w:rsidR="00B90E5C" w:rsidRPr="002269BF">
        <w:rPr>
          <w:rFonts w:asciiTheme="minorHAnsi" w:hAnsiTheme="minorHAnsi" w:cs="Arial"/>
          <w:color w:val="000000" w:themeColor="text1"/>
          <w:sz w:val="22"/>
          <w:szCs w:val="22"/>
        </w:rPr>
        <w:t>»</w:t>
      </w:r>
      <w:r w:rsidR="0013259A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в разрезе базового актива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. При этом </w:t>
      </w:r>
      <w:r w:rsidR="004C19F5" w:rsidRPr="002269BF">
        <w:rPr>
          <w:rFonts w:asciiTheme="minorHAnsi" w:hAnsiTheme="minorHAnsi" w:cs="Arial"/>
          <w:color w:val="000000" w:themeColor="text1"/>
          <w:sz w:val="22"/>
          <w:szCs w:val="22"/>
        </w:rPr>
        <w:t>клиент сможет исполн</w:t>
      </w:r>
      <w:r w:rsidR="0013259A" w:rsidRPr="002269BF">
        <w:rPr>
          <w:rFonts w:asciiTheme="minorHAnsi" w:hAnsiTheme="minorHAnsi" w:cs="Arial"/>
          <w:color w:val="000000" w:themeColor="text1"/>
          <w:sz w:val="22"/>
          <w:szCs w:val="22"/>
        </w:rPr>
        <w:t>я</w:t>
      </w:r>
      <w:r w:rsidR="004C19F5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ть досрочно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опционы </w:t>
      </w:r>
      <w:r w:rsidR="004C19F5" w:rsidRPr="002269BF">
        <w:rPr>
          <w:rFonts w:asciiTheme="minorHAnsi" w:hAnsiTheme="minorHAnsi" w:cs="Arial"/>
          <w:color w:val="000000" w:themeColor="text1"/>
          <w:sz w:val="22"/>
          <w:szCs w:val="22"/>
        </w:rPr>
        <w:t>«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в деньгах</w:t>
      </w:r>
      <w:r w:rsidR="004C19F5" w:rsidRPr="002269BF">
        <w:rPr>
          <w:rFonts w:asciiTheme="minorHAnsi" w:hAnsiTheme="minorHAnsi" w:cs="Arial"/>
          <w:color w:val="000000" w:themeColor="text1"/>
          <w:sz w:val="22"/>
          <w:szCs w:val="22"/>
        </w:rPr>
        <w:t>»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4C19F5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и «на деньгах».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4C19F5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Алгоритм </w:t>
      </w:r>
      <w:proofErr w:type="spellStart"/>
      <w:r w:rsidR="004C19F5" w:rsidRPr="002269BF">
        <w:rPr>
          <w:rFonts w:asciiTheme="minorHAnsi" w:hAnsiTheme="minorHAnsi" w:cs="Arial"/>
          <w:color w:val="000000" w:themeColor="text1"/>
          <w:sz w:val="22"/>
          <w:szCs w:val="22"/>
        </w:rPr>
        <w:t>автоэкспирации</w:t>
      </w:r>
      <w:proofErr w:type="spellEnd"/>
      <w:r w:rsidR="004C19F5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3259A" w:rsidRPr="002269BF">
        <w:rPr>
          <w:rFonts w:asciiTheme="minorHAnsi" w:hAnsiTheme="minorHAnsi" w:cs="Arial"/>
          <w:color w:val="000000" w:themeColor="text1"/>
          <w:sz w:val="22"/>
          <w:szCs w:val="22"/>
        </w:rPr>
        <w:t>с</w:t>
      </w:r>
      <w:r w:rsidR="004C19F5" w:rsidRPr="002269BF">
        <w:rPr>
          <w:rFonts w:asciiTheme="minorHAnsi" w:hAnsiTheme="minorHAnsi" w:cs="Arial"/>
          <w:color w:val="000000" w:themeColor="text1"/>
          <w:sz w:val="22"/>
          <w:szCs w:val="22"/>
        </w:rPr>
        <w:t>работает без изменений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E15A65" w:rsidRPr="002269BF" w:rsidRDefault="00974978" w:rsidP="00E15A65">
      <w:pPr>
        <w:pStyle w:val="a3"/>
        <w:numPr>
          <w:ilvl w:val="1"/>
          <w:numId w:val="15"/>
        </w:numPr>
        <w:shd w:val="clear" w:color="auto" w:fill="FFFFFF"/>
        <w:spacing w:before="150" w:beforeAutospacing="0" w:after="0" w:afterAutospacing="0" w:line="300" w:lineRule="atLeast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Из</w:t>
      </w:r>
      <w:r w:rsidR="00E15A65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торговой систем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ы</w:t>
      </w:r>
      <w:r w:rsidR="00E15A65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исключа</w:t>
      </w:r>
      <w:r w:rsidR="00E15A65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ется интерфейс установки правил экспирации опционов </w:t>
      </w:r>
      <w:r w:rsidR="0013259A" w:rsidRPr="002269BF">
        <w:rPr>
          <w:rFonts w:asciiTheme="minorHAnsi" w:hAnsiTheme="minorHAnsi" w:cs="Arial"/>
          <w:color w:val="000000" w:themeColor="text1"/>
          <w:sz w:val="22"/>
          <w:szCs w:val="22"/>
        </w:rPr>
        <w:t>и</w:t>
      </w:r>
      <w:r w:rsidR="00E15A65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установки цен исполнения фьючерсов</w:t>
      </w:r>
      <w:r w:rsidR="0013259A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для этих правил</w:t>
      </w:r>
      <w:r w:rsidR="00E15A65" w:rsidRPr="002269BF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B90E5C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Из потоков репликации исключается таблица с правилами на экспирацию.</w:t>
      </w:r>
    </w:p>
    <w:p w:rsidR="003759F3" w:rsidRPr="003759F3" w:rsidRDefault="003759F3" w:rsidP="003759F3">
      <w:pPr>
        <w:pStyle w:val="a3"/>
        <w:numPr>
          <w:ilvl w:val="1"/>
          <w:numId w:val="15"/>
        </w:numPr>
        <w:shd w:val="clear" w:color="auto" w:fill="FFFFFF"/>
        <w:spacing w:before="120" w:beforeAutospacing="0" w:after="0" w:afterAutospacing="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>Вносятся следующие изменения в технологические схемы:</w:t>
      </w:r>
    </w:p>
    <w:p w:rsidR="003759F3" w:rsidRPr="003759F3" w:rsidRDefault="003759F3" w:rsidP="003759F3">
      <w:pPr>
        <w:pStyle w:val="a3"/>
        <w:numPr>
          <w:ilvl w:val="1"/>
          <w:numId w:val="20"/>
        </w:numPr>
        <w:shd w:val="clear" w:color="auto" w:fill="FFFFFF"/>
        <w:spacing w:before="120" w:beforeAutospacing="0" w:after="0" w:afterAutospacing="0"/>
        <w:ind w:left="726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 xml:space="preserve">В неторговую транзакцию </w:t>
      </w:r>
      <w:proofErr w:type="spellStart"/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>FutChangeClientMoney</w:t>
      </w:r>
      <w:proofErr w:type="spellEnd"/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 xml:space="preserve"> добавляется поле num_clr_2delivery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(i4), в котором указывается количество</w:t>
      </w:r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 xml:space="preserve"> клиринговых сессий, за которые вступают в силу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новые правила расчета рисков (см. Раздел 3)</w:t>
      </w:r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3759F3" w:rsidRPr="003759F3" w:rsidRDefault="003759F3" w:rsidP="003759F3">
      <w:pPr>
        <w:pStyle w:val="a3"/>
        <w:numPr>
          <w:ilvl w:val="1"/>
          <w:numId w:val="20"/>
        </w:numPr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 xml:space="preserve">В транзакции </w:t>
      </w:r>
      <w:proofErr w:type="spellStart"/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>OptChangeExpiration</w:t>
      </w:r>
      <w:proofErr w:type="spellEnd"/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 xml:space="preserve"> поле </w:t>
      </w:r>
      <w:proofErr w:type="spellStart"/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>amount</w:t>
      </w:r>
      <w:proofErr w:type="spellEnd"/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 xml:space="preserve"> может пр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инимать отрицательные значения (отказ от </w:t>
      </w:r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>экспираци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и</w:t>
      </w:r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 xml:space="preserve"> того кол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ичест</w:t>
      </w:r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 xml:space="preserve">ва контрактов, которое указано в поле </w:t>
      </w:r>
      <w:proofErr w:type="spellStart"/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>amount</w:t>
      </w:r>
      <w:proofErr w:type="spellEnd"/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 xml:space="preserve"> с отрицательным значением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E15A65" w:rsidRPr="002269BF" w:rsidRDefault="003759F3" w:rsidP="003759F3">
      <w:pPr>
        <w:pStyle w:val="a3"/>
        <w:numPr>
          <w:ilvl w:val="1"/>
          <w:numId w:val="20"/>
        </w:numPr>
        <w:shd w:val="clear" w:color="auto" w:fill="FFFFFF"/>
        <w:spacing w:before="120" w:beforeAutospacing="0" w:after="0" w:afterAutospacing="0"/>
        <w:ind w:left="726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 xml:space="preserve">В таблице </w:t>
      </w:r>
      <w:proofErr w:type="spellStart"/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>opt_exp_orders</w:t>
      </w:r>
      <w:proofErr w:type="spellEnd"/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 xml:space="preserve"> потока FORTS_OPTINFO_REPL в поле </w:t>
      </w:r>
      <w:proofErr w:type="spellStart"/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>amount</w:t>
      </w:r>
      <w:proofErr w:type="spellEnd"/>
      <w:r w:rsidRPr="003759F3">
        <w:rPr>
          <w:rFonts w:asciiTheme="minorHAnsi" w:hAnsiTheme="minorHAnsi" w:cs="Arial"/>
          <w:color w:val="000000" w:themeColor="text1"/>
          <w:sz w:val="22"/>
          <w:szCs w:val="22"/>
        </w:rPr>
        <w:t xml:space="preserve"> (i4) могут транслироваться отрицательные значения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E15A65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Меняется внешняя документация для команды </w:t>
      </w:r>
      <w:proofErr w:type="spellStart"/>
      <w:r w:rsidR="00E15A65" w:rsidRPr="002269BF">
        <w:rPr>
          <w:rFonts w:asciiTheme="minorHAnsi" w:hAnsiTheme="minorHAnsi" w:cs="Arial"/>
          <w:color w:val="000000" w:themeColor="text1"/>
          <w:sz w:val="22"/>
          <w:szCs w:val="22"/>
        </w:rPr>
        <w:t>OptChangeExpiration</w:t>
      </w:r>
      <w:proofErr w:type="spellEnd"/>
      <w:r w:rsidR="00E15A65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и таблицы </w:t>
      </w:r>
      <w:proofErr w:type="spellStart"/>
      <w:r w:rsidR="00E15A65" w:rsidRPr="002269BF">
        <w:rPr>
          <w:rFonts w:asciiTheme="minorHAnsi" w:hAnsiTheme="minorHAnsi" w:cs="Arial"/>
          <w:color w:val="000000" w:themeColor="text1"/>
          <w:sz w:val="22"/>
          <w:szCs w:val="22"/>
        </w:rPr>
        <w:t>opt_exp_orders</w:t>
      </w:r>
      <w:proofErr w:type="spellEnd"/>
      <w:r w:rsidR="00E15A65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(добавляется возможность вводить отрицательное количество опционов).</w:t>
      </w:r>
    </w:p>
    <w:p w:rsidR="0065000D" w:rsidRPr="002269BF" w:rsidRDefault="0065000D" w:rsidP="005A0C80">
      <w:pPr>
        <w:pStyle w:val="a3"/>
        <w:shd w:val="clear" w:color="auto" w:fill="FFFFFF"/>
        <w:spacing w:before="120" w:beforeAutospacing="0" w:after="0" w:afterAutospacing="0"/>
        <w:ind w:left="1416"/>
        <w:rPr>
          <w:rStyle w:val="a5"/>
          <w:rFonts w:asciiTheme="minorHAnsi" w:hAnsiTheme="minorHAnsi" w:cs="Arial"/>
          <w:color w:val="000000" w:themeColor="text1"/>
          <w:sz w:val="22"/>
          <w:szCs w:val="22"/>
        </w:rPr>
      </w:pPr>
    </w:p>
    <w:p w:rsidR="00E5500F" w:rsidRDefault="00E5500F" w:rsidP="005A0C80">
      <w:pPr>
        <w:pStyle w:val="a3"/>
        <w:shd w:val="clear" w:color="auto" w:fill="FFFFFF"/>
        <w:spacing w:before="120" w:beforeAutospacing="0" w:after="0" w:afterAutospacing="0"/>
        <w:rPr>
          <w:rStyle w:val="apple-converted-space"/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5500F" w:rsidRDefault="00E5500F" w:rsidP="005A0C80">
      <w:pPr>
        <w:pStyle w:val="a3"/>
        <w:shd w:val="clear" w:color="auto" w:fill="FFFFFF"/>
        <w:spacing w:before="120" w:beforeAutospacing="0" w:after="0" w:afterAutospacing="0"/>
        <w:rPr>
          <w:rStyle w:val="apple-converted-space"/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5500F" w:rsidRDefault="00E5500F" w:rsidP="005A0C80">
      <w:pPr>
        <w:pStyle w:val="a3"/>
        <w:shd w:val="clear" w:color="auto" w:fill="FFFFFF"/>
        <w:spacing w:before="120" w:beforeAutospacing="0" w:after="0" w:afterAutospacing="0"/>
        <w:rPr>
          <w:rStyle w:val="apple-converted-space"/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5000D" w:rsidRPr="002269BF" w:rsidRDefault="005A0C80" w:rsidP="005A0C80">
      <w:pPr>
        <w:pStyle w:val="a3"/>
        <w:shd w:val="clear" w:color="auto" w:fill="FFFFFF"/>
        <w:spacing w:before="120" w:beforeAutospacing="0" w:after="0" w:afterAutospacing="0"/>
        <w:rPr>
          <w:rStyle w:val="apple-converted-space"/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269BF">
        <w:rPr>
          <w:rStyle w:val="apple-converted-space"/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Раздел </w:t>
      </w:r>
      <w:r w:rsidR="00B0709B" w:rsidRPr="002269BF">
        <w:rPr>
          <w:rStyle w:val="apple-converted-space"/>
          <w:rFonts w:asciiTheme="minorHAnsi" w:hAnsiTheme="minorHAnsi" w:cs="Arial"/>
          <w:b/>
          <w:color w:val="000000" w:themeColor="text1"/>
          <w:sz w:val="22"/>
          <w:szCs w:val="22"/>
        </w:rPr>
        <w:t xml:space="preserve">2. </w:t>
      </w:r>
      <w:r w:rsidR="0065000D" w:rsidRPr="002269BF">
        <w:rPr>
          <w:rStyle w:val="apple-converted-space"/>
          <w:rFonts w:asciiTheme="minorHAnsi" w:hAnsiTheme="minorHAnsi" w:cs="Arial"/>
          <w:b/>
          <w:color w:val="000000" w:themeColor="text1"/>
          <w:sz w:val="22"/>
          <w:szCs w:val="22"/>
        </w:rPr>
        <w:t>Изменение алгоритма распределения неисполненных опционов</w:t>
      </w:r>
    </w:p>
    <w:p w:rsidR="00B33392" w:rsidRPr="002269BF" w:rsidRDefault="00DE423F" w:rsidP="005A0C80">
      <w:pPr>
        <w:pStyle w:val="a3"/>
        <w:shd w:val="clear" w:color="auto" w:fill="FFFFFF"/>
        <w:tabs>
          <w:tab w:val="left" w:pos="4634"/>
        </w:tabs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Если </w:t>
      </w:r>
      <w:r w:rsidR="00016D9E">
        <w:rPr>
          <w:rFonts w:asciiTheme="minorHAnsi" w:hAnsiTheme="minorHAnsi" w:cs="Arial"/>
          <w:color w:val="000000" w:themeColor="text1"/>
          <w:sz w:val="22"/>
          <w:szCs w:val="22"/>
        </w:rPr>
        <w:t>перед</w:t>
      </w:r>
      <w:r w:rsidR="00B33392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76514">
        <w:rPr>
          <w:rFonts w:asciiTheme="minorHAnsi" w:hAnsiTheme="minorHAnsi" w:cs="Arial"/>
          <w:color w:val="000000" w:themeColor="text1"/>
          <w:sz w:val="22"/>
          <w:szCs w:val="22"/>
        </w:rPr>
        <w:t>последн</w:t>
      </w:r>
      <w:r w:rsidR="00016D9E">
        <w:rPr>
          <w:rFonts w:asciiTheme="minorHAnsi" w:hAnsiTheme="minorHAnsi" w:cs="Arial"/>
          <w:color w:val="000000" w:themeColor="text1"/>
          <w:sz w:val="22"/>
          <w:szCs w:val="22"/>
        </w:rPr>
        <w:t>и</w:t>
      </w:r>
      <w:r w:rsidR="00676514">
        <w:rPr>
          <w:rFonts w:asciiTheme="minorHAnsi" w:hAnsiTheme="minorHAnsi" w:cs="Arial"/>
          <w:color w:val="000000" w:themeColor="text1"/>
          <w:sz w:val="22"/>
          <w:szCs w:val="22"/>
        </w:rPr>
        <w:t>м клиринг</w:t>
      </w:r>
      <w:r w:rsidR="00016D9E">
        <w:rPr>
          <w:rFonts w:asciiTheme="minorHAnsi" w:hAnsiTheme="minorHAnsi" w:cs="Arial"/>
          <w:color w:val="000000" w:themeColor="text1"/>
          <w:sz w:val="22"/>
          <w:szCs w:val="22"/>
        </w:rPr>
        <w:t>ом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покупатели отказались </w:t>
      </w:r>
      <w:r w:rsidR="00016D9E">
        <w:rPr>
          <w:rFonts w:asciiTheme="minorHAnsi" w:hAnsiTheme="minorHAnsi" w:cs="Arial"/>
          <w:color w:val="000000" w:themeColor="text1"/>
          <w:sz w:val="22"/>
          <w:szCs w:val="22"/>
        </w:rPr>
        <w:t>от автоматического исполнения</w:t>
      </w:r>
      <w:r w:rsidR="00B0709B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опционов</w:t>
      </w:r>
      <w:r w:rsidR="00B0709B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016D9E">
        <w:rPr>
          <w:rFonts w:asciiTheme="minorHAnsi" w:hAnsiTheme="minorHAnsi" w:cs="Arial"/>
          <w:color w:val="000000" w:themeColor="text1"/>
          <w:sz w:val="22"/>
          <w:szCs w:val="22"/>
        </w:rPr>
        <w:t>количество неисполненных опционов</w:t>
      </w:r>
      <w:r w:rsidR="00B0709B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буд</w:t>
      </w:r>
      <w:r w:rsidR="00016D9E">
        <w:rPr>
          <w:rFonts w:asciiTheme="minorHAnsi" w:hAnsiTheme="minorHAnsi" w:cs="Arial"/>
          <w:color w:val="000000" w:themeColor="text1"/>
          <w:sz w:val="22"/>
          <w:szCs w:val="22"/>
        </w:rPr>
        <w:t>е</w:t>
      </w:r>
      <w:r w:rsidR="00B0709B" w:rsidRPr="002269BF">
        <w:rPr>
          <w:rFonts w:asciiTheme="minorHAnsi" w:hAnsiTheme="minorHAnsi" w:cs="Arial"/>
          <w:color w:val="000000" w:themeColor="text1"/>
          <w:sz w:val="22"/>
          <w:szCs w:val="22"/>
        </w:rPr>
        <w:t>т распредел</w:t>
      </w:r>
      <w:r w:rsidR="00676514">
        <w:rPr>
          <w:rFonts w:asciiTheme="minorHAnsi" w:hAnsiTheme="minorHAnsi" w:cs="Arial"/>
          <w:color w:val="000000" w:themeColor="text1"/>
          <w:sz w:val="22"/>
          <w:szCs w:val="22"/>
        </w:rPr>
        <w:t>ено</w:t>
      </w:r>
      <w:r w:rsidR="00B0709B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между </w:t>
      </w:r>
      <w:r w:rsidR="00643511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продавцами </w:t>
      </w:r>
      <w:r w:rsidR="00B33392" w:rsidRPr="002269BF">
        <w:rPr>
          <w:rFonts w:asciiTheme="minorHAnsi" w:hAnsiTheme="minorHAnsi" w:cs="Arial"/>
          <w:color w:val="000000" w:themeColor="text1"/>
          <w:sz w:val="22"/>
          <w:szCs w:val="22"/>
        </w:rPr>
        <w:t>пропорционально</w:t>
      </w:r>
      <w:r w:rsidR="00B0709B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их</w:t>
      </w:r>
      <w:r w:rsidR="00B33392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объему открытых позиций. </w:t>
      </w:r>
    </w:p>
    <w:p w:rsidR="0065000D" w:rsidRPr="002269BF" w:rsidRDefault="0065000D" w:rsidP="005A0C80">
      <w:pPr>
        <w:pStyle w:val="a3"/>
        <w:shd w:val="clear" w:color="auto" w:fill="FFFFFF"/>
        <w:spacing w:before="120" w:beforeAutospacing="0" w:after="120" w:afterAutospacing="0"/>
        <w:ind w:left="426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Пример: </w:t>
      </w:r>
      <w:r w:rsidR="00E654D7">
        <w:rPr>
          <w:rFonts w:asciiTheme="minorHAnsi" w:hAnsiTheme="minorHAnsi" w:cs="Arial"/>
          <w:i/>
          <w:color w:val="000000" w:themeColor="text1"/>
          <w:sz w:val="22"/>
          <w:szCs w:val="22"/>
        </w:rPr>
        <w:t>п</w:t>
      </w:r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усть по </w:t>
      </w:r>
      <w:r w:rsidR="008A498C">
        <w:rPr>
          <w:rFonts w:asciiTheme="minorHAnsi" w:hAnsiTheme="minorHAnsi" w:cs="Arial"/>
          <w:i/>
          <w:color w:val="000000" w:themeColor="text1"/>
          <w:sz w:val="22"/>
          <w:szCs w:val="22"/>
        </w:rPr>
        <w:t>опциону</w:t>
      </w:r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8A498C">
        <w:rPr>
          <w:rFonts w:asciiTheme="minorHAnsi" w:hAnsiTheme="minorHAnsi" w:cs="Arial"/>
          <w:i/>
          <w:color w:val="000000" w:themeColor="text1"/>
          <w:sz w:val="22"/>
          <w:szCs w:val="22"/>
        </w:rPr>
        <w:t>«</w:t>
      </w:r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>в деньгах</w:t>
      </w:r>
      <w:r w:rsidR="008A498C">
        <w:rPr>
          <w:rFonts w:asciiTheme="minorHAnsi" w:hAnsiTheme="minorHAnsi" w:cs="Arial"/>
          <w:i/>
          <w:color w:val="000000" w:themeColor="text1"/>
          <w:sz w:val="22"/>
          <w:szCs w:val="22"/>
        </w:rPr>
        <w:t>»</w:t>
      </w:r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есть три продавца</w:t>
      </w:r>
      <w:r w:rsidR="00B0709B"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(по 100 проданных контрактов у каждого)</w:t>
      </w:r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и один покупатель. У покупателя 300 купленных контрактов, </w:t>
      </w:r>
      <w:r w:rsidR="00016D9E">
        <w:rPr>
          <w:rFonts w:asciiTheme="minorHAnsi" w:hAnsiTheme="minorHAnsi" w:cs="Arial"/>
          <w:i/>
          <w:color w:val="000000" w:themeColor="text1"/>
          <w:sz w:val="22"/>
          <w:szCs w:val="22"/>
        </w:rPr>
        <w:t>при этом</w:t>
      </w:r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100 из них он решает не исполнять, тогда в </w:t>
      </w:r>
      <w:r w:rsidR="0067651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последнем </w:t>
      </w:r>
      <w:r w:rsidRPr="002269BF">
        <w:rPr>
          <w:rFonts w:asciiTheme="minorHAnsi" w:hAnsiTheme="minorHAnsi" w:cs="Arial"/>
          <w:i/>
          <w:color w:val="000000" w:themeColor="text1"/>
          <w:sz w:val="22"/>
          <w:szCs w:val="22"/>
        </w:rPr>
        <w:t>клиринг</w:t>
      </w:r>
      <w:r w:rsidR="00676514">
        <w:rPr>
          <w:rFonts w:asciiTheme="minorHAnsi" w:hAnsiTheme="minorHAnsi" w:cs="Arial"/>
          <w:i/>
          <w:color w:val="000000" w:themeColor="text1"/>
          <w:sz w:val="22"/>
          <w:szCs w:val="22"/>
        </w:rPr>
        <w:t>е</w:t>
      </w:r>
      <w:r w:rsidR="00016D9E">
        <w:rPr>
          <w:rFonts w:asciiTheme="minorHAnsi" w:hAnsiTheme="minorHAnsi" w:cs="Arial"/>
          <w:i/>
          <w:color w:val="000000" w:themeColor="text1"/>
          <w:sz w:val="22"/>
          <w:szCs w:val="22"/>
        </w:rPr>
        <w:t>:</w:t>
      </w:r>
      <w:r w:rsidR="0067651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</w:p>
    <w:tbl>
      <w:tblPr>
        <w:tblStyle w:val="a7"/>
        <w:tblW w:w="89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8"/>
        <w:gridCol w:w="2409"/>
        <w:gridCol w:w="2551"/>
        <w:gridCol w:w="2551"/>
      </w:tblGrid>
      <w:tr w:rsidR="00016D9E" w:rsidRPr="002269BF" w:rsidTr="00B83308">
        <w:tc>
          <w:tcPr>
            <w:tcW w:w="1418" w:type="dxa"/>
          </w:tcPr>
          <w:p w:rsidR="00016D9E" w:rsidRPr="002269BF" w:rsidRDefault="00016D9E" w:rsidP="005A0C80">
            <w:pPr>
              <w:jc w:val="both"/>
              <w:rPr>
                <w:rFonts w:cs="Arial"/>
                <w:i/>
                <w:color w:val="000000" w:themeColor="text1"/>
              </w:rPr>
            </w:pPr>
          </w:p>
        </w:tc>
        <w:tc>
          <w:tcPr>
            <w:tcW w:w="2409" w:type="dxa"/>
          </w:tcPr>
          <w:p w:rsidR="00016D9E" w:rsidRPr="002269BF" w:rsidRDefault="00016D9E" w:rsidP="00016D9E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2269BF">
              <w:rPr>
                <w:rFonts w:cs="Arial"/>
                <w:i/>
                <w:color w:val="000000" w:themeColor="text1"/>
              </w:rPr>
              <w:t>Открыт</w:t>
            </w:r>
            <w:r>
              <w:rPr>
                <w:rFonts w:cs="Arial"/>
                <w:i/>
                <w:color w:val="000000" w:themeColor="text1"/>
              </w:rPr>
              <w:t>ая</w:t>
            </w:r>
            <w:r w:rsidRPr="002269BF">
              <w:rPr>
                <w:rFonts w:cs="Arial"/>
                <w:i/>
                <w:color w:val="000000" w:themeColor="text1"/>
              </w:rPr>
              <w:t xml:space="preserve"> </w:t>
            </w:r>
            <w:r>
              <w:rPr>
                <w:rFonts w:cs="Arial"/>
                <w:i/>
                <w:color w:val="000000" w:themeColor="text1"/>
              </w:rPr>
              <w:t>позиция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6D9E" w:rsidRPr="002269BF" w:rsidRDefault="00016D9E" w:rsidP="00956DC3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2269BF">
              <w:rPr>
                <w:rFonts w:cs="Arial"/>
                <w:i/>
                <w:color w:val="000000" w:themeColor="text1"/>
              </w:rPr>
              <w:t>Количество неисполненных контрактов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6D9E" w:rsidRPr="002269BF" w:rsidRDefault="00016D9E" w:rsidP="00016D9E">
            <w:pPr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К</w:t>
            </w:r>
            <w:r w:rsidRPr="002269BF">
              <w:rPr>
                <w:rFonts w:cs="Arial"/>
                <w:i/>
                <w:color w:val="000000" w:themeColor="text1"/>
              </w:rPr>
              <w:t xml:space="preserve">оличество </w:t>
            </w:r>
            <w:r>
              <w:rPr>
                <w:rFonts w:cs="Arial"/>
                <w:i/>
                <w:color w:val="000000" w:themeColor="text1"/>
              </w:rPr>
              <w:t xml:space="preserve">исполненных </w:t>
            </w:r>
            <w:r w:rsidRPr="002269BF">
              <w:rPr>
                <w:rFonts w:cs="Arial"/>
                <w:i/>
                <w:color w:val="000000" w:themeColor="text1"/>
              </w:rPr>
              <w:t xml:space="preserve">контрактов </w:t>
            </w:r>
          </w:p>
        </w:tc>
      </w:tr>
      <w:tr w:rsidR="00016D9E" w:rsidRPr="002269BF" w:rsidTr="00B83308">
        <w:tc>
          <w:tcPr>
            <w:tcW w:w="1418" w:type="dxa"/>
          </w:tcPr>
          <w:p w:rsidR="00016D9E" w:rsidRPr="002269BF" w:rsidRDefault="00016D9E" w:rsidP="005A0C80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2269BF">
              <w:rPr>
                <w:rFonts w:cs="Arial"/>
                <w:i/>
                <w:color w:val="000000" w:themeColor="text1"/>
              </w:rPr>
              <w:t>Продавец</w:t>
            </w:r>
            <w:proofErr w:type="gramStart"/>
            <w:r w:rsidRPr="002269BF">
              <w:rPr>
                <w:rFonts w:cs="Arial"/>
                <w:i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016D9E" w:rsidRPr="002269BF" w:rsidRDefault="00016D9E" w:rsidP="005A0C80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2269BF">
              <w:rPr>
                <w:rFonts w:cs="Arial"/>
                <w:i/>
                <w:color w:val="000000" w:themeColor="text1"/>
              </w:rPr>
              <w:t>-100</w:t>
            </w:r>
          </w:p>
        </w:tc>
        <w:tc>
          <w:tcPr>
            <w:tcW w:w="2551" w:type="dxa"/>
            <w:shd w:val="clear" w:color="auto" w:fill="FFFFBD"/>
          </w:tcPr>
          <w:p w:rsidR="00016D9E" w:rsidRPr="002269BF" w:rsidRDefault="00B83308" w:rsidP="00956DC3">
            <w:pPr>
              <w:jc w:val="both"/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34</w:t>
            </w:r>
          </w:p>
        </w:tc>
        <w:tc>
          <w:tcPr>
            <w:tcW w:w="2551" w:type="dxa"/>
            <w:shd w:val="clear" w:color="auto" w:fill="FFFFBD"/>
          </w:tcPr>
          <w:p w:rsidR="00016D9E" w:rsidRPr="002269BF" w:rsidRDefault="00016D9E" w:rsidP="00B83308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2269BF">
              <w:rPr>
                <w:rFonts w:cs="Arial"/>
                <w:i/>
                <w:color w:val="000000" w:themeColor="text1"/>
              </w:rPr>
              <w:t>6</w:t>
            </w:r>
            <w:r w:rsidR="00B83308">
              <w:rPr>
                <w:rFonts w:cs="Arial"/>
                <w:i/>
                <w:color w:val="000000" w:themeColor="text1"/>
              </w:rPr>
              <w:t>6</w:t>
            </w:r>
          </w:p>
        </w:tc>
      </w:tr>
      <w:tr w:rsidR="00016D9E" w:rsidRPr="002269BF" w:rsidTr="00B83308">
        <w:tc>
          <w:tcPr>
            <w:tcW w:w="1418" w:type="dxa"/>
            <w:tcBorders>
              <w:bottom w:val="single" w:sz="4" w:space="0" w:color="auto"/>
            </w:tcBorders>
          </w:tcPr>
          <w:p w:rsidR="00016D9E" w:rsidRPr="002269BF" w:rsidRDefault="00016D9E" w:rsidP="005A0C80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2269BF">
              <w:rPr>
                <w:rFonts w:cs="Arial"/>
                <w:i/>
                <w:color w:val="000000" w:themeColor="text1"/>
              </w:rPr>
              <w:t>Продавец</w:t>
            </w:r>
            <w:proofErr w:type="gramStart"/>
            <w:r w:rsidRPr="002269BF">
              <w:rPr>
                <w:rFonts w:cs="Arial"/>
                <w:i/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6D9E" w:rsidRPr="002269BF" w:rsidRDefault="00016D9E" w:rsidP="005A0C80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2269BF">
              <w:rPr>
                <w:rFonts w:cs="Arial"/>
                <w:i/>
                <w:color w:val="000000" w:themeColor="text1"/>
              </w:rPr>
              <w:t>-100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6D9E" w:rsidRPr="002269BF" w:rsidRDefault="00016D9E" w:rsidP="00956DC3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2269BF">
              <w:rPr>
                <w:rFonts w:cs="Arial"/>
                <w:i/>
                <w:color w:val="000000" w:themeColor="text1"/>
              </w:rPr>
              <w:t>33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6D9E" w:rsidRPr="002269BF" w:rsidRDefault="00016D9E" w:rsidP="005A0C80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2269BF">
              <w:rPr>
                <w:rFonts w:cs="Arial"/>
                <w:i/>
                <w:color w:val="000000" w:themeColor="text1"/>
              </w:rPr>
              <w:t>67</w:t>
            </w:r>
          </w:p>
        </w:tc>
      </w:tr>
      <w:tr w:rsidR="00016D9E" w:rsidRPr="002269BF" w:rsidTr="00B83308">
        <w:tc>
          <w:tcPr>
            <w:tcW w:w="1418" w:type="dxa"/>
          </w:tcPr>
          <w:p w:rsidR="00016D9E" w:rsidRPr="002269BF" w:rsidRDefault="00016D9E" w:rsidP="00846974">
            <w:pPr>
              <w:rPr>
                <w:rFonts w:cs="Arial"/>
                <w:i/>
                <w:color w:val="000000" w:themeColor="text1"/>
              </w:rPr>
            </w:pPr>
            <w:r w:rsidRPr="002269BF">
              <w:rPr>
                <w:rFonts w:cs="Arial"/>
                <w:i/>
                <w:color w:val="000000" w:themeColor="text1"/>
              </w:rPr>
              <w:t>Продавец</w:t>
            </w:r>
            <w:proofErr w:type="gramStart"/>
            <w:r w:rsidRPr="002269BF">
              <w:rPr>
                <w:rFonts w:cs="Arial"/>
                <w:i/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016D9E" w:rsidRPr="002269BF" w:rsidRDefault="00016D9E" w:rsidP="00846974">
            <w:pPr>
              <w:rPr>
                <w:rFonts w:cs="Arial"/>
                <w:i/>
                <w:color w:val="000000" w:themeColor="text1"/>
              </w:rPr>
            </w:pPr>
            <w:r w:rsidRPr="002269BF">
              <w:rPr>
                <w:rFonts w:cs="Arial"/>
                <w:i/>
                <w:color w:val="000000" w:themeColor="text1"/>
              </w:rPr>
              <w:t>-100</w:t>
            </w:r>
          </w:p>
        </w:tc>
        <w:tc>
          <w:tcPr>
            <w:tcW w:w="2551" w:type="dxa"/>
            <w:shd w:val="clear" w:color="auto" w:fill="auto"/>
          </w:tcPr>
          <w:p w:rsidR="00016D9E" w:rsidRPr="002269BF" w:rsidRDefault="00016D9E" w:rsidP="00B83308">
            <w:pPr>
              <w:rPr>
                <w:rFonts w:cs="Arial"/>
                <w:i/>
                <w:color w:val="000000" w:themeColor="text1"/>
              </w:rPr>
            </w:pPr>
            <w:r w:rsidRPr="00F67CDB">
              <w:rPr>
                <w:rFonts w:cs="Arial"/>
                <w:i/>
                <w:color w:val="000000" w:themeColor="text1"/>
              </w:rPr>
              <w:t>3</w:t>
            </w:r>
            <w:r w:rsidR="00B83308">
              <w:rPr>
                <w:rFonts w:cs="Arial"/>
                <w:i/>
                <w:color w:val="000000" w:themeColor="text1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16D9E" w:rsidRPr="002269BF" w:rsidRDefault="00016D9E" w:rsidP="00B83308">
            <w:pPr>
              <w:rPr>
                <w:rFonts w:cs="Arial"/>
                <w:i/>
                <w:color w:val="000000" w:themeColor="text1"/>
              </w:rPr>
            </w:pPr>
            <w:r w:rsidRPr="002269BF">
              <w:rPr>
                <w:rFonts w:cs="Arial"/>
                <w:i/>
                <w:color w:val="000000" w:themeColor="text1"/>
              </w:rPr>
              <w:t>6</w:t>
            </w:r>
            <w:r w:rsidR="00B83308">
              <w:rPr>
                <w:rFonts w:cs="Arial"/>
                <w:i/>
                <w:color w:val="000000" w:themeColor="text1"/>
              </w:rPr>
              <w:t>7</w:t>
            </w:r>
          </w:p>
        </w:tc>
      </w:tr>
    </w:tbl>
    <w:p w:rsidR="0055543F" w:rsidRDefault="00DD4200" w:rsidP="00DD4200">
      <w:pPr>
        <w:spacing w:before="120" w:after="120" w:line="240" w:lineRule="auto"/>
        <w:ind w:left="425"/>
        <w:jc w:val="both"/>
        <w:rPr>
          <w:i/>
          <w:color w:val="000000" w:themeColor="text1"/>
        </w:rPr>
      </w:pPr>
      <w:r w:rsidRPr="00DD4200">
        <w:rPr>
          <w:i/>
          <w:color w:val="000000" w:themeColor="text1"/>
        </w:rPr>
        <w:t xml:space="preserve">Продавцу </w:t>
      </w:r>
      <w:r w:rsidR="00B83308">
        <w:rPr>
          <w:i/>
          <w:color w:val="000000" w:themeColor="text1"/>
          <w:lang w:val="en-US"/>
        </w:rPr>
        <w:t>A</w:t>
      </w:r>
      <w:r w:rsidRPr="00DD4200">
        <w:rPr>
          <w:i/>
          <w:color w:val="000000" w:themeColor="text1"/>
        </w:rPr>
        <w:t xml:space="preserve"> помимо кратно распределенного объема неисполненных опционов (33 контракта) также достаётся «остаток» неисполненных опционов (</w:t>
      </w:r>
      <w:r w:rsidR="00B83308">
        <w:rPr>
          <w:i/>
          <w:color w:val="000000" w:themeColor="text1"/>
        </w:rPr>
        <w:t xml:space="preserve">ещё </w:t>
      </w:r>
      <w:r w:rsidRPr="00DD4200">
        <w:rPr>
          <w:i/>
          <w:color w:val="000000" w:themeColor="text1"/>
        </w:rPr>
        <w:t xml:space="preserve">1 контракт, </w:t>
      </w:r>
      <w:r w:rsidRPr="008A498C">
        <w:rPr>
          <w:i/>
          <w:color w:val="000000" w:themeColor="text1"/>
        </w:rPr>
        <w:t>поскольку  100</w:t>
      </w:r>
      <w:proofErr w:type="gramStart"/>
      <w:r w:rsidRPr="008A498C">
        <w:rPr>
          <w:i/>
          <w:color w:val="000000" w:themeColor="text1"/>
        </w:rPr>
        <w:t xml:space="preserve"> :</w:t>
      </w:r>
      <w:proofErr w:type="gramEnd"/>
      <w:r w:rsidRPr="008A498C">
        <w:rPr>
          <w:i/>
          <w:color w:val="000000" w:themeColor="text1"/>
        </w:rPr>
        <w:t xml:space="preserve"> 3 = 33 * 3 + 1), так как он </w:t>
      </w:r>
      <w:r w:rsidR="00345142">
        <w:rPr>
          <w:i/>
          <w:color w:val="000000" w:themeColor="text1"/>
        </w:rPr>
        <w:t>первым</w:t>
      </w:r>
      <w:r w:rsidRPr="008A498C">
        <w:rPr>
          <w:i/>
          <w:color w:val="000000" w:themeColor="text1"/>
        </w:rPr>
        <w:t xml:space="preserve"> из этих продавцов заключил сделку на продажу.</w:t>
      </w:r>
      <w:r w:rsidR="00445A1C" w:rsidRPr="00445A1C">
        <w:rPr>
          <w:i/>
          <w:color w:val="000000" w:themeColor="text1"/>
        </w:rPr>
        <w:t xml:space="preserve"> </w:t>
      </w:r>
      <w:r w:rsidR="00445A1C">
        <w:rPr>
          <w:i/>
          <w:color w:val="000000" w:themeColor="text1"/>
        </w:rPr>
        <w:t>Если бы объём «остатка» превысил объём последней сделки продавца</w:t>
      </w:r>
      <w:r w:rsidR="00445A1C" w:rsidRPr="00445A1C">
        <w:rPr>
          <w:i/>
          <w:color w:val="000000" w:themeColor="text1"/>
        </w:rPr>
        <w:t xml:space="preserve"> </w:t>
      </w:r>
      <w:r w:rsidR="00B83308">
        <w:rPr>
          <w:i/>
          <w:color w:val="000000" w:themeColor="text1"/>
          <w:lang w:val="en-US"/>
        </w:rPr>
        <w:t>A</w:t>
      </w:r>
      <w:r w:rsidR="00445A1C">
        <w:rPr>
          <w:i/>
          <w:color w:val="000000" w:themeColor="text1"/>
        </w:rPr>
        <w:t xml:space="preserve">, ему бы распределили «остаток» в объеме, равном объёму этой сделки, остальное – </w:t>
      </w:r>
      <w:r w:rsidR="00345142">
        <w:rPr>
          <w:i/>
          <w:color w:val="000000" w:themeColor="text1"/>
        </w:rPr>
        <w:t>следующему</w:t>
      </w:r>
      <w:r w:rsidR="00445A1C">
        <w:rPr>
          <w:i/>
          <w:color w:val="000000" w:themeColor="text1"/>
        </w:rPr>
        <w:t xml:space="preserve"> продавцу.</w:t>
      </w:r>
    </w:p>
    <w:p w:rsidR="00CA058A" w:rsidRPr="00445A1C" w:rsidRDefault="00CA058A" w:rsidP="00DD4200">
      <w:pPr>
        <w:spacing w:before="120" w:after="120" w:line="240" w:lineRule="auto"/>
        <w:ind w:left="425"/>
        <w:jc w:val="both"/>
        <w:rPr>
          <w:color w:val="000000" w:themeColor="text1"/>
        </w:rPr>
      </w:pPr>
    </w:p>
    <w:p w:rsidR="00B0709B" w:rsidRPr="00DE423F" w:rsidRDefault="00DE423F" w:rsidP="00DE423F">
      <w:pPr>
        <w:rPr>
          <w:rFonts w:cs="Arial"/>
          <w:b/>
          <w:color w:val="000000" w:themeColor="text1"/>
        </w:rPr>
      </w:pPr>
      <w:r w:rsidRPr="00DE423F">
        <w:rPr>
          <w:rFonts w:cs="Arial"/>
          <w:b/>
          <w:color w:val="000000" w:themeColor="text1"/>
        </w:rPr>
        <w:t xml:space="preserve">Раздел </w:t>
      </w:r>
      <w:r w:rsidR="00B0709B" w:rsidRPr="00DE423F">
        <w:rPr>
          <w:rFonts w:cs="Arial"/>
          <w:b/>
          <w:color w:val="000000" w:themeColor="text1"/>
        </w:rPr>
        <w:t xml:space="preserve">3. </w:t>
      </w:r>
      <w:r w:rsidR="00B745ED" w:rsidRPr="00DE423F">
        <w:rPr>
          <w:rFonts w:cs="Arial"/>
          <w:b/>
          <w:color w:val="000000" w:themeColor="text1"/>
        </w:rPr>
        <w:t>Новый р</w:t>
      </w:r>
      <w:r w:rsidR="00B0709B" w:rsidRPr="00DE423F">
        <w:rPr>
          <w:rFonts w:cs="Arial"/>
          <w:b/>
          <w:color w:val="000000" w:themeColor="text1"/>
        </w:rPr>
        <w:t>иск-модуль по опционам</w:t>
      </w:r>
      <w:r w:rsidR="00B745ED" w:rsidRPr="00DE423F">
        <w:rPr>
          <w:rFonts w:cs="Arial"/>
          <w:b/>
          <w:color w:val="000000" w:themeColor="text1"/>
        </w:rPr>
        <w:t xml:space="preserve">, учитывающий </w:t>
      </w:r>
      <w:proofErr w:type="spellStart"/>
      <w:r w:rsidR="00B745ED" w:rsidRPr="00DE423F">
        <w:rPr>
          <w:rFonts w:cs="Arial"/>
          <w:b/>
          <w:color w:val="000000" w:themeColor="text1"/>
        </w:rPr>
        <w:t>автоэкспирацию</w:t>
      </w:r>
      <w:proofErr w:type="spellEnd"/>
    </w:p>
    <w:p w:rsidR="00B745ED" w:rsidRPr="002269BF" w:rsidRDefault="004C1D39" w:rsidP="00DE423F">
      <w:pPr>
        <w:rPr>
          <w:rFonts w:cs="Arial"/>
          <w:color w:val="000000" w:themeColor="text1"/>
        </w:rPr>
      </w:pPr>
      <w:r w:rsidRPr="002269BF">
        <w:rPr>
          <w:rFonts w:cs="Arial"/>
          <w:color w:val="000000" w:themeColor="text1"/>
        </w:rPr>
        <w:t xml:space="preserve">Изменяется расчет ГО </w:t>
      </w:r>
      <w:r w:rsidR="00016D9E">
        <w:rPr>
          <w:rFonts w:cs="Arial"/>
          <w:color w:val="000000" w:themeColor="text1"/>
        </w:rPr>
        <w:t xml:space="preserve">по </w:t>
      </w:r>
      <w:r w:rsidRPr="002269BF">
        <w:rPr>
          <w:rFonts w:cs="Arial"/>
          <w:color w:val="000000" w:themeColor="text1"/>
        </w:rPr>
        <w:t>опциона</w:t>
      </w:r>
      <w:r w:rsidR="00016D9E">
        <w:rPr>
          <w:rFonts w:cs="Arial"/>
          <w:color w:val="000000" w:themeColor="text1"/>
        </w:rPr>
        <w:t>м</w:t>
      </w:r>
      <w:r w:rsidRPr="002269BF">
        <w:rPr>
          <w:rFonts w:cs="Arial"/>
          <w:color w:val="000000" w:themeColor="text1"/>
        </w:rPr>
        <w:t xml:space="preserve"> при приближении к экспирации</w:t>
      </w:r>
      <w:r w:rsidR="00016D9E">
        <w:rPr>
          <w:rFonts w:cs="Arial"/>
          <w:color w:val="000000" w:themeColor="text1"/>
        </w:rPr>
        <w:t>:</w:t>
      </w:r>
    </w:p>
    <w:p w:rsidR="004C1D39" w:rsidRPr="00016D9E" w:rsidRDefault="004C1D39" w:rsidP="00016D9E">
      <w:pPr>
        <w:pStyle w:val="a6"/>
        <w:numPr>
          <w:ilvl w:val="0"/>
          <w:numId w:val="13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2269BF">
        <w:rPr>
          <w:rFonts w:asciiTheme="minorHAnsi" w:hAnsiTheme="minorHAnsi" w:cs="Arial"/>
          <w:color w:val="000000" w:themeColor="text1"/>
        </w:rPr>
        <w:t xml:space="preserve">За </w:t>
      </w:r>
      <w:r w:rsidR="00CF69CE">
        <w:rPr>
          <w:rFonts w:asciiTheme="minorHAnsi" w:hAnsiTheme="minorHAnsi" w:cs="Arial"/>
          <w:color w:val="000000" w:themeColor="text1"/>
        </w:rPr>
        <w:t>один день</w:t>
      </w:r>
      <w:r w:rsidRPr="002269BF">
        <w:rPr>
          <w:rFonts w:asciiTheme="minorHAnsi" w:hAnsiTheme="minorHAnsi" w:cs="Arial"/>
          <w:color w:val="000000" w:themeColor="text1"/>
        </w:rPr>
        <w:t xml:space="preserve"> до экспирации к сценариям волатильности добавляются сценарии</w:t>
      </w:r>
      <w:r w:rsidR="00016D9E">
        <w:rPr>
          <w:rFonts w:asciiTheme="minorHAnsi" w:hAnsiTheme="minorHAnsi" w:cs="Arial"/>
          <w:color w:val="000000" w:themeColor="text1"/>
        </w:rPr>
        <w:t xml:space="preserve"> </w:t>
      </w:r>
      <w:r w:rsidR="00016D9E" w:rsidRPr="00016D9E">
        <w:rPr>
          <w:rFonts w:asciiTheme="minorHAnsi" w:hAnsiTheme="minorHAnsi" w:cs="Arial"/>
          <w:color w:val="000000" w:themeColor="text1"/>
        </w:rPr>
        <w:t>э</w:t>
      </w:r>
      <w:r w:rsidRPr="00016D9E">
        <w:rPr>
          <w:rFonts w:asciiTheme="minorHAnsi" w:hAnsiTheme="minorHAnsi" w:cs="Arial"/>
          <w:color w:val="000000" w:themeColor="text1"/>
        </w:rPr>
        <w:t>кспирации</w:t>
      </w:r>
      <w:r w:rsidR="00016D9E" w:rsidRPr="00016D9E">
        <w:rPr>
          <w:rFonts w:asciiTheme="minorHAnsi" w:hAnsiTheme="minorHAnsi" w:cs="Arial"/>
          <w:color w:val="000000" w:themeColor="text1"/>
        </w:rPr>
        <w:t>.</w:t>
      </w:r>
    </w:p>
    <w:p w:rsidR="004C1D39" w:rsidRPr="00016D9E" w:rsidRDefault="004C1D39" w:rsidP="00016D9E">
      <w:pPr>
        <w:pStyle w:val="a6"/>
        <w:numPr>
          <w:ilvl w:val="0"/>
          <w:numId w:val="13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2269BF">
        <w:rPr>
          <w:rFonts w:asciiTheme="minorHAnsi" w:hAnsiTheme="minorHAnsi" w:cs="Arial"/>
          <w:color w:val="000000" w:themeColor="text1"/>
        </w:rPr>
        <w:t>В каждом сценарии экспирации моделируется портфель, который образуется при</w:t>
      </w:r>
      <w:r w:rsidR="00016D9E">
        <w:rPr>
          <w:rFonts w:asciiTheme="minorHAnsi" w:hAnsiTheme="minorHAnsi" w:cs="Arial"/>
          <w:color w:val="000000" w:themeColor="text1"/>
        </w:rPr>
        <w:t xml:space="preserve"> </w:t>
      </w:r>
      <w:r w:rsidRPr="00016D9E">
        <w:rPr>
          <w:rFonts w:asciiTheme="minorHAnsi" w:hAnsiTheme="minorHAnsi" w:cs="Arial"/>
          <w:color w:val="000000" w:themeColor="text1"/>
        </w:rPr>
        <w:t>автоматическо</w:t>
      </w:r>
      <w:r w:rsidR="00E654D7">
        <w:rPr>
          <w:rFonts w:asciiTheme="minorHAnsi" w:hAnsiTheme="minorHAnsi" w:cs="Arial"/>
          <w:color w:val="000000" w:themeColor="text1"/>
        </w:rPr>
        <w:t>м</w:t>
      </w:r>
      <w:r w:rsidRPr="00016D9E">
        <w:rPr>
          <w:rFonts w:asciiTheme="minorHAnsi" w:hAnsiTheme="minorHAnsi" w:cs="Arial"/>
          <w:color w:val="000000" w:themeColor="text1"/>
        </w:rPr>
        <w:t xml:space="preserve"> </w:t>
      </w:r>
      <w:r w:rsidR="00E654D7">
        <w:rPr>
          <w:rFonts w:asciiTheme="minorHAnsi" w:hAnsiTheme="minorHAnsi" w:cs="Arial"/>
          <w:color w:val="000000" w:themeColor="text1"/>
        </w:rPr>
        <w:t>исполнении</w:t>
      </w:r>
      <w:r w:rsidRPr="00016D9E">
        <w:rPr>
          <w:rFonts w:asciiTheme="minorHAnsi" w:hAnsiTheme="minorHAnsi" w:cs="Arial"/>
          <w:color w:val="000000" w:themeColor="text1"/>
        </w:rPr>
        <w:t xml:space="preserve"> опционов в деньгах и </w:t>
      </w:r>
      <w:r w:rsidR="00E654D7">
        <w:rPr>
          <w:rFonts w:asciiTheme="minorHAnsi" w:hAnsiTheme="minorHAnsi" w:cs="Arial"/>
          <w:color w:val="000000" w:themeColor="text1"/>
        </w:rPr>
        <w:t>неисполнении</w:t>
      </w:r>
      <w:r w:rsidRPr="00016D9E">
        <w:rPr>
          <w:rFonts w:asciiTheme="minorHAnsi" w:hAnsiTheme="minorHAnsi" w:cs="Arial"/>
          <w:color w:val="000000" w:themeColor="text1"/>
        </w:rPr>
        <w:t xml:space="preserve"> опционов вне</w:t>
      </w:r>
      <w:r w:rsidR="00016D9E">
        <w:rPr>
          <w:rFonts w:asciiTheme="minorHAnsi" w:hAnsiTheme="minorHAnsi" w:cs="Arial"/>
          <w:color w:val="000000" w:themeColor="text1"/>
        </w:rPr>
        <w:t xml:space="preserve"> </w:t>
      </w:r>
      <w:r w:rsidRPr="00016D9E">
        <w:rPr>
          <w:rFonts w:asciiTheme="minorHAnsi" w:hAnsiTheme="minorHAnsi" w:cs="Arial"/>
          <w:color w:val="000000" w:themeColor="text1"/>
        </w:rPr>
        <w:t>денег, и рассчитывается профиль риска.</w:t>
      </w:r>
    </w:p>
    <w:p w:rsidR="004C1D39" w:rsidRPr="00016D9E" w:rsidRDefault="004C1D39" w:rsidP="00016D9E">
      <w:pPr>
        <w:pStyle w:val="a6"/>
        <w:numPr>
          <w:ilvl w:val="0"/>
          <w:numId w:val="13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2269BF">
        <w:rPr>
          <w:rFonts w:asciiTheme="minorHAnsi" w:hAnsiTheme="minorHAnsi" w:cs="Arial"/>
          <w:color w:val="000000" w:themeColor="text1"/>
        </w:rPr>
        <w:t>В текущем алгоритме за день до экспирации отключаются положительные риски</w:t>
      </w:r>
      <w:r w:rsidR="00016D9E">
        <w:rPr>
          <w:rFonts w:asciiTheme="minorHAnsi" w:hAnsiTheme="minorHAnsi" w:cs="Arial"/>
          <w:color w:val="000000" w:themeColor="text1"/>
        </w:rPr>
        <w:t xml:space="preserve"> </w:t>
      </w:r>
      <w:r w:rsidRPr="00016D9E">
        <w:rPr>
          <w:rFonts w:asciiTheme="minorHAnsi" w:hAnsiTheme="minorHAnsi" w:cs="Arial"/>
          <w:color w:val="000000" w:themeColor="text1"/>
        </w:rPr>
        <w:t xml:space="preserve">купленных опционов </w:t>
      </w:r>
      <w:r w:rsidR="00E654D7">
        <w:rPr>
          <w:rFonts w:asciiTheme="minorHAnsi" w:hAnsiTheme="minorHAnsi" w:cs="Arial"/>
          <w:color w:val="000000" w:themeColor="text1"/>
        </w:rPr>
        <w:t>«</w:t>
      </w:r>
      <w:r w:rsidRPr="00016D9E">
        <w:rPr>
          <w:rFonts w:asciiTheme="minorHAnsi" w:hAnsiTheme="minorHAnsi" w:cs="Arial"/>
          <w:color w:val="000000" w:themeColor="text1"/>
        </w:rPr>
        <w:t>около денег</w:t>
      </w:r>
      <w:r w:rsidR="00E654D7">
        <w:rPr>
          <w:rFonts w:asciiTheme="minorHAnsi" w:hAnsiTheme="minorHAnsi" w:cs="Arial"/>
          <w:color w:val="000000" w:themeColor="text1"/>
        </w:rPr>
        <w:t>»</w:t>
      </w:r>
      <w:r w:rsidRPr="00016D9E">
        <w:rPr>
          <w:rFonts w:asciiTheme="minorHAnsi" w:hAnsiTheme="minorHAnsi" w:cs="Arial"/>
          <w:color w:val="000000" w:themeColor="text1"/>
        </w:rPr>
        <w:t xml:space="preserve"> (отключается признак «</w:t>
      </w:r>
      <w:proofErr w:type="spellStart"/>
      <w:r w:rsidRPr="00016D9E">
        <w:rPr>
          <w:rFonts w:asciiTheme="minorHAnsi" w:hAnsiTheme="minorHAnsi" w:cs="Arial"/>
          <w:color w:val="000000" w:themeColor="text1"/>
        </w:rPr>
        <w:t>NetPositive</w:t>
      </w:r>
      <w:proofErr w:type="spellEnd"/>
      <w:r w:rsidRPr="00016D9E">
        <w:rPr>
          <w:rFonts w:asciiTheme="minorHAnsi" w:hAnsiTheme="minorHAnsi" w:cs="Arial"/>
          <w:color w:val="000000" w:themeColor="text1"/>
        </w:rPr>
        <w:t>»). В новом</w:t>
      </w:r>
      <w:r w:rsidR="00016D9E">
        <w:rPr>
          <w:rFonts w:asciiTheme="minorHAnsi" w:hAnsiTheme="minorHAnsi" w:cs="Arial"/>
          <w:color w:val="000000" w:themeColor="text1"/>
        </w:rPr>
        <w:t xml:space="preserve"> </w:t>
      </w:r>
      <w:r w:rsidRPr="00016D9E">
        <w:rPr>
          <w:rFonts w:asciiTheme="minorHAnsi" w:hAnsiTheme="minorHAnsi" w:cs="Arial"/>
          <w:color w:val="000000" w:themeColor="text1"/>
        </w:rPr>
        <w:t>алгоритме данный признак не отключается.</w:t>
      </w:r>
    </w:p>
    <w:p w:rsidR="002768B7" w:rsidRPr="002269BF" w:rsidRDefault="002768B7" w:rsidP="00E654D7">
      <w:pPr>
        <w:spacing w:before="120" w:after="0" w:line="240" w:lineRule="auto"/>
        <w:rPr>
          <w:rFonts w:cs="Arial"/>
          <w:b/>
          <w:color w:val="000000" w:themeColor="text1"/>
          <w:u w:val="single"/>
        </w:rPr>
      </w:pPr>
    </w:p>
    <w:p w:rsidR="00503641" w:rsidRPr="00E654D7" w:rsidRDefault="00E654D7" w:rsidP="00E654D7">
      <w:pPr>
        <w:spacing w:before="120" w:after="0" w:line="240" w:lineRule="auto"/>
        <w:rPr>
          <w:rFonts w:cs="Arial"/>
          <w:b/>
          <w:color w:val="000000" w:themeColor="text1"/>
        </w:rPr>
      </w:pPr>
      <w:r w:rsidRPr="00E654D7">
        <w:rPr>
          <w:rFonts w:cs="Arial"/>
          <w:b/>
          <w:color w:val="000000" w:themeColor="text1"/>
        </w:rPr>
        <w:t xml:space="preserve">Раздел </w:t>
      </w:r>
      <w:r w:rsidR="00897768" w:rsidRPr="00E654D7">
        <w:rPr>
          <w:rFonts w:cs="Arial"/>
          <w:b/>
          <w:color w:val="000000" w:themeColor="text1"/>
        </w:rPr>
        <w:t>4</w:t>
      </w:r>
      <w:r w:rsidR="00503641" w:rsidRPr="00E654D7">
        <w:rPr>
          <w:rFonts w:cs="Arial"/>
          <w:b/>
          <w:color w:val="000000" w:themeColor="text1"/>
        </w:rPr>
        <w:t>. Недельные опционы</w:t>
      </w:r>
    </w:p>
    <w:p w:rsidR="009E5628" w:rsidRPr="009E5628" w:rsidRDefault="009E5628" w:rsidP="00E654D7">
      <w:pPr>
        <w:pStyle w:val="a3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Новый релиз торговой системы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SPECTRA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позволит допускать к торгам недельные опционы. Подробная информация о конкретных инструментах будет опубликована дополнительно.</w:t>
      </w:r>
    </w:p>
    <w:p w:rsidR="0082582B" w:rsidRDefault="00503641" w:rsidP="00E654D7">
      <w:pPr>
        <w:pStyle w:val="a3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Для недельных опционов днем </w:t>
      </w:r>
      <w:r w:rsidR="00E654D7">
        <w:rPr>
          <w:rFonts w:asciiTheme="minorHAnsi" w:hAnsiTheme="minorHAnsi" w:cs="Arial"/>
          <w:color w:val="000000" w:themeColor="text1"/>
          <w:sz w:val="22"/>
          <w:szCs w:val="22"/>
        </w:rPr>
        <w:t>истечения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456C85" w:rsidRPr="002269BF">
        <w:rPr>
          <w:rFonts w:asciiTheme="minorHAnsi" w:hAnsiTheme="minorHAnsi" w:cs="Arial"/>
          <w:color w:val="000000" w:themeColor="text1"/>
          <w:sz w:val="22"/>
          <w:szCs w:val="22"/>
        </w:rPr>
        <w:t>будет</w:t>
      </w:r>
      <w:r w:rsidR="00534FEC">
        <w:rPr>
          <w:rFonts w:asciiTheme="minorHAnsi" w:hAnsiTheme="minorHAnsi" w:cs="Arial"/>
          <w:color w:val="000000" w:themeColor="text1"/>
          <w:sz w:val="22"/>
          <w:szCs w:val="22"/>
        </w:rPr>
        <w:t xml:space="preserve"> каждый четверг </w:t>
      </w:r>
      <w:r w:rsidR="00F67CDB">
        <w:rPr>
          <w:rFonts w:asciiTheme="minorHAnsi" w:hAnsiTheme="minorHAnsi" w:cs="Arial"/>
          <w:color w:val="000000" w:themeColor="text1"/>
          <w:sz w:val="22"/>
          <w:szCs w:val="22"/>
        </w:rPr>
        <w:t xml:space="preserve">месяца </w:t>
      </w:r>
      <w:r w:rsidR="00534FEC">
        <w:rPr>
          <w:rFonts w:asciiTheme="minorHAnsi" w:hAnsiTheme="minorHAnsi" w:cs="Arial"/>
          <w:color w:val="000000" w:themeColor="text1"/>
          <w:sz w:val="22"/>
          <w:szCs w:val="22"/>
        </w:rPr>
        <w:t xml:space="preserve">(или, если четверг является неторговым днем на срочном рынке –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торговый день</w:t>
      </w:r>
      <w:r w:rsidR="00534FEC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предшествующий четвергу). </w:t>
      </w:r>
    </w:p>
    <w:p w:rsidR="00503641" w:rsidRPr="002269BF" w:rsidRDefault="00503641" w:rsidP="00E654D7">
      <w:pPr>
        <w:pStyle w:val="a3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Если </w:t>
      </w:r>
      <w:r w:rsidR="00E654D7">
        <w:rPr>
          <w:rFonts w:asciiTheme="minorHAnsi" w:hAnsiTheme="minorHAnsi" w:cs="Arial"/>
          <w:color w:val="000000" w:themeColor="text1"/>
          <w:sz w:val="22"/>
          <w:szCs w:val="22"/>
        </w:rPr>
        <w:t>уже торгуются</w:t>
      </w:r>
      <w:r w:rsidR="00F67CDB">
        <w:rPr>
          <w:rFonts w:asciiTheme="minorHAnsi" w:hAnsiTheme="minorHAnsi" w:cs="Arial"/>
          <w:color w:val="000000" w:themeColor="text1"/>
          <w:sz w:val="22"/>
          <w:szCs w:val="22"/>
        </w:rPr>
        <w:t xml:space="preserve"> квартальные и/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или месячные опционы</w:t>
      </w:r>
      <w:r w:rsidR="00E654D7">
        <w:rPr>
          <w:rFonts w:asciiTheme="minorHAnsi" w:hAnsiTheme="minorHAnsi" w:cs="Arial"/>
          <w:color w:val="000000" w:themeColor="text1"/>
          <w:sz w:val="22"/>
          <w:szCs w:val="22"/>
        </w:rPr>
        <w:t xml:space="preserve"> на данный базовый актив</w:t>
      </w:r>
      <w:r w:rsidR="00F67CDB">
        <w:rPr>
          <w:rFonts w:asciiTheme="minorHAnsi" w:hAnsiTheme="minorHAnsi" w:cs="Arial"/>
          <w:color w:val="000000" w:themeColor="text1"/>
          <w:sz w:val="22"/>
          <w:szCs w:val="22"/>
        </w:rPr>
        <w:t xml:space="preserve"> с истечением в данном месяце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, то недельные опционы с исполнением </w:t>
      </w:r>
      <w:r w:rsidR="0082582B">
        <w:rPr>
          <w:rFonts w:asciiTheme="minorHAnsi" w:hAnsiTheme="minorHAnsi" w:cs="Arial"/>
          <w:color w:val="000000" w:themeColor="text1"/>
          <w:sz w:val="22"/>
          <w:szCs w:val="22"/>
        </w:rPr>
        <w:t>в неделю, на которую выпадают даты истечения квартальных или месячных опционов,</w:t>
      </w:r>
      <w:r w:rsidR="00F67CD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не заводятся.</w:t>
      </w:r>
    </w:p>
    <w:p w:rsidR="00503641" w:rsidRDefault="00503641" w:rsidP="00E654D7">
      <w:pPr>
        <w:pStyle w:val="a3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Символика коротких кодов</w:t>
      </w:r>
      <w:r w:rsidR="001D5281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для недельных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опционов</w:t>
      </w:r>
      <w:r w:rsidR="001D5281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будет отличаться от месячных и квартальных серий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1D5281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В </w:t>
      </w:r>
      <w:r w:rsidR="001D5281" w:rsidRPr="002269BF">
        <w:rPr>
          <w:rFonts w:asciiTheme="minorHAnsi" w:hAnsiTheme="minorHAnsi" w:cs="Arial"/>
          <w:color w:val="000000" w:themeColor="text1"/>
          <w:sz w:val="22"/>
          <w:szCs w:val="22"/>
        </w:rPr>
        <w:t xml:space="preserve">короткий код опционов </w:t>
      </w:r>
      <w:r w:rsidRPr="002269BF">
        <w:rPr>
          <w:rFonts w:asciiTheme="minorHAnsi" w:hAnsiTheme="minorHAnsi" w:cs="Arial"/>
          <w:color w:val="000000" w:themeColor="text1"/>
          <w:sz w:val="22"/>
          <w:szCs w:val="22"/>
        </w:rPr>
        <w:t>добав</w:t>
      </w:r>
      <w:r w:rsidR="001D5281" w:rsidRPr="002269BF">
        <w:rPr>
          <w:rFonts w:asciiTheme="minorHAnsi" w:hAnsiTheme="minorHAnsi" w:cs="Arial"/>
          <w:color w:val="000000" w:themeColor="text1"/>
          <w:sz w:val="22"/>
          <w:szCs w:val="22"/>
        </w:rPr>
        <w:t>ляется</w:t>
      </w:r>
      <w:r w:rsidR="00E654D7">
        <w:rPr>
          <w:rFonts w:asciiTheme="minorHAnsi" w:hAnsiTheme="minorHAnsi" w:cs="Arial"/>
          <w:color w:val="000000" w:themeColor="text1"/>
          <w:sz w:val="22"/>
          <w:szCs w:val="22"/>
        </w:rPr>
        <w:t xml:space="preserve"> новый признак </w:t>
      </w:r>
      <w:r w:rsidR="00E654D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W</w:t>
      </w:r>
      <w:r w:rsidR="00E654D7">
        <w:rPr>
          <w:rFonts w:asciiTheme="minorHAnsi" w:hAnsiTheme="minorHAnsi" w:cs="Arial"/>
          <w:color w:val="000000" w:themeColor="text1"/>
          <w:sz w:val="22"/>
          <w:szCs w:val="22"/>
        </w:rPr>
        <w:t>*, таким образом</w:t>
      </w:r>
      <w:r w:rsidR="00A401AA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E654D7">
        <w:rPr>
          <w:rFonts w:asciiTheme="minorHAnsi" w:hAnsiTheme="minorHAnsi" w:cs="Arial"/>
          <w:color w:val="000000" w:themeColor="text1"/>
          <w:sz w:val="22"/>
          <w:szCs w:val="22"/>
        </w:rPr>
        <w:t xml:space="preserve"> новая спецификация </w:t>
      </w:r>
      <w:r w:rsidR="00E654D7" w:rsidRPr="002269BF">
        <w:rPr>
          <w:rFonts w:asciiTheme="minorHAnsi" w:hAnsiTheme="minorHAnsi" w:cs="Arial"/>
          <w:color w:val="000000" w:themeColor="text1"/>
          <w:sz w:val="22"/>
          <w:szCs w:val="22"/>
        </w:rPr>
        <w:t>короткого кода опциона</w:t>
      </w:r>
      <w:r w:rsidR="00E654D7">
        <w:rPr>
          <w:rFonts w:asciiTheme="minorHAnsi" w:hAnsiTheme="minorHAnsi" w:cs="Arial"/>
          <w:color w:val="000000" w:themeColor="text1"/>
          <w:sz w:val="22"/>
          <w:szCs w:val="22"/>
        </w:rPr>
        <w:t xml:space="preserve"> выглядит следующим образом:</w:t>
      </w:r>
    </w:p>
    <w:p w:rsidR="00B83308" w:rsidRPr="002269BF" w:rsidRDefault="00B83308" w:rsidP="00B83308">
      <w:pPr>
        <w:spacing w:before="120" w:after="120" w:line="240" w:lineRule="auto"/>
        <w:ind w:left="426"/>
        <w:rPr>
          <w:rFonts w:cs="Arial"/>
          <w:i/>
          <w:color w:val="000000" w:themeColor="text1"/>
        </w:rPr>
      </w:pPr>
      <w:r w:rsidRPr="002269BF">
        <w:rPr>
          <w:rFonts w:cs="Arial"/>
          <w:i/>
          <w:color w:val="000000" w:themeColor="text1"/>
        </w:rPr>
        <w:t>Пример: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3686"/>
      </w:tblGrid>
      <w:tr w:rsidR="00B83308" w:rsidRPr="0082582B" w:rsidTr="00A1488D">
        <w:tc>
          <w:tcPr>
            <w:tcW w:w="2409" w:type="dxa"/>
          </w:tcPr>
          <w:p w:rsidR="00B83308" w:rsidRPr="0082582B" w:rsidRDefault="00B83308" w:rsidP="00A1488D">
            <w:pPr>
              <w:spacing w:before="60" w:after="60"/>
              <w:jc w:val="center"/>
              <w:rPr>
                <w:rFonts w:cs="Arial"/>
                <w:b/>
                <w:color w:val="000000" w:themeColor="text1"/>
              </w:rPr>
            </w:pPr>
            <w:r w:rsidRPr="0082582B">
              <w:rPr>
                <w:rFonts w:cs="Arial"/>
                <w:b/>
                <w:color w:val="000000" w:themeColor="text1"/>
              </w:rPr>
              <w:t>Опцион</w:t>
            </w:r>
          </w:p>
        </w:tc>
        <w:tc>
          <w:tcPr>
            <w:tcW w:w="2410" w:type="dxa"/>
          </w:tcPr>
          <w:p w:rsidR="00B83308" w:rsidRPr="0082582B" w:rsidRDefault="00B83308" w:rsidP="00A1488D">
            <w:pPr>
              <w:spacing w:before="60" w:after="60"/>
              <w:jc w:val="center"/>
              <w:rPr>
                <w:rFonts w:cs="Arial"/>
                <w:b/>
                <w:color w:val="000000" w:themeColor="text1"/>
              </w:rPr>
            </w:pPr>
            <w:r w:rsidRPr="0082582B">
              <w:rPr>
                <w:rFonts w:cs="Arial"/>
                <w:b/>
                <w:color w:val="000000" w:themeColor="text1"/>
              </w:rPr>
              <w:t>Код опциона</w:t>
            </w:r>
          </w:p>
        </w:tc>
        <w:tc>
          <w:tcPr>
            <w:tcW w:w="3686" w:type="dxa"/>
          </w:tcPr>
          <w:p w:rsidR="00B83308" w:rsidRPr="0082582B" w:rsidRDefault="00B83308" w:rsidP="00A1488D">
            <w:pPr>
              <w:spacing w:before="60" w:after="60"/>
              <w:jc w:val="center"/>
              <w:rPr>
                <w:rFonts w:cs="Arial"/>
                <w:b/>
                <w:color w:val="000000" w:themeColor="text1"/>
              </w:rPr>
            </w:pPr>
            <w:r w:rsidRPr="0082582B">
              <w:rPr>
                <w:rFonts w:cs="Arial"/>
                <w:b/>
                <w:color w:val="000000" w:themeColor="text1"/>
              </w:rPr>
              <w:t>Расшифровка кода</w:t>
            </w:r>
          </w:p>
        </w:tc>
      </w:tr>
      <w:tr w:rsidR="00B83308" w:rsidRPr="0082582B" w:rsidTr="00A1488D">
        <w:tc>
          <w:tcPr>
            <w:tcW w:w="2409" w:type="dxa"/>
          </w:tcPr>
          <w:p w:rsidR="00B83308" w:rsidRPr="0082582B" w:rsidRDefault="00B83308" w:rsidP="00A1488D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t>Недельный</w:t>
            </w:r>
          </w:p>
        </w:tc>
        <w:tc>
          <w:tcPr>
            <w:tcW w:w="2410" w:type="dxa"/>
          </w:tcPr>
          <w:p w:rsidR="00B83308" w:rsidRPr="0082582B" w:rsidRDefault="00B83308" w:rsidP="00A1488D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RI1</w:t>
            </w:r>
            <w:r w:rsidRPr="0082582B">
              <w:rPr>
                <w:rFonts w:cs="Arial"/>
                <w:color w:val="000000" w:themeColor="text1"/>
              </w:rPr>
              <w:t>2</w:t>
            </w:r>
            <w:r w:rsidRPr="0082582B">
              <w:rPr>
                <w:rFonts w:cs="Arial"/>
                <w:color w:val="000000" w:themeColor="text1"/>
                <w:lang w:val="en-US"/>
              </w:rPr>
              <w:t>5</w:t>
            </w:r>
            <w:r w:rsidRPr="0082582B">
              <w:rPr>
                <w:rFonts w:cs="Arial"/>
                <w:color w:val="000000" w:themeColor="text1"/>
              </w:rPr>
              <w:t>000</w:t>
            </w:r>
            <w:r w:rsidRPr="0082582B">
              <w:rPr>
                <w:rFonts w:cs="Arial"/>
                <w:color w:val="000000" w:themeColor="text1"/>
                <w:lang w:val="en-US"/>
              </w:rPr>
              <w:t>BK</w:t>
            </w:r>
            <w:r w:rsidRPr="0082582B">
              <w:rPr>
                <w:rFonts w:cs="Arial"/>
                <w:color w:val="000000" w:themeColor="text1"/>
              </w:rPr>
              <w:t>4</w:t>
            </w:r>
            <w:r w:rsidRPr="0082582B">
              <w:rPr>
                <w:rFonts w:cs="Arial"/>
                <w:color w:val="000000" w:themeColor="text1"/>
                <w:highlight w:val="yellow"/>
                <w:lang w:val="en-US"/>
              </w:rPr>
              <w:t>D</w:t>
            </w:r>
          </w:p>
        </w:tc>
        <w:tc>
          <w:tcPr>
            <w:tcW w:w="3686" w:type="dxa"/>
          </w:tcPr>
          <w:p w:rsidR="00B83308" w:rsidRPr="0082582B" w:rsidRDefault="00B83308" w:rsidP="00A1488D">
            <w:pPr>
              <w:spacing w:before="60" w:after="60"/>
              <w:rPr>
                <w:rFonts w:cs="Arial"/>
                <w:color w:val="000000" w:themeColor="text1"/>
              </w:rPr>
            </w:pPr>
            <w:proofErr w:type="spellStart"/>
            <w:r w:rsidRPr="0082582B">
              <w:rPr>
                <w:rFonts w:cs="Arial"/>
                <w:color w:val="000000" w:themeColor="text1"/>
              </w:rPr>
              <w:t>Маржируемый</w:t>
            </w:r>
            <w:proofErr w:type="spellEnd"/>
            <w:r w:rsidRPr="0082582B">
              <w:rPr>
                <w:rFonts w:cs="Arial"/>
                <w:color w:val="000000" w:themeColor="text1"/>
              </w:rPr>
              <w:t xml:space="preserve"> недельный опцион </w:t>
            </w:r>
            <w:proofErr w:type="spellStart"/>
            <w:r w:rsidRPr="0082582B">
              <w:rPr>
                <w:rFonts w:cs="Arial"/>
                <w:color w:val="000000" w:themeColor="text1"/>
              </w:rPr>
              <w:lastRenderedPageBreak/>
              <w:t>колл</w:t>
            </w:r>
            <w:proofErr w:type="spellEnd"/>
            <w:r w:rsidRPr="0082582B">
              <w:rPr>
                <w:rFonts w:cs="Arial"/>
                <w:color w:val="000000" w:themeColor="text1"/>
              </w:rPr>
              <w:t xml:space="preserve"> на фьючерс на индекс РТС. Исполнение опциона 27.11.2014.</w:t>
            </w:r>
          </w:p>
        </w:tc>
      </w:tr>
      <w:tr w:rsidR="00B83308" w:rsidRPr="0082582B" w:rsidTr="00A1488D">
        <w:tc>
          <w:tcPr>
            <w:tcW w:w="2409" w:type="dxa"/>
          </w:tcPr>
          <w:p w:rsidR="00B83308" w:rsidRPr="0082582B" w:rsidRDefault="00B83308" w:rsidP="00A1488D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lastRenderedPageBreak/>
              <w:t>Месячный</w:t>
            </w:r>
          </w:p>
        </w:tc>
        <w:tc>
          <w:tcPr>
            <w:tcW w:w="2410" w:type="dxa"/>
          </w:tcPr>
          <w:p w:rsidR="00B83308" w:rsidRPr="0082582B" w:rsidRDefault="00B83308" w:rsidP="00A1488D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RI1</w:t>
            </w:r>
            <w:r w:rsidRPr="0082582B">
              <w:rPr>
                <w:rFonts w:cs="Arial"/>
                <w:color w:val="000000" w:themeColor="text1"/>
              </w:rPr>
              <w:t>2</w:t>
            </w:r>
            <w:r w:rsidRPr="0082582B">
              <w:rPr>
                <w:rFonts w:cs="Arial"/>
                <w:color w:val="000000" w:themeColor="text1"/>
                <w:lang w:val="en-US"/>
              </w:rPr>
              <w:t>5</w:t>
            </w:r>
            <w:r w:rsidRPr="0082582B">
              <w:rPr>
                <w:rFonts w:cs="Arial"/>
                <w:color w:val="000000" w:themeColor="text1"/>
              </w:rPr>
              <w:t>000</w:t>
            </w:r>
            <w:r w:rsidRPr="0082582B">
              <w:rPr>
                <w:rFonts w:cs="Arial"/>
                <w:color w:val="000000" w:themeColor="text1"/>
                <w:lang w:val="en-US"/>
              </w:rPr>
              <w:t>BK</w:t>
            </w:r>
            <w:r w:rsidRPr="0082582B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3686" w:type="dxa"/>
          </w:tcPr>
          <w:p w:rsidR="00B83308" w:rsidRPr="0082582B" w:rsidRDefault="00B83308" w:rsidP="00A1488D">
            <w:pPr>
              <w:spacing w:before="60" w:after="60"/>
              <w:rPr>
                <w:rFonts w:cs="Arial"/>
                <w:color w:val="000000" w:themeColor="text1"/>
              </w:rPr>
            </w:pPr>
            <w:proofErr w:type="spellStart"/>
            <w:r w:rsidRPr="0082582B">
              <w:rPr>
                <w:rFonts w:cs="Arial"/>
                <w:color w:val="000000" w:themeColor="text1"/>
              </w:rPr>
              <w:t>Маржируемый</w:t>
            </w:r>
            <w:proofErr w:type="spellEnd"/>
            <w:r w:rsidRPr="0082582B">
              <w:rPr>
                <w:rFonts w:cs="Arial"/>
                <w:color w:val="000000" w:themeColor="text1"/>
              </w:rPr>
              <w:t xml:space="preserve"> опцион </w:t>
            </w:r>
            <w:proofErr w:type="spellStart"/>
            <w:r w:rsidRPr="0082582B">
              <w:rPr>
                <w:rFonts w:cs="Arial"/>
                <w:color w:val="000000" w:themeColor="text1"/>
              </w:rPr>
              <w:t>колл</w:t>
            </w:r>
            <w:proofErr w:type="spellEnd"/>
            <w:r w:rsidRPr="0082582B">
              <w:rPr>
                <w:rFonts w:cs="Arial"/>
                <w:color w:val="000000" w:themeColor="text1"/>
              </w:rPr>
              <w:t xml:space="preserve"> на фьючерс на индекс РТС. Исполнение опциона 17.11.2014.</w:t>
            </w:r>
          </w:p>
        </w:tc>
      </w:tr>
    </w:tbl>
    <w:p w:rsidR="00B83308" w:rsidRPr="002269BF" w:rsidRDefault="00B83308" w:rsidP="00E654D7">
      <w:pPr>
        <w:pStyle w:val="a3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03641" w:rsidRPr="002269BF" w:rsidRDefault="007341C5" w:rsidP="00E654D7">
      <w:pPr>
        <w:spacing w:before="120" w:after="0" w:line="240" w:lineRule="auto"/>
        <w:jc w:val="both"/>
        <w:rPr>
          <w:rFonts w:cs="Arial"/>
          <w:color w:val="000000" w:themeColor="text1"/>
        </w:rPr>
      </w:pPr>
      <w:proofErr w:type="spellStart"/>
      <w:proofErr w:type="gramStart"/>
      <w:r>
        <w:rPr>
          <w:rFonts w:cs="Arial"/>
          <w:color w:val="000000" w:themeColor="text1"/>
          <w:lang w:val="en-US"/>
        </w:rPr>
        <w:t>Ri</w:t>
      </w:r>
      <w:proofErr w:type="spellEnd"/>
      <w:proofErr w:type="gramEnd"/>
      <w:r w:rsidR="00503641" w:rsidRPr="002269BF">
        <w:rPr>
          <w:rFonts w:cs="Arial"/>
          <w:color w:val="000000" w:themeColor="text1"/>
        </w:rPr>
        <w:t xml:space="preserve"> – код базового актива, 2 символа;</w:t>
      </w:r>
    </w:p>
    <w:p w:rsidR="00503641" w:rsidRPr="002269BF" w:rsidRDefault="007341C5" w:rsidP="00E654D7">
      <w:pPr>
        <w:spacing w:before="120" w:after="0" w:line="240" w:lineRule="auto"/>
        <w:jc w:val="both"/>
        <w:rPr>
          <w:rFonts w:cs="Arial"/>
          <w:color w:val="000000" w:themeColor="text1"/>
        </w:rPr>
      </w:pPr>
      <w:r w:rsidRPr="007341C5">
        <w:rPr>
          <w:rFonts w:cs="Arial"/>
          <w:color w:val="000000" w:themeColor="text1"/>
        </w:rPr>
        <w:t>125000</w:t>
      </w:r>
      <w:r w:rsidR="00503641" w:rsidRPr="002269BF">
        <w:rPr>
          <w:rFonts w:cs="Arial"/>
          <w:color w:val="000000" w:themeColor="text1"/>
        </w:rPr>
        <w:t xml:space="preserve"> –</w:t>
      </w:r>
      <w:r w:rsidR="00534FEC">
        <w:rPr>
          <w:rFonts w:cs="Arial"/>
          <w:color w:val="000000" w:themeColor="text1"/>
        </w:rPr>
        <w:t xml:space="preserve"> </w:t>
      </w:r>
      <w:proofErr w:type="spellStart"/>
      <w:r w:rsidR="00503641" w:rsidRPr="002269BF">
        <w:rPr>
          <w:rFonts w:cs="Arial"/>
          <w:color w:val="000000" w:themeColor="text1"/>
        </w:rPr>
        <w:t>страйк</w:t>
      </w:r>
      <w:proofErr w:type="spellEnd"/>
      <w:r w:rsidR="00503641" w:rsidRPr="002269BF">
        <w:rPr>
          <w:rFonts w:cs="Arial"/>
          <w:color w:val="000000" w:themeColor="text1"/>
        </w:rPr>
        <w:t>, переменное количество символов;</w:t>
      </w:r>
    </w:p>
    <w:p w:rsidR="00503641" w:rsidRPr="002269BF" w:rsidRDefault="007341C5" w:rsidP="00E654D7">
      <w:pPr>
        <w:spacing w:before="120"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B</w:t>
      </w:r>
      <w:r w:rsidR="00503641" w:rsidRPr="002269BF">
        <w:rPr>
          <w:rFonts w:cs="Arial"/>
          <w:color w:val="000000" w:themeColor="text1"/>
        </w:rPr>
        <w:t xml:space="preserve"> – </w:t>
      </w:r>
      <w:proofErr w:type="gramStart"/>
      <w:r w:rsidR="00503641" w:rsidRPr="002269BF">
        <w:rPr>
          <w:rFonts w:cs="Arial"/>
          <w:color w:val="000000" w:themeColor="text1"/>
        </w:rPr>
        <w:t>тип</w:t>
      </w:r>
      <w:proofErr w:type="gramEnd"/>
      <w:r w:rsidR="00503641" w:rsidRPr="002269BF">
        <w:rPr>
          <w:rFonts w:cs="Arial"/>
          <w:color w:val="000000" w:themeColor="text1"/>
        </w:rPr>
        <w:t xml:space="preserve"> расч</w:t>
      </w:r>
      <w:r w:rsidR="00F67CDB">
        <w:rPr>
          <w:rFonts w:cs="Arial"/>
          <w:color w:val="000000" w:themeColor="text1"/>
        </w:rPr>
        <w:t>е</w:t>
      </w:r>
      <w:r w:rsidR="00503641" w:rsidRPr="002269BF">
        <w:rPr>
          <w:rFonts w:cs="Arial"/>
          <w:color w:val="000000" w:themeColor="text1"/>
        </w:rPr>
        <w:t>тов (</w:t>
      </w:r>
      <w:proofErr w:type="spellStart"/>
      <w:r w:rsidR="00503641" w:rsidRPr="002269BF">
        <w:rPr>
          <w:rFonts w:cs="Arial"/>
          <w:color w:val="000000" w:themeColor="text1"/>
        </w:rPr>
        <w:t>маржируемый</w:t>
      </w:r>
      <w:proofErr w:type="spellEnd"/>
      <w:r w:rsidR="00503641" w:rsidRPr="002269BF">
        <w:rPr>
          <w:rFonts w:cs="Arial"/>
          <w:color w:val="000000" w:themeColor="text1"/>
        </w:rPr>
        <w:t xml:space="preserve"> - </w:t>
      </w:r>
      <w:r w:rsidR="00503641" w:rsidRPr="002269BF">
        <w:rPr>
          <w:rFonts w:cs="Arial"/>
          <w:color w:val="000000" w:themeColor="text1"/>
          <w:lang w:val="en-US"/>
        </w:rPr>
        <w:t>B</w:t>
      </w:r>
      <w:r w:rsidR="00503641" w:rsidRPr="002269BF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с уплатой премии</w:t>
      </w:r>
      <w:r w:rsidR="00503641" w:rsidRPr="002269BF">
        <w:rPr>
          <w:rFonts w:cs="Arial"/>
          <w:color w:val="000000" w:themeColor="text1"/>
        </w:rPr>
        <w:t xml:space="preserve"> - </w:t>
      </w:r>
      <w:r w:rsidR="00503641" w:rsidRPr="002269BF">
        <w:rPr>
          <w:rFonts w:cs="Arial"/>
          <w:color w:val="000000" w:themeColor="text1"/>
          <w:lang w:val="en-US"/>
        </w:rPr>
        <w:t>A</w:t>
      </w:r>
      <w:r w:rsidR="00503641" w:rsidRPr="002269BF">
        <w:rPr>
          <w:rFonts w:cs="Arial"/>
          <w:color w:val="000000" w:themeColor="text1"/>
        </w:rPr>
        <w:t>);</w:t>
      </w:r>
    </w:p>
    <w:p w:rsidR="00503641" w:rsidRDefault="007341C5" w:rsidP="00E654D7">
      <w:pPr>
        <w:spacing w:before="120"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K</w:t>
      </w:r>
      <w:r w:rsidR="00534FEC">
        <w:rPr>
          <w:rFonts w:cs="Arial"/>
          <w:color w:val="000000" w:themeColor="text1"/>
        </w:rPr>
        <w:t xml:space="preserve"> – </w:t>
      </w:r>
      <w:proofErr w:type="gramStart"/>
      <w:r w:rsidR="00534FEC">
        <w:rPr>
          <w:rFonts w:cs="Arial"/>
          <w:color w:val="000000" w:themeColor="text1"/>
        </w:rPr>
        <w:t>месяц</w:t>
      </w:r>
      <w:proofErr w:type="gramEnd"/>
      <w:r w:rsidR="00534FEC">
        <w:rPr>
          <w:rFonts w:cs="Arial"/>
          <w:color w:val="000000" w:themeColor="text1"/>
        </w:rPr>
        <w:t xml:space="preserve"> и тип опциона (</w:t>
      </w:r>
      <w:r w:rsidR="00534FEC">
        <w:rPr>
          <w:rFonts w:cs="Arial"/>
          <w:color w:val="000000" w:themeColor="text1"/>
          <w:lang w:val="en-US"/>
        </w:rPr>
        <w:t>call</w:t>
      </w:r>
      <w:r w:rsidR="00534FEC" w:rsidRPr="00534FEC">
        <w:rPr>
          <w:rFonts w:cs="Arial"/>
          <w:color w:val="000000" w:themeColor="text1"/>
        </w:rPr>
        <w:t xml:space="preserve"> </w:t>
      </w:r>
      <w:r w:rsidR="00534FEC">
        <w:rPr>
          <w:rFonts w:cs="Arial"/>
          <w:color w:val="000000" w:themeColor="text1"/>
        </w:rPr>
        <w:t xml:space="preserve">или </w:t>
      </w:r>
      <w:r w:rsidR="00534FEC">
        <w:rPr>
          <w:rFonts w:cs="Arial"/>
          <w:color w:val="000000" w:themeColor="text1"/>
          <w:lang w:val="en-US"/>
        </w:rPr>
        <w:t>put</w:t>
      </w:r>
      <w:r w:rsidR="00534FEC" w:rsidRPr="00534FEC">
        <w:rPr>
          <w:rFonts w:cs="Arial"/>
          <w:color w:val="000000" w:themeColor="text1"/>
        </w:rPr>
        <w:t>)</w:t>
      </w:r>
      <w:r w:rsidR="00534FEC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1 символ:</w:t>
      </w:r>
    </w:p>
    <w:p w:rsidR="007341C5" w:rsidRDefault="007341C5" w:rsidP="00E654D7">
      <w:pPr>
        <w:spacing w:before="120"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3260"/>
        <w:gridCol w:w="2693"/>
        <w:gridCol w:w="2552"/>
      </w:tblGrid>
      <w:tr w:rsidR="007341C5" w:rsidRPr="0082582B" w:rsidTr="007341C5">
        <w:tc>
          <w:tcPr>
            <w:tcW w:w="3260" w:type="dxa"/>
          </w:tcPr>
          <w:p w:rsidR="007341C5" w:rsidRPr="0082582B" w:rsidRDefault="007341C5" w:rsidP="00A1488D">
            <w:pPr>
              <w:spacing w:before="60" w:after="60"/>
              <w:jc w:val="center"/>
              <w:rPr>
                <w:rFonts w:cs="Arial"/>
                <w:b/>
                <w:color w:val="000000" w:themeColor="text1"/>
              </w:rPr>
            </w:pPr>
            <w:r w:rsidRPr="0082582B">
              <w:rPr>
                <w:rFonts w:cs="Arial"/>
                <w:b/>
                <w:color w:val="000000" w:themeColor="text1"/>
              </w:rPr>
              <w:t>Месяц</w:t>
            </w:r>
          </w:p>
        </w:tc>
        <w:tc>
          <w:tcPr>
            <w:tcW w:w="2693" w:type="dxa"/>
          </w:tcPr>
          <w:p w:rsidR="007341C5" w:rsidRPr="0082582B" w:rsidRDefault="007341C5" w:rsidP="00A1488D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 w:rsidRPr="0082582B">
              <w:rPr>
                <w:rFonts w:cs="Arial"/>
                <w:b/>
                <w:color w:val="000000" w:themeColor="text1"/>
                <w:lang w:val="en-US"/>
              </w:rPr>
              <w:t>Call</w:t>
            </w:r>
          </w:p>
        </w:tc>
        <w:tc>
          <w:tcPr>
            <w:tcW w:w="2552" w:type="dxa"/>
          </w:tcPr>
          <w:p w:rsidR="007341C5" w:rsidRPr="0082582B" w:rsidRDefault="007341C5" w:rsidP="00A1488D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 w:rsidRPr="0082582B">
              <w:rPr>
                <w:rFonts w:cs="Arial"/>
                <w:b/>
                <w:color w:val="000000" w:themeColor="text1"/>
                <w:lang w:val="en-US"/>
              </w:rPr>
              <w:t>Put</w:t>
            </w:r>
          </w:p>
        </w:tc>
      </w:tr>
      <w:tr w:rsidR="007341C5" w:rsidRPr="0082582B" w:rsidTr="00D22FC0">
        <w:tc>
          <w:tcPr>
            <w:tcW w:w="3260" w:type="dxa"/>
          </w:tcPr>
          <w:p w:rsidR="00D22FC0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A</w:t>
            </w:r>
          </w:p>
        </w:tc>
        <w:tc>
          <w:tcPr>
            <w:tcW w:w="2552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M</w:t>
            </w:r>
          </w:p>
        </w:tc>
      </w:tr>
      <w:tr w:rsidR="007341C5" w:rsidRPr="0082582B" w:rsidTr="00D22FC0">
        <w:tc>
          <w:tcPr>
            <w:tcW w:w="3260" w:type="dxa"/>
          </w:tcPr>
          <w:p w:rsidR="007341C5" w:rsidRPr="0082582B" w:rsidRDefault="00D22FC0" w:rsidP="00A1488D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B</w:t>
            </w:r>
          </w:p>
        </w:tc>
        <w:tc>
          <w:tcPr>
            <w:tcW w:w="2552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N</w:t>
            </w:r>
          </w:p>
        </w:tc>
      </w:tr>
      <w:tr w:rsidR="007341C5" w:rsidRPr="0082582B" w:rsidTr="00D22FC0">
        <w:tc>
          <w:tcPr>
            <w:tcW w:w="3260" w:type="dxa"/>
          </w:tcPr>
          <w:p w:rsidR="007341C5" w:rsidRPr="0082582B" w:rsidRDefault="00D22FC0" w:rsidP="00A1488D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t>Март</w:t>
            </w:r>
          </w:p>
        </w:tc>
        <w:tc>
          <w:tcPr>
            <w:tcW w:w="2693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C</w:t>
            </w:r>
          </w:p>
        </w:tc>
        <w:tc>
          <w:tcPr>
            <w:tcW w:w="2552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O</w:t>
            </w:r>
          </w:p>
        </w:tc>
      </w:tr>
      <w:tr w:rsidR="007341C5" w:rsidRPr="0082582B" w:rsidTr="00D22FC0">
        <w:tc>
          <w:tcPr>
            <w:tcW w:w="3260" w:type="dxa"/>
          </w:tcPr>
          <w:p w:rsidR="007341C5" w:rsidRPr="0082582B" w:rsidRDefault="00D22FC0" w:rsidP="00A1488D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D</w:t>
            </w:r>
          </w:p>
        </w:tc>
        <w:tc>
          <w:tcPr>
            <w:tcW w:w="2552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P</w:t>
            </w:r>
          </w:p>
        </w:tc>
      </w:tr>
      <w:tr w:rsidR="007341C5" w:rsidRPr="0082582B" w:rsidTr="00D22FC0">
        <w:tc>
          <w:tcPr>
            <w:tcW w:w="3260" w:type="dxa"/>
          </w:tcPr>
          <w:p w:rsidR="007341C5" w:rsidRPr="0082582B" w:rsidRDefault="00D22FC0" w:rsidP="00A1488D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t>Май</w:t>
            </w:r>
          </w:p>
        </w:tc>
        <w:tc>
          <w:tcPr>
            <w:tcW w:w="2693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E</w:t>
            </w:r>
          </w:p>
        </w:tc>
        <w:tc>
          <w:tcPr>
            <w:tcW w:w="2552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Q</w:t>
            </w:r>
          </w:p>
        </w:tc>
      </w:tr>
      <w:tr w:rsidR="007341C5" w:rsidRPr="0082582B" w:rsidTr="00D22FC0">
        <w:tc>
          <w:tcPr>
            <w:tcW w:w="3260" w:type="dxa"/>
          </w:tcPr>
          <w:p w:rsidR="007341C5" w:rsidRPr="0082582B" w:rsidRDefault="00D22FC0" w:rsidP="00A1488D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t>Июнь</w:t>
            </w:r>
          </w:p>
        </w:tc>
        <w:tc>
          <w:tcPr>
            <w:tcW w:w="2693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F</w:t>
            </w:r>
          </w:p>
        </w:tc>
        <w:tc>
          <w:tcPr>
            <w:tcW w:w="2552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R</w:t>
            </w:r>
          </w:p>
        </w:tc>
      </w:tr>
      <w:tr w:rsidR="007341C5" w:rsidRPr="0082582B" w:rsidTr="00D22FC0">
        <w:tc>
          <w:tcPr>
            <w:tcW w:w="3260" w:type="dxa"/>
          </w:tcPr>
          <w:p w:rsidR="007341C5" w:rsidRPr="0082582B" w:rsidRDefault="00D22FC0" w:rsidP="00A1488D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t>Июль</w:t>
            </w:r>
          </w:p>
        </w:tc>
        <w:tc>
          <w:tcPr>
            <w:tcW w:w="2693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G</w:t>
            </w:r>
          </w:p>
        </w:tc>
        <w:tc>
          <w:tcPr>
            <w:tcW w:w="2552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S</w:t>
            </w:r>
          </w:p>
        </w:tc>
      </w:tr>
      <w:tr w:rsidR="007341C5" w:rsidRPr="0082582B" w:rsidTr="00D22FC0">
        <w:tc>
          <w:tcPr>
            <w:tcW w:w="3260" w:type="dxa"/>
          </w:tcPr>
          <w:p w:rsidR="007341C5" w:rsidRPr="0082582B" w:rsidRDefault="00D22FC0" w:rsidP="00A1488D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H</w:t>
            </w:r>
          </w:p>
        </w:tc>
        <w:tc>
          <w:tcPr>
            <w:tcW w:w="2552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T</w:t>
            </w:r>
          </w:p>
        </w:tc>
      </w:tr>
      <w:tr w:rsidR="007341C5" w:rsidRPr="0082582B" w:rsidTr="00D22FC0">
        <w:tc>
          <w:tcPr>
            <w:tcW w:w="3260" w:type="dxa"/>
          </w:tcPr>
          <w:p w:rsidR="007341C5" w:rsidRPr="0082582B" w:rsidRDefault="00D22FC0" w:rsidP="00A1488D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I</w:t>
            </w:r>
          </w:p>
        </w:tc>
        <w:tc>
          <w:tcPr>
            <w:tcW w:w="2552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U</w:t>
            </w:r>
          </w:p>
        </w:tc>
      </w:tr>
      <w:tr w:rsidR="007341C5" w:rsidRPr="0082582B" w:rsidTr="00D22FC0">
        <w:tc>
          <w:tcPr>
            <w:tcW w:w="3260" w:type="dxa"/>
          </w:tcPr>
          <w:p w:rsidR="007341C5" w:rsidRPr="0082582B" w:rsidRDefault="00D22FC0" w:rsidP="00A1488D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G</w:t>
            </w:r>
          </w:p>
        </w:tc>
        <w:tc>
          <w:tcPr>
            <w:tcW w:w="2552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V</w:t>
            </w:r>
          </w:p>
        </w:tc>
      </w:tr>
      <w:tr w:rsidR="007341C5" w:rsidRPr="0082582B" w:rsidTr="00D22FC0">
        <w:tc>
          <w:tcPr>
            <w:tcW w:w="3260" w:type="dxa"/>
          </w:tcPr>
          <w:p w:rsidR="007341C5" w:rsidRPr="0082582B" w:rsidRDefault="00D22FC0" w:rsidP="00A1488D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K</w:t>
            </w:r>
          </w:p>
        </w:tc>
        <w:tc>
          <w:tcPr>
            <w:tcW w:w="2552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W</w:t>
            </w:r>
          </w:p>
        </w:tc>
      </w:tr>
      <w:tr w:rsidR="007341C5" w:rsidRPr="0082582B" w:rsidTr="00D22FC0">
        <w:tc>
          <w:tcPr>
            <w:tcW w:w="3260" w:type="dxa"/>
          </w:tcPr>
          <w:p w:rsidR="007341C5" w:rsidRPr="0082582B" w:rsidRDefault="00D22FC0" w:rsidP="00A1488D">
            <w:pPr>
              <w:spacing w:before="60" w:after="60"/>
              <w:jc w:val="center"/>
              <w:rPr>
                <w:rFonts w:cs="Arial"/>
                <w:color w:val="000000" w:themeColor="text1"/>
              </w:rPr>
            </w:pPr>
            <w:r w:rsidRPr="0082582B">
              <w:rPr>
                <w:rFonts w:cs="Arial"/>
                <w:color w:val="000000" w:themeColor="text1"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L</w:t>
            </w:r>
          </w:p>
        </w:tc>
        <w:tc>
          <w:tcPr>
            <w:tcW w:w="2552" w:type="dxa"/>
            <w:vAlign w:val="center"/>
          </w:tcPr>
          <w:p w:rsidR="007341C5" w:rsidRPr="0082582B" w:rsidRDefault="00D22FC0" w:rsidP="00D22FC0">
            <w:pPr>
              <w:spacing w:before="60" w:after="6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2582B">
              <w:rPr>
                <w:rFonts w:cs="Arial"/>
                <w:color w:val="000000" w:themeColor="text1"/>
                <w:lang w:val="en-US"/>
              </w:rPr>
              <w:t>X</w:t>
            </w:r>
          </w:p>
        </w:tc>
      </w:tr>
    </w:tbl>
    <w:p w:rsidR="007341C5" w:rsidRDefault="007341C5" w:rsidP="00E654D7">
      <w:pPr>
        <w:spacing w:before="120" w:after="0" w:line="240" w:lineRule="auto"/>
        <w:jc w:val="both"/>
        <w:rPr>
          <w:rFonts w:cs="Arial"/>
          <w:color w:val="000000" w:themeColor="text1"/>
        </w:rPr>
      </w:pPr>
    </w:p>
    <w:p w:rsidR="00503641" w:rsidRPr="002269BF" w:rsidRDefault="007341C5" w:rsidP="00E654D7">
      <w:pPr>
        <w:spacing w:before="120"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4</w:t>
      </w:r>
      <w:r w:rsidR="00503641" w:rsidRPr="002269BF">
        <w:rPr>
          <w:rFonts w:cs="Arial"/>
          <w:color w:val="000000" w:themeColor="text1"/>
        </w:rPr>
        <w:t xml:space="preserve"> – </w:t>
      </w:r>
      <w:proofErr w:type="gramStart"/>
      <w:r w:rsidR="00503641" w:rsidRPr="002269BF">
        <w:rPr>
          <w:rFonts w:cs="Arial"/>
          <w:color w:val="000000" w:themeColor="text1"/>
        </w:rPr>
        <w:t>год</w:t>
      </w:r>
      <w:proofErr w:type="gramEnd"/>
      <w:r w:rsidR="00503641" w:rsidRPr="002269BF">
        <w:rPr>
          <w:rFonts w:cs="Arial"/>
          <w:color w:val="000000" w:themeColor="text1"/>
        </w:rPr>
        <w:t xml:space="preserve"> исполнения, 1 символ;</w:t>
      </w:r>
    </w:p>
    <w:p w:rsidR="00503641" w:rsidRPr="002269BF" w:rsidRDefault="007341C5" w:rsidP="00534FEC">
      <w:pPr>
        <w:spacing w:before="120" w:after="12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D</w:t>
      </w:r>
      <w:r w:rsidR="00534FEC">
        <w:rPr>
          <w:rFonts w:cs="Arial"/>
          <w:color w:val="000000" w:themeColor="text1"/>
        </w:rPr>
        <w:t>* – номер четверга в месяце</w:t>
      </w:r>
      <w:r w:rsidR="00534FEC" w:rsidRPr="00534FEC">
        <w:rPr>
          <w:rFonts w:cs="Arial"/>
          <w:color w:val="000000" w:themeColor="text1"/>
        </w:rPr>
        <w:t>,</w:t>
      </w:r>
      <w:r w:rsidR="00503641" w:rsidRPr="002269BF">
        <w:rPr>
          <w:rFonts w:cs="Arial"/>
          <w:color w:val="000000" w:themeColor="text1"/>
        </w:rPr>
        <w:t xml:space="preserve"> </w:t>
      </w:r>
      <w:r w:rsidR="0086648D">
        <w:rPr>
          <w:rFonts w:cs="Arial"/>
          <w:color w:val="000000" w:themeColor="text1"/>
        </w:rPr>
        <w:t xml:space="preserve">который </w:t>
      </w:r>
      <w:r w:rsidR="00534FEC">
        <w:rPr>
          <w:rFonts w:cs="Arial"/>
          <w:color w:val="000000" w:themeColor="text1"/>
        </w:rPr>
        <w:t>принимает значение:</w:t>
      </w:r>
    </w:p>
    <w:p w:rsidR="00503641" w:rsidRPr="002269BF" w:rsidRDefault="00503641" w:rsidP="00534FEC">
      <w:pPr>
        <w:spacing w:before="120" w:after="120" w:line="240" w:lineRule="auto"/>
        <w:jc w:val="both"/>
        <w:rPr>
          <w:rFonts w:cs="Arial"/>
          <w:vanish/>
          <w:color w:val="000000" w:themeColor="text1"/>
          <w:specVanish/>
        </w:rPr>
      </w:pPr>
    </w:p>
    <w:tbl>
      <w:tblPr>
        <w:tblW w:w="8497" w:type="dxa"/>
        <w:jc w:val="center"/>
        <w:tblLook w:val="04A0" w:firstRow="1" w:lastRow="0" w:firstColumn="1" w:lastColumn="0" w:noHBand="0" w:noVBand="1"/>
      </w:tblPr>
      <w:tblGrid>
        <w:gridCol w:w="2406"/>
        <w:gridCol w:w="6091"/>
      </w:tblGrid>
      <w:tr w:rsidR="002269BF" w:rsidRPr="002269BF" w:rsidTr="0086648D">
        <w:trPr>
          <w:trHeight w:val="345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41" w:rsidRPr="002269BF" w:rsidRDefault="00503641" w:rsidP="00534FE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2269BF">
              <w:rPr>
                <w:rFonts w:cs="Arial"/>
                <w:b/>
                <w:bCs/>
                <w:color w:val="000000" w:themeColor="text1"/>
              </w:rPr>
              <w:t xml:space="preserve"> Код поля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41" w:rsidRPr="002269BF" w:rsidRDefault="00503641" w:rsidP="00534FE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2269BF">
              <w:rPr>
                <w:rFonts w:cs="Arial"/>
                <w:b/>
                <w:bCs/>
                <w:color w:val="000000" w:themeColor="text1"/>
              </w:rPr>
              <w:t>Неделя</w:t>
            </w:r>
          </w:p>
        </w:tc>
      </w:tr>
      <w:tr w:rsidR="002269BF" w:rsidRPr="002269BF" w:rsidTr="0086648D">
        <w:trPr>
          <w:trHeight w:val="359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41" w:rsidRPr="002269BF" w:rsidRDefault="00534FEC" w:rsidP="00534FEC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  <w:lang w:val="en-US"/>
              </w:rPr>
              <w:t>null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41" w:rsidRPr="002269BF" w:rsidRDefault="00503641" w:rsidP="00534FEC">
            <w:p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269BF">
              <w:rPr>
                <w:rFonts w:cs="Arial"/>
                <w:color w:val="000000" w:themeColor="text1"/>
              </w:rPr>
              <w:t>Месячный или квартальный опцион</w:t>
            </w:r>
          </w:p>
        </w:tc>
      </w:tr>
      <w:tr w:rsidR="002269BF" w:rsidRPr="002269BF" w:rsidTr="0086648D">
        <w:trPr>
          <w:trHeight w:val="3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41" w:rsidRPr="002269BF" w:rsidRDefault="00503641" w:rsidP="00534FEC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2269BF">
              <w:rPr>
                <w:rFonts w:cs="Arial"/>
                <w:color w:val="000000" w:themeColor="text1"/>
                <w:lang w:val="en-US"/>
              </w:rPr>
              <w:t>A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41" w:rsidRPr="002269BF" w:rsidRDefault="00503641" w:rsidP="00534FEC">
            <w:p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269BF">
              <w:rPr>
                <w:rFonts w:cs="Arial"/>
                <w:color w:val="000000" w:themeColor="text1"/>
              </w:rPr>
              <w:t xml:space="preserve">Недельный опцион с экспирацией в 1-ый четверг </w:t>
            </w:r>
            <w:r w:rsidR="0086648D">
              <w:rPr>
                <w:rFonts w:cs="Arial"/>
                <w:color w:val="000000" w:themeColor="text1"/>
              </w:rPr>
              <w:t>месяца</w:t>
            </w:r>
          </w:p>
        </w:tc>
      </w:tr>
      <w:tr w:rsidR="002269BF" w:rsidRPr="002269BF" w:rsidTr="0086648D">
        <w:trPr>
          <w:trHeight w:val="197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41" w:rsidRPr="002269BF" w:rsidRDefault="00503641" w:rsidP="00534FEC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2269BF">
              <w:rPr>
                <w:rFonts w:cs="Arial"/>
                <w:color w:val="000000" w:themeColor="text1"/>
                <w:lang w:val="en-US"/>
              </w:rPr>
              <w:t>B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41" w:rsidRPr="002269BF" w:rsidRDefault="00503641" w:rsidP="0086648D">
            <w:p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269BF">
              <w:rPr>
                <w:rFonts w:cs="Arial"/>
                <w:color w:val="000000" w:themeColor="text1"/>
              </w:rPr>
              <w:t xml:space="preserve">Недельный опцион с экспирацией во 2-ой четверг </w:t>
            </w:r>
            <w:r w:rsidR="0086648D">
              <w:rPr>
                <w:rFonts w:cs="Arial"/>
                <w:color w:val="000000" w:themeColor="text1"/>
              </w:rPr>
              <w:t>месяца</w:t>
            </w:r>
          </w:p>
        </w:tc>
      </w:tr>
      <w:tr w:rsidR="002269BF" w:rsidRPr="002269BF" w:rsidTr="0086648D">
        <w:trPr>
          <w:trHeight w:val="115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41" w:rsidRPr="002269BF" w:rsidRDefault="00503641" w:rsidP="00534FEC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2269BF">
              <w:rPr>
                <w:rFonts w:cs="Arial"/>
                <w:color w:val="000000" w:themeColor="text1"/>
                <w:lang w:val="en-US"/>
              </w:rPr>
              <w:t>C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41" w:rsidRPr="002269BF" w:rsidRDefault="00503641" w:rsidP="0086648D">
            <w:p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269BF">
              <w:rPr>
                <w:rFonts w:cs="Arial"/>
                <w:color w:val="000000" w:themeColor="text1"/>
              </w:rPr>
              <w:t xml:space="preserve">Недельный опцион с экспирацией в 3-ий четверг </w:t>
            </w:r>
            <w:r w:rsidR="0086648D">
              <w:rPr>
                <w:rFonts w:cs="Arial"/>
                <w:color w:val="000000" w:themeColor="text1"/>
              </w:rPr>
              <w:t>месяца</w:t>
            </w:r>
          </w:p>
        </w:tc>
      </w:tr>
      <w:tr w:rsidR="002269BF" w:rsidRPr="002269BF" w:rsidTr="0086648D">
        <w:trPr>
          <w:trHeight w:val="188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41" w:rsidRPr="002269BF" w:rsidRDefault="00503641" w:rsidP="00534FEC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2269BF">
              <w:rPr>
                <w:rFonts w:cs="Arial"/>
                <w:color w:val="000000" w:themeColor="text1"/>
                <w:lang w:val="en-US"/>
              </w:rPr>
              <w:t>D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41" w:rsidRPr="002269BF" w:rsidRDefault="00503641" w:rsidP="0086648D">
            <w:p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269BF">
              <w:rPr>
                <w:rFonts w:cs="Arial"/>
                <w:color w:val="000000" w:themeColor="text1"/>
              </w:rPr>
              <w:t xml:space="preserve">Недельный опцион с экспирацией в 4-ый четверг </w:t>
            </w:r>
            <w:r w:rsidR="0086648D">
              <w:rPr>
                <w:rFonts w:cs="Arial"/>
                <w:color w:val="000000" w:themeColor="text1"/>
              </w:rPr>
              <w:t>месяца</w:t>
            </w:r>
          </w:p>
        </w:tc>
      </w:tr>
      <w:tr w:rsidR="002269BF" w:rsidRPr="002269BF" w:rsidTr="0086648D">
        <w:trPr>
          <w:trHeight w:val="121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41" w:rsidRPr="002269BF" w:rsidRDefault="00503641" w:rsidP="00534FEC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2269BF">
              <w:rPr>
                <w:rFonts w:cs="Arial"/>
                <w:color w:val="000000" w:themeColor="text1"/>
                <w:lang w:val="en-US"/>
              </w:rPr>
              <w:t>E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41" w:rsidRPr="002269BF" w:rsidRDefault="00503641" w:rsidP="0086648D">
            <w:p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269BF">
              <w:rPr>
                <w:rFonts w:cs="Arial"/>
                <w:color w:val="000000" w:themeColor="text1"/>
              </w:rPr>
              <w:t xml:space="preserve">Недельный опцион с экспирацией в 5-ый четверг </w:t>
            </w:r>
            <w:r w:rsidR="0086648D">
              <w:rPr>
                <w:rFonts w:cs="Arial"/>
                <w:color w:val="000000" w:themeColor="text1"/>
              </w:rPr>
              <w:t>месяца</w:t>
            </w:r>
          </w:p>
        </w:tc>
      </w:tr>
    </w:tbl>
    <w:p w:rsidR="00B0709B" w:rsidRPr="002269BF" w:rsidRDefault="00B0709B" w:rsidP="00B0709B">
      <w:pPr>
        <w:ind w:left="-709"/>
        <w:rPr>
          <w:color w:val="000000" w:themeColor="text1"/>
        </w:rPr>
      </w:pPr>
    </w:p>
    <w:p w:rsidR="001D5281" w:rsidRPr="0086648D" w:rsidRDefault="0086648D" w:rsidP="0086648D">
      <w:pPr>
        <w:rPr>
          <w:rFonts w:cs="Arial"/>
          <w:b/>
          <w:color w:val="000000" w:themeColor="text1"/>
        </w:rPr>
      </w:pPr>
      <w:r w:rsidRPr="0086648D">
        <w:rPr>
          <w:rFonts w:cs="Arial"/>
          <w:b/>
          <w:color w:val="000000" w:themeColor="text1"/>
        </w:rPr>
        <w:t xml:space="preserve">Раздел </w:t>
      </w:r>
      <w:r w:rsidR="00456C85" w:rsidRPr="0086648D">
        <w:rPr>
          <w:rFonts w:cs="Arial"/>
          <w:b/>
          <w:color w:val="000000" w:themeColor="text1"/>
        </w:rPr>
        <w:t>5. Изменение времени исполнения фьючерсов и опционов</w:t>
      </w:r>
    </w:p>
    <w:p w:rsidR="00903944" w:rsidRDefault="00903944" w:rsidP="00534274">
      <w:pPr>
        <w:spacing w:after="12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Цена исполнения фьючерсов на курс </w:t>
      </w:r>
      <w:r>
        <w:rPr>
          <w:rFonts w:cs="Arial"/>
          <w:color w:val="000000" w:themeColor="text1"/>
          <w:lang w:val="en-US"/>
        </w:rPr>
        <w:t>USD</w:t>
      </w:r>
      <w:r w:rsidRPr="0086648D">
        <w:rPr>
          <w:rFonts w:cs="Arial"/>
          <w:color w:val="000000" w:themeColor="text1"/>
        </w:rPr>
        <w:t>/</w:t>
      </w:r>
      <w:r>
        <w:rPr>
          <w:rFonts w:cs="Arial"/>
          <w:color w:val="000000" w:themeColor="text1"/>
          <w:lang w:val="en-US"/>
        </w:rPr>
        <w:t>RUB</w:t>
      </w:r>
      <w:r w:rsidRPr="0086648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и </w:t>
      </w:r>
      <w:r>
        <w:rPr>
          <w:rFonts w:cs="Arial"/>
          <w:color w:val="000000" w:themeColor="text1"/>
          <w:lang w:val="en-US"/>
        </w:rPr>
        <w:t>EUR</w:t>
      </w:r>
      <w:r w:rsidRPr="00903944">
        <w:rPr>
          <w:rFonts w:cs="Arial"/>
          <w:color w:val="000000" w:themeColor="text1"/>
        </w:rPr>
        <w:t>/</w:t>
      </w:r>
      <w:r>
        <w:rPr>
          <w:rFonts w:cs="Arial"/>
          <w:color w:val="000000" w:themeColor="text1"/>
          <w:lang w:val="en-US"/>
        </w:rPr>
        <w:t>RUB</w:t>
      </w:r>
      <w:r>
        <w:rPr>
          <w:rFonts w:cs="Arial"/>
          <w:color w:val="000000" w:themeColor="text1"/>
        </w:rPr>
        <w:t xml:space="preserve"> известна </w:t>
      </w:r>
      <w:r w:rsidR="0070432B">
        <w:rPr>
          <w:rFonts w:cs="Arial"/>
          <w:color w:val="000000" w:themeColor="text1"/>
        </w:rPr>
        <w:t>уже в</w:t>
      </w:r>
      <w:r>
        <w:rPr>
          <w:rFonts w:cs="Arial"/>
          <w:color w:val="000000" w:themeColor="text1"/>
        </w:rPr>
        <w:t xml:space="preserve"> </w:t>
      </w:r>
      <w:r w:rsidR="0070432B">
        <w:rPr>
          <w:rFonts w:cs="Arial"/>
          <w:color w:val="000000" w:themeColor="text1"/>
        </w:rPr>
        <w:t xml:space="preserve">12:30 </w:t>
      </w:r>
      <w:proofErr w:type="gramStart"/>
      <w:r w:rsidR="0070432B">
        <w:rPr>
          <w:rFonts w:cs="Arial"/>
          <w:color w:val="000000" w:themeColor="text1"/>
        </w:rPr>
        <w:t>МСК</w:t>
      </w:r>
      <w:proofErr w:type="gramEnd"/>
      <w:r w:rsidR="0070432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дня исполнения. Поэтому предлагается исполнять </w:t>
      </w:r>
      <w:r w:rsidR="00534274">
        <w:rPr>
          <w:rFonts w:cs="Arial"/>
          <w:color w:val="000000" w:themeColor="text1"/>
        </w:rPr>
        <w:t xml:space="preserve">эти фьючерсы </w:t>
      </w:r>
      <w:r w:rsidR="003C4981">
        <w:rPr>
          <w:rFonts w:cs="Arial"/>
          <w:color w:val="000000" w:themeColor="text1"/>
        </w:rPr>
        <w:t xml:space="preserve">не в вечернем, а </w:t>
      </w:r>
      <w:r w:rsidR="00534274">
        <w:rPr>
          <w:rFonts w:cs="Arial"/>
          <w:color w:val="000000" w:themeColor="text1"/>
        </w:rPr>
        <w:t xml:space="preserve">в дневном клиринге дня исполнения (проходит с 14:00 до 14:03 </w:t>
      </w:r>
      <w:proofErr w:type="gramStart"/>
      <w:r w:rsidR="00534274">
        <w:rPr>
          <w:rFonts w:cs="Arial"/>
          <w:color w:val="000000" w:themeColor="text1"/>
        </w:rPr>
        <w:t>МСК</w:t>
      </w:r>
      <w:proofErr w:type="gramEnd"/>
      <w:r w:rsidR="00534274">
        <w:rPr>
          <w:rFonts w:cs="Arial"/>
          <w:color w:val="000000" w:themeColor="text1"/>
        </w:rPr>
        <w:t xml:space="preserve">). Соответственно, квартальные опционы </w:t>
      </w:r>
      <w:r w:rsidR="0070432B">
        <w:rPr>
          <w:rFonts w:cs="Arial"/>
          <w:color w:val="000000" w:themeColor="text1"/>
        </w:rPr>
        <w:t xml:space="preserve">на эти фьючерсы </w:t>
      </w:r>
      <w:r w:rsidR="00534274">
        <w:rPr>
          <w:rFonts w:cs="Arial"/>
          <w:color w:val="000000" w:themeColor="text1"/>
        </w:rPr>
        <w:t xml:space="preserve">тоже будут истекать в дневном клиринге этого дня. Для </w:t>
      </w:r>
      <w:r w:rsidR="00534274" w:rsidRPr="002269BF">
        <w:rPr>
          <w:rFonts w:cs="Arial"/>
          <w:color w:val="000000" w:themeColor="text1"/>
        </w:rPr>
        <w:t>недельны</w:t>
      </w:r>
      <w:r w:rsidR="00534274">
        <w:rPr>
          <w:rFonts w:cs="Arial"/>
          <w:color w:val="000000" w:themeColor="text1"/>
        </w:rPr>
        <w:t>х</w:t>
      </w:r>
      <w:r w:rsidR="00534274" w:rsidRPr="002269BF">
        <w:rPr>
          <w:rFonts w:cs="Arial"/>
          <w:color w:val="000000" w:themeColor="text1"/>
        </w:rPr>
        <w:t xml:space="preserve"> и месячны</w:t>
      </w:r>
      <w:r w:rsidR="00534274">
        <w:rPr>
          <w:rFonts w:cs="Arial"/>
          <w:color w:val="000000" w:themeColor="text1"/>
        </w:rPr>
        <w:t xml:space="preserve">х опционов сохраняется обычный порядок экспирации - </w:t>
      </w:r>
      <w:r w:rsidR="00534274" w:rsidRPr="002269BF">
        <w:rPr>
          <w:rFonts w:cs="Arial"/>
          <w:color w:val="000000" w:themeColor="text1"/>
        </w:rPr>
        <w:t>в вечерний клиринг</w:t>
      </w:r>
      <w:r w:rsidR="00534274">
        <w:rPr>
          <w:rFonts w:cs="Arial"/>
          <w:color w:val="000000" w:themeColor="text1"/>
        </w:rPr>
        <w:t xml:space="preserve"> дня истечения опциона.</w:t>
      </w:r>
      <w:r w:rsidR="0070432B">
        <w:rPr>
          <w:rFonts w:cs="Arial"/>
          <w:color w:val="000000" w:themeColor="text1"/>
        </w:rPr>
        <w:t xml:space="preserve"> Ко всем срокам опционов будет применяться новый механизм </w:t>
      </w:r>
      <w:proofErr w:type="spellStart"/>
      <w:r w:rsidR="0070432B">
        <w:rPr>
          <w:rFonts w:cs="Arial"/>
          <w:color w:val="000000" w:themeColor="text1"/>
        </w:rPr>
        <w:t>автоэкспирации</w:t>
      </w:r>
      <w:proofErr w:type="spellEnd"/>
      <w:r w:rsidR="0070432B">
        <w:rPr>
          <w:rFonts w:cs="Arial"/>
          <w:color w:val="000000" w:themeColor="text1"/>
        </w:rPr>
        <w:t>.</w:t>
      </w:r>
    </w:p>
    <w:p w:rsidR="00B745ED" w:rsidRPr="002269BF" w:rsidRDefault="00B745ED">
      <w:pPr>
        <w:spacing w:before="100" w:beforeAutospacing="1" w:after="100" w:afterAutospacing="1"/>
        <w:ind w:left="360"/>
        <w:rPr>
          <w:color w:val="000000" w:themeColor="text1"/>
        </w:rPr>
      </w:pPr>
    </w:p>
    <w:sectPr w:rsidR="00B745ED" w:rsidRPr="002269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BB" w:rsidRDefault="00C45FBB" w:rsidP="004F5577">
      <w:pPr>
        <w:spacing w:after="0" w:line="240" w:lineRule="auto"/>
      </w:pPr>
      <w:r>
        <w:separator/>
      </w:r>
    </w:p>
  </w:endnote>
  <w:endnote w:type="continuationSeparator" w:id="0">
    <w:p w:rsidR="00C45FBB" w:rsidRDefault="00C45FBB" w:rsidP="004F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485472"/>
      <w:docPartObj>
        <w:docPartGallery w:val="Page Numbers (Bottom of Page)"/>
        <w:docPartUnique/>
      </w:docPartObj>
    </w:sdtPr>
    <w:sdtEndPr/>
    <w:sdtContent>
      <w:p w:rsidR="00AF2AFD" w:rsidRDefault="00AF2AF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3CF">
          <w:rPr>
            <w:noProof/>
          </w:rPr>
          <w:t>1</w:t>
        </w:r>
        <w:r>
          <w:fldChar w:fldCharType="end"/>
        </w:r>
      </w:p>
    </w:sdtContent>
  </w:sdt>
  <w:p w:rsidR="00AF2AFD" w:rsidRDefault="00AF2A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BB" w:rsidRDefault="00C45FBB" w:rsidP="004F5577">
      <w:pPr>
        <w:spacing w:after="0" w:line="240" w:lineRule="auto"/>
      </w:pPr>
      <w:r>
        <w:separator/>
      </w:r>
    </w:p>
  </w:footnote>
  <w:footnote w:type="continuationSeparator" w:id="0">
    <w:p w:rsidR="00C45FBB" w:rsidRDefault="00C45FBB" w:rsidP="004F5577">
      <w:pPr>
        <w:spacing w:after="0" w:line="240" w:lineRule="auto"/>
      </w:pPr>
      <w:r>
        <w:continuationSeparator/>
      </w:r>
    </w:p>
  </w:footnote>
  <w:footnote w:id="1">
    <w:p w:rsidR="003C2781" w:rsidRDefault="003C2781" w:rsidP="00C9609F">
      <w:pPr>
        <w:pStyle w:val="aa"/>
        <w:jc w:val="both"/>
      </w:pPr>
      <w:r>
        <w:rPr>
          <w:rStyle w:val="ac"/>
        </w:rPr>
        <w:footnoteRef/>
      </w:r>
      <w:r>
        <w:t xml:space="preserve"> Далее по тексту для удобства</w:t>
      </w:r>
      <w:r w:rsidR="00C42F87">
        <w:t xml:space="preserve"> восприятия </w:t>
      </w:r>
      <w:r w:rsidR="00CA058A">
        <w:t>в качестве эквивалента</w:t>
      </w:r>
      <w:r w:rsidR="00C42F87">
        <w:t xml:space="preserve"> термин</w:t>
      </w:r>
      <w:r w:rsidR="00CA058A">
        <w:t>ов</w:t>
      </w:r>
      <w:r w:rsidR="00C42F87">
        <w:t xml:space="preserve"> «исполнение» и «автоматическое исполнение»</w:t>
      </w:r>
      <w:r>
        <w:t xml:space="preserve"> </w:t>
      </w:r>
      <w:r w:rsidR="00C42F87">
        <w:t xml:space="preserve">будут </w:t>
      </w:r>
      <w:r w:rsidR="00CA058A">
        <w:t xml:space="preserve">также </w:t>
      </w:r>
      <w:r w:rsidR="00C42F87">
        <w:t xml:space="preserve">применяться </w:t>
      </w:r>
      <w:r>
        <w:t>термины «экспирация»</w:t>
      </w:r>
      <w:r w:rsidRPr="003C2781">
        <w:t xml:space="preserve"> </w:t>
      </w:r>
      <w:r w:rsidR="00C42F87">
        <w:t>и «</w:t>
      </w:r>
      <w:proofErr w:type="spellStart"/>
      <w:r w:rsidR="00C42F87">
        <w:t>автоэкспирация</w:t>
      </w:r>
      <w:proofErr w:type="spellEnd"/>
      <w:r w:rsidR="00C42F87">
        <w:t>».</w:t>
      </w:r>
    </w:p>
  </w:footnote>
  <w:footnote w:id="2">
    <w:p w:rsidR="00C9609F" w:rsidRDefault="00C9609F" w:rsidP="00C9609F">
      <w:pPr>
        <w:pStyle w:val="aa"/>
        <w:jc w:val="both"/>
      </w:pPr>
      <w:r>
        <w:rPr>
          <w:rStyle w:val="ac"/>
        </w:rPr>
        <w:footnoteRef/>
      </w:r>
      <w:r>
        <w:t xml:space="preserve"> Для фьючерсов на акции эту цену более корректно определить как «Расчетную цену фьючерса, используемую для расчетов в вечернем клиринге последнего дня торгов фьючерсом» - ведь при поставке акций ценой исполнения является не цена фьючерса, а результат её деления на лот фьючерса. </w:t>
      </w:r>
    </w:p>
  </w:footnote>
  <w:footnote w:id="3">
    <w:p w:rsidR="007A03DF" w:rsidRDefault="007A03DF" w:rsidP="00C2657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7A03DF">
        <w:t>При досрочном исполнении опцион</w:t>
      </w:r>
      <w:r>
        <w:t>ов</w:t>
      </w:r>
      <w:r w:rsidRPr="007A03DF">
        <w:t xml:space="preserve"> «на деньгах» исполняется весь объём</w:t>
      </w:r>
      <w:r w:rsidR="00CA058A">
        <w:t>, указанный покупателем в заявке на исполнение</w:t>
      </w:r>
      <w:r w:rsidRPr="007A03DF">
        <w:t>.</w:t>
      </w:r>
    </w:p>
  </w:footnote>
  <w:footnote w:id="4">
    <w:p w:rsidR="00CD405F" w:rsidRDefault="00CD405F" w:rsidP="00C26571">
      <w:pPr>
        <w:pStyle w:val="aa"/>
        <w:jc w:val="both"/>
      </w:pPr>
      <w:r w:rsidRPr="00AF2AFD">
        <w:rPr>
          <w:rStyle w:val="ac"/>
        </w:rPr>
        <w:footnoteRef/>
      </w:r>
      <w:r w:rsidRPr="00AF2AFD">
        <w:t xml:space="preserve"> </w:t>
      </w:r>
      <w:r w:rsidR="002459F2" w:rsidRPr="00AF2AFD">
        <w:t xml:space="preserve">С учетом того, что </w:t>
      </w:r>
      <w:r w:rsidR="00601DF0" w:rsidRPr="00AF2AFD">
        <w:t xml:space="preserve">день истечения опциона, как и любой другой </w:t>
      </w:r>
      <w:r w:rsidR="002459F2" w:rsidRPr="00AF2AFD">
        <w:t>Торговый день</w:t>
      </w:r>
      <w:r w:rsidR="00601DF0" w:rsidRPr="00AF2AFD">
        <w:t>,</w:t>
      </w:r>
      <w:r w:rsidR="002459F2" w:rsidRPr="00AF2AFD">
        <w:t xml:space="preserve"> начинается в 19:00 предыдущего рабочего дня.</w:t>
      </w:r>
    </w:p>
  </w:footnote>
  <w:footnote w:id="5">
    <w:p w:rsidR="00676514" w:rsidRPr="00676514" w:rsidRDefault="00676514" w:rsidP="00C26571">
      <w:pPr>
        <w:pStyle w:val="aa"/>
        <w:jc w:val="both"/>
      </w:pPr>
      <w:r>
        <w:rPr>
          <w:rStyle w:val="ac"/>
        </w:rPr>
        <w:footnoteRef/>
      </w:r>
      <w:r>
        <w:t xml:space="preserve"> Здесь и далее под «последним клирингом» понимается вечерний клиринг дня истечения всех опционов, кроме опционов на </w:t>
      </w:r>
      <w:r>
        <w:rPr>
          <w:lang w:val="en-US"/>
        </w:rPr>
        <w:t>Si</w:t>
      </w:r>
      <w:r w:rsidRPr="00676514">
        <w:t xml:space="preserve"> </w:t>
      </w:r>
      <w:r>
        <w:t xml:space="preserve">и </w:t>
      </w:r>
      <w:proofErr w:type="spellStart"/>
      <w:r>
        <w:rPr>
          <w:lang w:val="en-US"/>
        </w:rPr>
        <w:t>Eu</w:t>
      </w:r>
      <w:proofErr w:type="spellEnd"/>
      <w:r w:rsidRPr="00676514">
        <w:t xml:space="preserve"> </w:t>
      </w:r>
      <w:r>
        <w:t>–</w:t>
      </w:r>
      <w:r w:rsidRPr="00676514">
        <w:t xml:space="preserve"> </w:t>
      </w:r>
      <w:r>
        <w:t>для них последним будет являться дневной клиринг дня истечения (см. Раздел 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29F"/>
    <w:multiLevelType w:val="hybridMultilevel"/>
    <w:tmpl w:val="0B08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51BF"/>
    <w:multiLevelType w:val="hybridMultilevel"/>
    <w:tmpl w:val="4522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72BF"/>
    <w:multiLevelType w:val="hybridMultilevel"/>
    <w:tmpl w:val="E55A4EF4"/>
    <w:lvl w:ilvl="0" w:tplc="45203E00">
      <w:start w:val="9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2E553DA1"/>
    <w:multiLevelType w:val="multilevel"/>
    <w:tmpl w:val="09D6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210CB"/>
    <w:multiLevelType w:val="multilevel"/>
    <w:tmpl w:val="ED86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20FDC"/>
    <w:multiLevelType w:val="hybridMultilevel"/>
    <w:tmpl w:val="36024724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310B2F15"/>
    <w:multiLevelType w:val="hybridMultilevel"/>
    <w:tmpl w:val="B8BEF902"/>
    <w:lvl w:ilvl="0" w:tplc="5C8A764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8BE013B"/>
    <w:multiLevelType w:val="hybridMultilevel"/>
    <w:tmpl w:val="56789B4E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79DEC1A6">
      <w:start w:val="1"/>
      <w:numFmt w:val="decimal"/>
      <w:lvlText w:val="%2."/>
      <w:lvlJc w:val="left"/>
      <w:pPr>
        <w:ind w:left="7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3C2D3C2C"/>
    <w:multiLevelType w:val="hybridMultilevel"/>
    <w:tmpl w:val="48E2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212DC"/>
    <w:multiLevelType w:val="hybridMultilevel"/>
    <w:tmpl w:val="6E3A30F0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599448AA"/>
    <w:multiLevelType w:val="hybridMultilevel"/>
    <w:tmpl w:val="CE36981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606A0A48"/>
    <w:multiLevelType w:val="hybridMultilevel"/>
    <w:tmpl w:val="23AE4A44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64E31D18"/>
    <w:multiLevelType w:val="hybridMultilevel"/>
    <w:tmpl w:val="86284A9A"/>
    <w:lvl w:ilvl="0" w:tplc="7DDABB98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6924473B"/>
    <w:multiLevelType w:val="multilevel"/>
    <w:tmpl w:val="BBA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4101F"/>
    <w:multiLevelType w:val="hybridMultilevel"/>
    <w:tmpl w:val="5FA4834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6B4E5918"/>
    <w:multiLevelType w:val="hybridMultilevel"/>
    <w:tmpl w:val="81426A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C584344"/>
    <w:multiLevelType w:val="hybridMultilevel"/>
    <w:tmpl w:val="CC06A92A"/>
    <w:lvl w:ilvl="0" w:tplc="1B3C4EFE">
      <w:start w:val="1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6137DDE"/>
    <w:multiLevelType w:val="hybridMultilevel"/>
    <w:tmpl w:val="F19EEBBE"/>
    <w:lvl w:ilvl="0" w:tplc="2D82188C">
      <w:start w:val="5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>
    <w:nsid w:val="7C006244"/>
    <w:multiLevelType w:val="hybridMultilevel"/>
    <w:tmpl w:val="4C466AA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4"/>
  </w:num>
  <w:num w:numId="10">
    <w:abstractNumId w:val="18"/>
  </w:num>
  <w:num w:numId="11">
    <w:abstractNumId w:val="3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5"/>
  </w:num>
  <w:num w:numId="17">
    <w:abstractNumId w:val="0"/>
  </w:num>
  <w:num w:numId="18">
    <w:abstractNumId w:val="1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92"/>
    <w:rsid w:val="00016D9E"/>
    <w:rsid w:val="000330B9"/>
    <w:rsid w:val="000445C4"/>
    <w:rsid w:val="00061DA3"/>
    <w:rsid w:val="000A4120"/>
    <w:rsid w:val="000D0899"/>
    <w:rsid w:val="000F1ED9"/>
    <w:rsid w:val="000F6531"/>
    <w:rsid w:val="001136EE"/>
    <w:rsid w:val="0013259A"/>
    <w:rsid w:val="001966C2"/>
    <w:rsid w:val="001A6F75"/>
    <w:rsid w:val="001D5281"/>
    <w:rsid w:val="001D75C9"/>
    <w:rsid w:val="002269BF"/>
    <w:rsid w:val="002459F2"/>
    <w:rsid w:val="00251482"/>
    <w:rsid w:val="002768B7"/>
    <w:rsid w:val="003035C3"/>
    <w:rsid w:val="00345142"/>
    <w:rsid w:val="003759F3"/>
    <w:rsid w:val="00380497"/>
    <w:rsid w:val="003C2781"/>
    <w:rsid w:val="003C4981"/>
    <w:rsid w:val="003E72C8"/>
    <w:rsid w:val="004203DE"/>
    <w:rsid w:val="00445A1C"/>
    <w:rsid w:val="00456C85"/>
    <w:rsid w:val="00465B77"/>
    <w:rsid w:val="004B132B"/>
    <w:rsid w:val="004C19F5"/>
    <w:rsid w:val="004C1B5A"/>
    <w:rsid w:val="004C1C28"/>
    <w:rsid w:val="004C1D39"/>
    <w:rsid w:val="004F5577"/>
    <w:rsid w:val="00503641"/>
    <w:rsid w:val="00534274"/>
    <w:rsid w:val="00534FEC"/>
    <w:rsid w:val="0054157C"/>
    <w:rsid w:val="0054647B"/>
    <w:rsid w:val="005813CF"/>
    <w:rsid w:val="00591E9F"/>
    <w:rsid w:val="0059772E"/>
    <w:rsid w:val="005A0C80"/>
    <w:rsid w:val="005F3440"/>
    <w:rsid w:val="00600772"/>
    <w:rsid w:val="00601DF0"/>
    <w:rsid w:val="00643511"/>
    <w:rsid w:val="0065000D"/>
    <w:rsid w:val="00676514"/>
    <w:rsid w:val="006C6426"/>
    <w:rsid w:val="0070432B"/>
    <w:rsid w:val="007341C5"/>
    <w:rsid w:val="00766818"/>
    <w:rsid w:val="007814F4"/>
    <w:rsid w:val="007A03DF"/>
    <w:rsid w:val="007C6C5B"/>
    <w:rsid w:val="007E0ABE"/>
    <w:rsid w:val="007E706F"/>
    <w:rsid w:val="0082582B"/>
    <w:rsid w:val="008303CF"/>
    <w:rsid w:val="00850AE4"/>
    <w:rsid w:val="0086648D"/>
    <w:rsid w:val="0088280C"/>
    <w:rsid w:val="00897768"/>
    <w:rsid w:val="008A498C"/>
    <w:rsid w:val="008B66A3"/>
    <w:rsid w:val="008D7CF6"/>
    <w:rsid w:val="008F06A1"/>
    <w:rsid w:val="00901B01"/>
    <w:rsid w:val="00903944"/>
    <w:rsid w:val="00904491"/>
    <w:rsid w:val="00906132"/>
    <w:rsid w:val="00974978"/>
    <w:rsid w:val="009E5628"/>
    <w:rsid w:val="00A32AD9"/>
    <w:rsid w:val="00A401AA"/>
    <w:rsid w:val="00A76A13"/>
    <w:rsid w:val="00AB6631"/>
    <w:rsid w:val="00AE66C0"/>
    <w:rsid w:val="00AF2AFD"/>
    <w:rsid w:val="00AF2E07"/>
    <w:rsid w:val="00B0709B"/>
    <w:rsid w:val="00B33392"/>
    <w:rsid w:val="00B60EBA"/>
    <w:rsid w:val="00B6374B"/>
    <w:rsid w:val="00B73E27"/>
    <w:rsid w:val="00B745ED"/>
    <w:rsid w:val="00B82AA8"/>
    <w:rsid w:val="00B83308"/>
    <w:rsid w:val="00B90E5C"/>
    <w:rsid w:val="00B91606"/>
    <w:rsid w:val="00B9783A"/>
    <w:rsid w:val="00BC4D65"/>
    <w:rsid w:val="00BD4D4C"/>
    <w:rsid w:val="00C26571"/>
    <w:rsid w:val="00C40212"/>
    <w:rsid w:val="00C41FE2"/>
    <w:rsid w:val="00C42F87"/>
    <w:rsid w:val="00C45FBB"/>
    <w:rsid w:val="00C77859"/>
    <w:rsid w:val="00C9609F"/>
    <w:rsid w:val="00CA058A"/>
    <w:rsid w:val="00CB2B48"/>
    <w:rsid w:val="00CD405F"/>
    <w:rsid w:val="00CF69CE"/>
    <w:rsid w:val="00D22FC0"/>
    <w:rsid w:val="00D56FDA"/>
    <w:rsid w:val="00D570E6"/>
    <w:rsid w:val="00DC15A1"/>
    <w:rsid w:val="00DD4200"/>
    <w:rsid w:val="00DE423F"/>
    <w:rsid w:val="00E15A65"/>
    <w:rsid w:val="00E1710C"/>
    <w:rsid w:val="00E43A76"/>
    <w:rsid w:val="00E5500F"/>
    <w:rsid w:val="00E654D7"/>
    <w:rsid w:val="00F67CDB"/>
    <w:rsid w:val="00FB41D7"/>
    <w:rsid w:val="00FD0462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392"/>
  </w:style>
  <w:style w:type="character" w:styleId="a4">
    <w:name w:val="Strong"/>
    <w:basedOn w:val="a0"/>
    <w:uiPriority w:val="22"/>
    <w:qFormat/>
    <w:rsid w:val="00B33392"/>
    <w:rPr>
      <w:b/>
      <w:bCs/>
    </w:rPr>
  </w:style>
  <w:style w:type="character" w:styleId="a5">
    <w:name w:val="Emphasis"/>
    <w:basedOn w:val="a0"/>
    <w:uiPriority w:val="20"/>
    <w:qFormat/>
    <w:rsid w:val="00B33392"/>
    <w:rPr>
      <w:i/>
      <w:iCs/>
    </w:rPr>
  </w:style>
  <w:style w:type="paragraph" w:styleId="a6">
    <w:name w:val="List Paragraph"/>
    <w:basedOn w:val="a"/>
    <w:uiPriority w:val="34"/>
    <w:qFormat/>
    <w:rsid w:val="0059772E"/>
    <w:pPr>
      <w:spacing w:after="0" w:line="240" w:lineRule="auto"/>
      <w:ind w:left="720"/>
    </w:pPr>
    <w:rPr>
      <w:rFonts w:ascii="Calibri" w:hAnsi="Calibri" w:cs="Times New Roman"/>
    </w:rPr>
  </w:style>
  <w:style w:type="table" w:styleId="a7">
    <w:name w:val="Table Grid"/>
    <w:basedOn w:val="a1"/>
    <w:uiPriority w:val="59"/>
    <w:rsid w:val="0059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81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4F55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F55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F557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C15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15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15A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15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15A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C15A1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AF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F2AFD"/>
  </w:style>
  <w:style w:type="paragraph" w:styleId="af5">
    <w:name w:val="footer"/>
    <w:basedOn w:val="a"/>
    <w:link w:val="af6"/>
    <w:uiPriority w:val="99"/>
    <w:unhideWhenUsed/>
    <w:rsid w:val="00AF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F2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392"/>
  </w:style>
  <w:style w:type="character" w:styleId="a4">
    <w:name w:val="Strong"/>
    <w:basedOn w:val="a0"/>
    <w:uiPriority w:val="22"/>
    <w:qFormat/>
    <w:rsid w:val="00B33392"/>
    <w:rPr>
      <w:b/>
      <w:bCs/>
    </w:rPr>
  </w:style>
  <w:style w:type="character" w:styleId="a5">
    <w:name w:val="Emphasis"/>
    <w:basedOn w:val="a0"/>
    <w:uiPriority w:val="20"/>
    <w:qFormat/>
    <w:rsid w:val="00B33392"/>
    <w:rPr>
      <w:i/>
      <w:iCs/>
    </w:rPr>
  </w:style>
  <w:style w:type="paragraph" w:styleId="a6">
    <w:name w:val="List Paragraph"/>
    <w:basedOn w:val="a"/>
    <w:uiPriority w:val="34"/>
    <w:qFormat/>
    <w:rsid w:val="0059772E"/>
    <w:pPr>
      <w:spacing w:after="0" w:line="240" w:lineRule="auto"/>
      <w:ind w:left="720"/>
    </w:pPr>
    <w:rPr>
      <w:rFonts w:ascii="Calibri" w:hAnsi="Calibri" w:cs="Times New Roman"/>
    </w:rPr>
  </w:style>
  <w:style w:type="table" w:styleId="a7">
    <w:name w:val="Table Grid"/>
    <w:basedOn w:val="a1"/>
    <w:uiPriority w:val="59"/>
    <w:rsid w:val="0059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81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4F55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F55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F557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C15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15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15A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15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15A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C15A1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AF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F2AFD"/>
  </w:style>
  <w:style w:type="paragraph" w:styleId="af5">
    <w:name w:val="footer"/>
    <w:basedOn w:val="a"/>
    <w:link w:val="af6"/>
    <w:uiPriority w:val="99"/>
    <w:unhideWhenUsed/>
    <w:rsid w:val="00AF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F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C931-DD1A-4DC2-BABC-608D2F74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Дюкель Олег Александрович</dc:creator>
  <cp:lastModifiedBy>Никитина Татьяна Игоревна</cp:lastModifiedBy>
  <cp:revision>4</cp:revision>
  <dcterms:created xsi:type="dcterms:W3CDTF">2015-02-20T07:39:00Z</dcterms:created>
  <dcterms:modified xsi:type="dcterms:W3CDTF">2015-02-24T09:16:00Z</dcterms:modified>
</cp:coreProperties>
</file>