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87" w:rsidRDefault="00A96C87" w:rsidP="00A96C87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4"/>
          <w:szCs w:val="24"/>
          <w:lang w:val="ru-RU"/>
        </w:rPr>
      </w:pPr>
      <w:r w:rsidRPr="00A96C87">
        <w:rPr>
          <w:rFonts w:ascii="Tahoma" w:hAnsi="Tahoma" w:cs="Tahoma"/>
          <w:sz w:val="24"/>
          <w:szCs w:val="24"/>
          <w:lang w:val="ru-RU"/>
        </w:rPr>
        <w:t>Критерии оценки в дополнительной номинации «Лучшее раскрытие информации о корпоративном управлении в годовом отчете»: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279"/>
        <w:gridCol w:w="2650"/>
        <w:gridCol w:w="4082"/>
      </w:tblGrid>
      <w:tr w:rsidR="0036034B" w:rsidRPr="00BD6D8E" w:rsidTr="0036034B">
        <w:tc>
          <w:tcPr>
            <w:tcW w:w="4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lang w:val="ru-RU" w:eastAsia="ru-RU" w:bidi="ar-SA"/>
              </w:rPr>
              <w:t>№</w:t>
            </w:r>
          </w:p>
        </w:tc>
        <w:tc>
          <w:tcPr>
            <w:tcW w:w="2279" w:type="dxa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b/>
                <w:lang w:val="ru-RU" w:eastAsia="ru-RU" w:bidi="ar-SA"/>
              </w:rPr>
              <w:t>Критерии</w:t>
            </w:r>
          </w:p>
        </w:tc>
        <w:tc>
          <w:tcPr>
            <w:tcW w:w="2650" w:type="dxa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b/>
                <w:lang w:val="ru-RU" w:eastAsia="ru-RU" w:bidi="ar-SA"/>
              </w:rPr>
              <w:t>Характеристики раскрытия</w:t>
            </w: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jc w:val="center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b/>
                <w:lang w:val="ru-RU" w:eastAsia="ru-RU" w:bidi="ar-SA"/>
              </w:rPr>
              <w:t>Характеристики раскрытия критериев</w:t>
            </w:r>
          </w:p>
        </w:tc>
      </w:tr>
      <w:tr w:rsidR="0036034B" w:rsidRPr="0036034B" w:rsidTr="0036034B">
        <w:tc>
          <w:tcPr>
            <w:tcW w:w="482" w:type="dxa"/>
            <w:vMerge w:val="restart"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>Раскрытие информации о структуре собственности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 xml:space="preserve">Раскрыта информация о бенефициарах –владельцах более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1</w:t>
            </w: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 xml:space="preserve"> </w:t>
            </w:r>
            <w:r w:rsidRPr="004D50C0">
              <w:rPr>
                <w:rFonts w:ascii="Arial" w:eastAsia="Times New Roman" w:hAnsi="Arial" w:cs="Arial"/>
                <w:lang w:val="ru-RU" w:eastAsia="ru-RU" w:bidi="ar-SA"/>
              </w:rPr>
              <w:t xml:space="preserve">% </w:t>
            </w: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>акций</w:t>
            </w:r>
          </w:p>
        </w:tc>
        <w:tc>
          <w:tcPr>
            <w:tcW w:w="4082" w:type="dxa"/>
          </w:tcPr>
          <w:p w:rsidR="0036034B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о бенефициарах-владельцах более 5% акций</w:t>
            </w:r>
          </w:p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</w:tr>
      <w:tr w:rsidR="0036034B" w:rsidRPr="0036034B" w:rsidTr="0036034B">
        <w:trPr>
          <w:trHeight w:val="782"/>
        </w:trPr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28261A"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о бенефициарах-владельцах более 1% акций</w:t>
            </w:r>
          </w:p>
        </w:tc>
      </w:tr>
      <w:tr w:rsidR="0036034B" w:rsidRPr="0036034B" w:rsidTr="0036034B">
        <w:trPr>
          <w:trHeight w:val="782"/>
        </w:trPr>
        <w:tc>
          <w:tcPr>
            <w:tcW w:w="482" w:type="dxa"/>
            <w:vMerge w:val="restart"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>Информация о членах органов управления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>Раскрыта не только биография не менее чем за 5 лет, но и факты владения ЦБ, сделки с ЦБ, статус директоров (независимый, внешний, исполнительный)</w:t>
            </w: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Раскрыта биография не менее чем за 5 лет</w:t>
            </w:r>
          </w:p>
        </w:tc>
      </w:tr>
      <w:tr w:rsidR="0036034B" w:rsidRPr="0036034B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28261A">
              <w:rPr>
                <w:rFonts w:ascii="Arial" w:eastAsia="Times New Roman" w:hAnsi="Arial" w:cs="Arial"/>
                <w:lang w:val="ru-RU" w:eastAsia="ru-RU" w:bidi="ar-SA"/>
              </w:rPr>
              <w:t>Раскрыта биография более чем за 5 лет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28261A">
              <w:rPr>
                <w:rFonts w:ascii="Arial" w:eastAsia="Times New Roman" w:hAnsi="Arial" w:cs="Arial"/>
                <w:lang w:val="ru-RU" w:eastAsia="ru-RU" w:bidi="ar-SA"/>
              </w:rPr>
              <w:t>Раскрыт факт владения ЦБ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28261A">
              <w:rPr>
                <w:rFonts w:ascii="Arial" w:eastAsia="Times New Roman" w:hAnsi="Arial" w:cs="Arial"/>
                <w:lang w:val="ru-RU" w:eastAsia="ru-RU" w:bidi="ar-SA"/>
              </w:rPr>
              <w:t>Раскрыты сделки с ЦБ</w:t>
            </w:r>
          </w:p>
        </w:tc>
      </w:tr>
      <w:tr w:rsidR="0036034B" w:rsidRPr="0036034B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28261A">
              <w:rPr>
                <w:rFonts w:ascii="Arial" w:eastAsia="Times New Roman" w:hAnsi="Arial" w:cs="Arial"/>
                <w:lang w:val="ru-RU" w:eastAsia="ru-RU" w:bidi="ar-SA"/>
              </w:rPr>
              <w:t>Раскрыт статус директоров (независимый, внешний, исполнительный)</w:t>
            </w:r>
          </w:p>
        </w:tc>
      </w:tr>
      <w:tr w:rsidR="0036034B" w:rsidRPr="00BD6D8E" w:rsidTr="0036034B">
        <w:tc>
          <w:tcPr>
            <w:tcW w:w="482" w:type="dxa"/>
            <w:vMerge w:val="restart"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>Описание полномочий и результатов деятельности органов управления (совет директоров, включая комитеты, Правление, ревизионная комиссия)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>Функционал и результаты работы Совета директоров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(СД)</w:t>
            </w: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>, комитетов, Правления, Ревизионной комиссии. Наличие отчета совета директоров по приоритетным направлениям деятельности.</w:t>
            </w: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Функционал СД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Результат работы СД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Функционал комитетов СД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Результаты работы комитетов СД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Функционал Правления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Результаты работы Правления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Функционал Ревизионной комиссии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Результаты работы Ревизионной комиссии</w:t>
            </w:r>
          </w:p>
        </w:tc>
      </w:tr>
      <w:tr w:rsidR="0036034B" w:rsidRPr="0036034B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Наличие отчета СД по приоритетным направлениям деятельности</w:t>
            </w:r>
          </w:p>
        </w:tc>
      </w:tr>
      <w:tr w:rsidR="0036034B" w:rsidRPr="0036034B" w:rsidTr="0036034B">
        <w:tc>
          <w:tcPr>
            <w:tcW w:w="482" w:type="dxa"/>
            <w:vMerge w:val="restart"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>Информация о вознаграждении членов органов управления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>Раскрывается информация о принципах и критериях вознаграждения СД и менеджмента, включая опционные программы, раскрывается информация об индивидуальном вознаграждении ЧСД, раскрывается информация о размере вознаграждения менеджмента (как минимум ГД и всех членов Правления).</w:t>
            </w: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о принципах и критериях вознаграждения СД</w:t>
            </w:r>
          </w:p>
        </w:tc>
      </w:tr>
      <w:tr w:rsidR="0036034B" w:rsidRPr="0036034B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065B32">
              <w:rPr>
                <w:rFonts w:ascii="Arial" w:eastAsia="Times New Roman" w:hAnsi="Arial" w:cs="Arial"/>
                <w:lang w:val="ru-RU" w:eastAsia="ru-RU" w:bidi="ar-SA"/>
              </w:rPr>
              <w:t xml:space="preserve">Раскрыта информация о принципах и критериях вознаграждения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менеджмента</w:t>
            </w:r>
          </w:p>
        </w:tc>
      </w:tr>
      <w:tr w:rsidR="0036034B" w:rsidRPr="0036034B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065B32">
              <w:rPr>
                <w:rFonts w:ascii="Arial" w:eastAsia="Times New Roman" w:hAnsi="Arial" w:cs="Arial"/>
                <w:lang w:val="ru-RU" w:eastAsia="ru-RU" w:bidi="ar-SA"/>
              </w:rPr>
              <w:t xml:space="preserve">Раскрыта информация о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наличии опционных программ</w:t>
            </w:r>
          </w:p>
        </w:tc>
      </w:tr>
      <w:tr w:rsidR="0036034B" w:rsidRPr="0036034B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065B32"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о вознаграждени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и членов СД: а)общая сумма; б)персонально</w:t>
            </w:r>
          </w:p>
        </w:tc>
      </w:tr>
      <w:tr w:rsidR="0036034B" w:rsidRPr="0036034B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065B32">
              <w:rPr>
                <w:rFonts w:ascii="Arial" w:eastAsia="Times New Roman" w:hAnsi="Arial" w:cs="Arial"/>
                <w:lang w:val="ru-RU" w:eastAsia="ru-RU" w:bidi="ar-SA"/>
              </w:rPr>
              <w:t xml:space="preserve">Раскрыта информация о вознаграждении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менеджмента</w:t>
            </w:r>
            <w:r w:rsidRPr="00065B32">
              <w:rPr>
                <w:rFonts w:ascii="Arial" w:eastAsia="Times New Roman" w:hAnsi="Arial" w:cs="Arial"/>
                <w:lang w:val="ru-RU" w:eastAsia="ru-RU" w:bidi="ar-SA"/>
              </w:rPr>
              <w:t>: а)общая сумма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(ГД и все члены Правления)</w:t>
            </w:r>
            <w:r w:rsidRPr="00065B32">
              <w:rPr>
                <w:rFonts w:ascii="Arial" w:eastAsia="Times New Roman" w:hAnsi="Arial" w:cs="Arial"/>
                <w:lang w:val="ru-RU" w:eastAsia="ru-RU" w:bidi="ar-SA"/>
              </w:rPr>
              <w:t>; б)персонально</w:t>
            </w:r>
          </w:p>
        </w:tc>
      </w:tr>
      <w:tr w:rsidR="0036034B" w:rsidRPr="0036034B" w:rsidTr="0036034B">
        <w:tc>
          <w:tcPr>
            <w:tcW w:w="482" w:type="dxa"/>
            <w:vMerge w:val="restart"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 xml:space="preserve">Раскрытие информации об оценке деятельности </w:t>
            </w: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lastRenderedPageBreak/>
              <w:t>органов управления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lastRenderedPageBreak/>
              <w:t xml:space="preserve">Описание существующей системы оценки Совета директоров и комитетов, Правления </w:t>
            </w: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lastRenderedPageBreak/>
              <w:t>и менеджмента. Краткие результаты оценки</w:t>
            </w: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lastRenderedPageBreak/>
              <w:t>Описание существующей системы оценки СД и комитетов</w:t>
            </w:r>
          </w:p>
        </w:tc>
      </w:tr>
      <w:tr w:rsidR="0036034B" w:rsidRPr="0036034B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065B32">
              <w:rPr>
                <w:rFonts w:ascii="Arial" w:eastAsia="Times New Roman" w:hAnsi="Arial" w:cs="Arial"/>
                <w:lang w:val="ru-RU" w:eastAsia="ru-RU" w:bidi="ar-SA"/>
              </w:rPr>
              <w:t xml:space="preserve">Описание существующей системы оценки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Правления и менеджмента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Краткие результаты оценки</w:t>
            </w:r>
          </w:p>
        </w:tc>
      </w:tr>
      <w:tr w:rsidR="0036034B" w:rsidRPr="0036034B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Была проведена а)самооценка; б) оценка с привлечением внешнего консультанта</w:t>
            </w:r>
          </w:p>
        </w:tc>
      </w:tr>
      <w:tr w:rsidR="0036034B" w:rsidRPr="00BD6D8E" w:rsidTr="0036034B">
        <w:tc>
          <w:tcPr>
            <w:tcW w:w="482" w:type="dxa"/>
            <w:vMerge w:val="restart"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>Развитие практики корпоративного управления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>Раскрыто, какие мероприятия предпринимаются для дальнейшего развития системы корпоративного управления</w:t>
            </w: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Раскрыты мероприятия на следующий год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Раскрыты мероприятия в средне- и долгосрочной перспективе </w:t>
            </w:r>
          </w:p>
        </w:tc>
      </w:tr>
      <w:tr w:rsidR="0036034B" w:rsidRPr="00BD6D8E" w:rsidTr="0036034B">
        <w:tc>
          <w:tcPr>
            <w:tcW w:w="482" w:type="dxa"/>
            <w:vMerge w:val="restart"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 xml:space="preserve">Информация о наличии и функционировании этических программ. 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6034B" w:rsidRPr="004D50C0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>Кодекс этики, деятельность этического комитета, р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езультаты, статистика обращений, наличие других этических программ, раскрытие информации об отсутствии конфликта интересов у членов СД и Правления</w:t>
            </w: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о наличии Кодекса Этики и его содержании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1A280C"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о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деятельности этического комитета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1A280C"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о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результатах внедрения Кодекса этики и деятельности этического комитета 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по статистике обращений и принятых мерах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C544FC"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о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наличии других этических программ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C544FC"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о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б отсутствии конфликта интересов у членов СД и Правления</w:t>
            </w:r>
          </w:p>
        </w:tc>
      </w:tr>
      <w:tr w:rsidR="0036034B" w:rsidRPr="00BD6D8E" w:rsidTr="0036034B">
        <w:tc>
          <w:tcPr>
            <w:tcW w:w="482" w:type="dxa"/>
            <w:vMerge w:val="restart"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Информация о наличии и функционировании антикоррупционных программ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Антикоррупционная политика, результаты, статистика обращений</w:t>
            </w: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C544FC"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о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наличии </w:t>
            </w:r>
            <w:r w:rsidRPr="00C544FC">
              <w:rPr>
                <w:rFonts w:ascii="Arial" w:eastAsia="Times New Roman" w:hAnsi="Arial" w:cs="Arial"/>
                <w:lang w:val="ru-RU" w:eastAsia="ru-RU" w:bidi="ar-SA"/>
              </w:rPr>
              <w:t>Антикоррупционн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ой</w:t>
            </w:r>
            <w:r w:rsidRPr="00C544FC">
              <w:rPr>
                <w:rFonts w:ascii="Arial" w:eastAsia="Times New Roman" w:hAnsi="Arial" w:cs="Arial"/>
                <w:lang w:val="ru-RU" w:eastAsia="ru-RU" w:bidi="ar-SA"/>
              </w:rPr>
              <w:t xml:space="preserve"> полити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ки и ее содержании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C544FC"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о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 xml:space="preserve"> результатах внедрения </w:t>
            </w:r>
            <w:r w:rsidRPr="00C544FC">
              <w:rPr>
                <w:rFonts w:ascii="Arial" w:eastAsia="Times New Roman" w:hAnsi="Arial" w:cs="Arial"/>
                <w:lang w:val="ru-RU" w:eastAsia="ru-RU" w:bidi="ar-SA"/>
              </w:rPr>
              <w:t>Антикоррупционной политики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по статистике обращений и принятых мерах</w:t>
            </w:r>
          </w:p>
        </w:tc>
      </w:tr>
      <w:tr w:rsidR="0036034B" w:rsidRPr="00BD6D8E" w:rsidTr="0036034B">
        <w:tc>
          <w:tcPr>
            <w:tcW w:w="482" w:type="dxa"/>
            <w:vMerge w:val="restart"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>Дивидендная политика, дивидендная история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по истории дивидендных выплат и дивидендной политике компании</w:t>
            </w: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Раскрыты дивидендная политика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по истории дивидендных выплат: а) за отчетный год; б) в динамике за 3 года; в) в динамике более 3 лет</w:t>
            </w:r>
          </w:p>
        </w:tc>
      </w:tr>
      <w:tr w:rsidR="0036034B" w:rsidRPr="00BD6D8E" w:rsidTr="0036034B">
        <w:tc>
          <w:tcPr>
            <w:tcW w:w="482" w:type="dxa"/>
            <w:vMerge w:val="restart"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>Качественное раскрытие  информации о соблюдении Кодекса корпоративного управления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  <w:r w:rsidRPr="00BD6D8E"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о соблюдении российского Кодекса корпоративного управления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, о соблюдении других кодексов корпоративного управления</w:t>
            </w: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Информация о соблюдении российского ККУ раскрыта общими словами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C544FC">
              <w:rPr>
                <w:rFonts w:ascii="Arial" w:eastAsia="Times New Roman" w:hAnsi="Arial" w:cs="Arial"/>
                <w:lang w:val="ru-RU" w:eastAsia="ru-RU" w:bidi="ar-SA"/>
              </w:rPr>
              <w:t xml:space="preserve">Информация о соблюдении российского ККУ раскрыта </w:t>
            </w:r>
            <w:r>
              <w:rPr>
                <w:rFonts w:ascii="Arial" w:eastAsia="Times New Roman" w:hAnsi="Arial" w:cs="Arial"/>
                <w:lang w:val="ru-RU" w:eastAsia="ru-RU" w:bidi="ar-SA"/>
              </w:rPr>
              <w:t>частично в соответствии с требованиями ЦБ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 w:rsidRPr="00C544FC">
              <w:rPr>
                <w:rFonts w:ascii="Arial" w:eastAsia="Times New Roman" w:hAnsi="Arial" w:cs="Arial"/>
                <w:lang w:val="ru-RU" w:eastAsia="ru-RU" w:bidi="ar-SA"/>
              </w:rPr>
              <w:t>Информация о соблюдении российского ККУ раскрыта в соответствии с требованиями ЦБ</w:t>
            </w:r>
          </w:p>
        </w:tc>
      </w:tr>
      <w:tr w:rsidR="0036034B" w:rsidRPr="00BD6D8E" w:rsidTr="0036034B">
        <w:tc>
          <w:tcPr>
            <w:tcW w:w="482" w:type="dxa"/>
            <w:vMerge/>
          </w:tcPr>
          <w:p w:rsidR="0036034B" w:rsidRPr="00BD6D8E" w:rsidRDefault="0036034B" w:rsidP="00D37968">
            <w:pPr>
              <w:numPr>
                <w:ilvl w:val="0"/>
                <w:numId w:val="3"/>
              </w:num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36034B" w:rsidRPr="00BD6D8E" w:rsidRDefault="0036034B" w:rsidP="007F2715">
            <w:pPr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val="ru-RU" w:eastAsia="ru-RU" w:bidi="ar-SA"/>
              </w:rPr>
            </w:pPr>
          </w:p>
        </w:tc>
        <w:tc>
          <w:tcPr>
            <w:tcW w:w="4082" w:type="dxa"/>
          </w:tcPr>
          <w:p w:rsidR="0036034B" w:rsidRPr="00BD6D8E" w:rsidRDefault="0036034B" w:rsidP="007F2715">
            <w:pPr>
              <w:spacing w:after="0" w:line="240" w:lineRule="auto"/>
              <w:ind w:right="20"/>
              <w:rPr>
                <w:rFonts w:ascii="Arial" w:eastAsia="Times New Roman" w:hAnsi="Arial" w:cs="Arial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lang w:val="ru-RU" w:eastAsia="ru-RU" w:bidi="ar-SA"/>
              </w:rPr>
              <w:t>Раскрыта информация о соблюдении других ККУ</w:t>
            </w:r>
          </w:p>
        </w:tc>
      </w:tr>
    </w:tbl>
    <w:p w:rsidR="00EC371C" w:rsidRPr="00393C1F" w:rsidRDefault="0036034B" w:rsidP="0036034B">
      <w:pPr>
        <w:rPr>
          <w:lang w:val="ru-RU"/>
        </w:rPr>
      </w:pPr>
      <w:bookmarkStart w:id="0" w:name="_GoBack"/>
      <w:bookmarkEnd w:id="0"/>
    </w:p>
    <w:sectPr w:rsidR="00EC371C" w:rsidRPr="0039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711F"/>
    <w:multiLevelType w:val="hybridMultilevel"/>
    <w:tmpl w:val="26F0408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206920AF"/>
    <w:multiLevelType w:val="hybridMultilevel"/>
    <w:tmpl w:val="2B36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33119"/>
    <w:multiLevelType w:val="hybridMultilevel"/>
    <w:tmpl w:val="FC500FD0"/>
    <w:lvl w:ilvl="0" w:tplc="C572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E4"/>
    <w:rsid w:val="001A2C93"/>
    <w:rsid w:val="0036034B"/>
    <w:rsid w:val="00393C1F"/>
    <w:rsid w:val="004D6FCF"/>
    <w:rsid w:val="00662DF5"/>
    <w:rsid w:val="007A21E4"/>
    <w:rsid w:val="00A96C87"/>
    <w:rsid w:val="00C27213"/>
    <w:rsid w:val="00D37968"/>
    <w:rsid w:val="00D51DEF"/>
    <w:rsid w:val="00D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1104-EFFF-4272-91FD-9EC5F075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E4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Александровна</dc:creator>
  <cp:lastModifiedBy>Богданова Ирина Александровна</cp:lastModifiedBy>
  <cp:revision>3</cp:revision>
  <dcterms:created xsi:type="dcterms:W3CDTF">2017-06-13T06:46:00Z</dcterms:created>
  <dcterms:modified xsi:type="dcterms:W3CDTF">2017-06-13T06:53:00Z</dcterms:modified>
</cp:coreProperties>
</file>