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FD" w:rsidRDefault="006A53FD" w:rsidP="006A53FD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Победитель Кубка ЛЧИ2016</w:t>
      </w:r>
    </w:p>
    <w:p w:rsidR="006A53FD" w:rsidRDefault="006A53FD" w:rsidP="006A53FD">
      <w:pPr>
        <w:ind w:left="709"/>
        <w:jc w:val="both"/>
        <w:rPr>
          <w:rFonts w:ascii="Arial" w:hAnsi="Arial" w:cs="Arial"/>
          <w:sz w:val="20"/>
        </w:rPr>
      </w:pP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В данной номинации оцениваются результаты Участников Конкурса, занявших по состоянию на 9:00 31 октября 2016 года с 1 по 64 места по критерию максимальной доходности, рассчитанной в соответствии с п. 6.3. Положения, на Фондовом, Срочном рынках и </w:t>
      </w:r>
      <w:proofErr w:type="gramStart"/>
      <w:r w:rsidRPr="00FE2800">
        <w:rPr>
          <w:rFonts w:ascii="Arial" w:hAnsi="Arial" w:cs="Arial"/>
          <w:sz w:val="20"/>
        </w:rPr>
        <w:t>Валютном рынке</w:t>
      </w:r>
      <w:proofErr w:type="gramEnd"/>
      <w:r w:rsidRPr="00FE2800">
        <w:rPr>
          <w:rFonts w:ascii="Arial" w:hAnsi="Arial" w:cs="Arial"/>
          <w:sz w:val="20"/>
        </w:rPr>
        <w:t xml:space="preserve"> и рынке драгоценных металлов.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Кубок ЛЧИ 2016 проходит в 3 этапа: групповой турнир, полуфинал и финал.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Группово</w:t>
      </w:r>
      <w:bookmarkStart w:id="0" w:name="_GoBack"/>
      <w:bookmarkEnd w:id="0"/>
      <w:r w:rsidRPr="00FE2800">
        <w:rPr>
          <w:rFonts w:ascii="Arial" w:hAnsi="Arial" w:cs="Arial"/>
          <w:sz w:val="20"/>
        </w:rPr>
        <w:t>й турнир: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Групповой турнир проходит с 9:00 31 октября 2016 года до 9:00 14 ноября 2016 года. В групповом турнире формируются по 8 групп на Фондовом, Срочном рынках и </w:t>
      </w:r>
      <w:proofErr w:type="gramStart"/>
      <w:r w:rsidRPr="00FE2800">
        <w:rPr>
          <w:rFonts w:ascii="Arial" w:hAnsi="Arial" w:cs="Arial"/>
          <w:sz w:val="20"/>
        </w:rPr>
        <w:t>Валютном рынке</w:t>
      </w:r>
      <w:proofErr w:type="gramEnd"/>
      <w:r w:rsidRPr="00FE2800">
        <w:rPr>
          <w:rFonts w:ascii="Arial" w:hAnsi="Arial" w:cs="Arial"/>
          <w:sz w:val="20"/>
        </w:rPr>
        <w:t xml:space="preserve"> и рынке драгоценных металлов. Состав групп:  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А: Участники Конкурса, занявшие по состоянию на 9:00 31 октября 2016 года 1, 9, 17, 25, 40, 48, 56 и 64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B: Участники Конкурса, занявшие по состоянию на 9:00 31 октября 2016 года 2, 10, 18, 26, 39, 47, 55, 63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C: Участники Конкурса, занявшие по состоянию на 9:00 31 октября 2016 года 3, 11, 19, 27, 38, 46, 54, 62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D: Участники Конкурса, занявшие по состоянию на 9:00 31 октября 2016 года 4, 12, 20, 28, 37, 45, 53, 61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E: Участники Конкурса, занявшие по состоянию на 9:00 31 октября 2016 года 5, 13, 21, 29, 36, 44, 52, 60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F: Участники Конкурса, занявшие по состоянию на 9:00 31 октября 2016 года 6, 14, 22, 30, 35, 43, 51, 59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Группа G: Участники Конкурса, занявшие по состоянию на 9:00 31 октября 2016 года 7, 15, 23, 31, 34, 42, 50, 58 места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Группа H: Участники Конкурса, занявшие по состоянию на 9:00 31 октября 2016 года 8, 16, 24, 32, 33, 41, 49, 57 места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На период проведения группового турнира Участники Конкурса ранжируются по показателям максимальной доходности, рассчитанной в соответствии с п. 6.3. Положения, полученной за период проведения группового турнира.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Участники Конкурса, занявшие 1 и 2 место в группе, переходят в полуфинал.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Полуфинал: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Полуфинал проходит с 9:00 14 ноября 2016 года до 9:00 28 ноября 2016 года на Фондовом, Срочном рынках и </w:t>
      </w:r>
      <w:proofErr w:type="gramStart"/>
      <w:r w:rsidRPr="00FE2800">
        <w:rPr>
          <w:rFonts w:ascii="Arial" w:hAnsi="Arial" w:cs="Arial"/>
          <w:sz w:val="20"/>
        </w:rPr>
        <w:t>Валютном рынке</w:t>
      </w:r>
      <w:proofErr w:type="gramEnd"/>
      <w:r w:rsidRPr="00FE2800">
        <w:rPr>
          <w:rFonts w:ascii="Arial" w:hAnsi="Arial" w:cs="Arial"/>
          <w:sz w:val="20"/>
        </w:rPr>
        <w:t xml:space="preserve"> и рынке драгоценных металлов.   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На период проведения полуфинала Участники Конкурса ранжируются по показателям максимальной доходности, рассчитанной в соответствии с п. 6.3. Положения, полученной за период проведения полуфинала.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Участники Конкурса, занявшие с 1 по 8 место в полуфинале, переходят в финал.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Финал: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Финал проходит с 9:00 28 ноября 2016 года по 19:00 15 декабря 2016 года на Фондовом, Срочном рынках и </w:t>
      </w:r>
      <w:proofErr w:type="gramStart"/>
      <w:r w:rsidRPr="00FE2800">
        <w:rPr>
          <w:rFonts w:ascii="Arial" w:hAnsi="Arial" w:cs="Arial"/>
          <w:sz w:val="20"/>
        </w:rPr>
        <w:t>Валютном рынке</w:t>
      </w:r>
      <w:proofErr w:type="gramEnd"/>
      <w:r w:rsidRPr="00FE2800">
        <w:rPr>
          <w:rFonts w:ascii="Arial" w:hAnsi="Arial" w:cs="Arial"/>
          <w:sz w:val="20"/>
        </w:rPr>
        <w:t xml:space="preserve"> и рынке драгоценных металлов.  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На период проведения финала Участники Конкурса ранжируются по показателям максимальной доходности, рассчитанной в соответствии с п. 6.3. Положения, полученной за период проведения финала. </w:t>
      </w:r>
    </w:p>
    <w:p w:rsidR="006A53FD" w:rsidRPr="00FE2800" w:rsidRDefault="006A53FD" w:rsidP="006A53FD">
      <w:pPr>
        <w:pStyle w:val="a5"/>
        <w:ind w:left="709"/>
        <w:jc w:val="both"/>
        <w:rPr>
          <w:rFonts w:ascii="Arial" w:hAnsi="Arial" w:cs="Arial"/>
          <w:szCs w:val="24"/>
        </w:rPr>
      </w:pPr>
      <w:r w:rsidRPr="00FE2800">
        <w:rPr>
          <w:rFonts w:ascii="Arial" w:hAnsi="Arial" w:cs="Arial"/>
          <w:szCs w:val="24"/>
        </w:rPr>
        <w:t xml:space="preserve">Участник Конкурса, занявший первое место в финале на Фондовом рынке получает звание «Победитель Кубка ЛЧИ 2016 на Фондовом рынке».   Победителю в данной номинации вручается диплом. </w:t>
      </w:r>
    </w:p>
    <w:p w:rsidR="006A53FD" w:rsidRPr="00FE2800" w:rsidRDefault="006A53FD" w:rsidP="006A53FD">
      <w:pPr>
        <w:ind w:left="709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>Участник Конкурса, занявший первое место в финале на Срочном рынке получает звание «Победитель Кубка ЛЧИ 2016 на Срочном рынке». Победителю в данной номинации вручается диплом.   </w:t>
      </w:r>
    </w:p>
    <w:p w:rsidR="006A53FD" w:rsidRDefault="006A53FD" w:rsidP="006A53FD">
      <w:pPr>
        <w:pStyle w:val="a3"/>
        <w:widowControl w:val="0"/>
        <w:spacing w:after="0"/>
        <w:ind w:left="709" w:right="-5"/>
        <w:jc w:val="both"/>
        <w:rPr>
          <w:rFonts w:ascii="Arial" w:hAnsi="Arial" w:cs="Arial"/>
          <w:sz w:val="20"/>
        </w:rPr>
      </w:pPr>
      <w:r w:rsidRPr="00FE2800">
        <w:rPr>
          <w:rFonts w:ascii="Arial" w:hAnsi="Arial" w:cs="Arial"/>
          <w:sz w:val="20"/>
        </w:rPr>
        <w:t xml:space="preserve">Участник Конкурса, занявший первое место в финале на Валютном рынке и рынке драгоценных металлов получает звание «Победитель Кубка ЛЧИ 2016 на Валютном рынке и рынке драгоценных металлов». Победителю в данной номинации вручается диплом. </w:t>
      </w:r>
      <w:r>
        <w:rPr>
          <w:rFonts w:ascii="Arial" w:hAnsi="Arial" w:cs="Arial"/>
          <w:sz w:val="20"/>
        </w:rPr>
        <w:t xml:space="preserve"> </w:t>
      </w:r>
    </w:p>
    <w:p w:rsidR="00295DA3" w:rsidRDefault="00295DA3"/>
    <w:sectPr w:rsidR="002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8D"/>
    <w:rsid w:val="00295DA3"/>
    <w:rsid w:val="006A53FD"/>
    <w:rsid w:val="00C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AFCE-7767-4A15-B84F-6558B23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3FD"/>
    <w:pPr>
      <w:spacing w:after="120"/>
    </w:pPr>
  </w:style>
  <w:style w:type="character" w:customStyle="1" w:styleId="a4">
    <w:name w:val="Основной текст Знак"/>
    <w:basedOn w:val="a0"/>
    <w:link w:val="a3"/>
    <w:rsid w:val="006A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A53F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A53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>MOEX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 Валерий Сергеевич</dc:creator>
  <cp:keywords/>
  <dc:description/>
  <cp:lastModifiedBy>Скотников Валерий Сергеевич</cp:lastModifiedBy>
  <cp:revision>2</cp:revision>
  <dcterms:created xsi:type="dcterms:W3CDTF">2016-10-31T07:18:00Z</dcterms:created>
  <dcterms:modified xsi:type="dcterms:W3CDTF">2016-10-31T07:18:00Z</dcterms:modified>
</cp:coreProperties>
</file>