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6E" w:rsidRPr="00EA4425" w:rsidRDefault="007B4B6E" w:rsidP="007B4B6E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7B4B6E" w:rsidRPr="00EA4425" w:rsidRDefault="007B4B6E" w:rsidP="007B4B6E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7B4B6E" w:rsidRPr="00EA4425" w:rsidRDefault="007B4B6E" w:rsidP="007B4B6E">
      <w:pPr>
        <w:ind w:right="-1" w:firstLine="720"/>
        <w:rPr>
          <w:szCs w:val="24"/>
        </w:rPr>
      </w:pPr>
    </w:p>
    <w:p w:rsidR="007B4B6E" w:rsidRPr="00EA4425" w:rsidRDefault="007B4B6E" w:rsidP="007B4B6E">
      <w:pPr>
        <w:ind w:right="-1" w:firstLine="180"/>
        <w:rPr>
          <w:szCs w:val="24"/>
        </w:rPr>
      </w:pPr>
    </w:p>
    <w:p w:rsidR="007B4B6E" w:rsidRPr="00EA4425" w:rsidRDefault="007B4B6E" w:rsidP="007B4B6E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Pr="00E77B50">
        <w:rPr>
          <w:b w:val="0"/>
          <w:color w:val="auto"/>
          <w:sz w:val="24"/>
          <w:szCs w:val="24"/>
        </w:rPr>
        <w:t>22 августа 2012 г. (Протокол № 4) (далее – Правила торгов), Распоряжениями</w:t>
      </w:r>
      <w:r>
        <w:rPr>
          <w:b w:val="0"/>
          <w:color w:val="auto"/>
          <w:sz w:val="24"/>
          <w:szCs w:val="24"/>
        </w:rPr>
        <w:t xml:space="preserve">  </w:t>
      </w:r>
      <w:r w:rsidRPr="004F3083">
        <w:rPr>
          <w:b w:val="0"/>
          <w:color w:val="auto"/>
          <w:sz w:val="24"/>
          <w:szCs w:val="24"/>
        </w:rPr>
        <w:t>ЗАО</w:t>
      </w:r>
      <w:r>
        <w:rPr>
          <w:b w:val="0"/>
          <w:color w:val="auto"/>
          <w:sz w:val="24"/>
          <w:szCs w:val="24"/>
        </w:rPr>
        <w:t> </w:t>
      </w:r>
      <w:r w:rsidRPr="004F3083">
        <w:rPr>
          <w:b w:val="0"/>
          <w:color w:val="auto"/>
          <w:sz w:val="24"/>
          <w:szCs w:val="24"/>
        </w:rPr>
        <w:t>«ФБ</w:t>
      </w:r>
      <w:r>
        <w:rPr>
          <w:b w:val="0"/>
          <w:color w:val="auto"/>
          <w:sz w:val="24"/>
          <w:szCs w:val="24"/>
        </w:rPr>
        <w:t> </w:t>
      </w:r>
      <w:r w:rsidRPr="004F3083">
        <w:rPr>
          <w:b w:val="0"/>
          <w:color w:val="auto"/>
          <w:sz w:val="24"/>
          <w:szCs w:val="24"/>
        </w:rPr>
        <w:t xml:space="preserve">ММВБ» </w:t>
      </w:r>
      <w:r w:rsidRPr="00896316">
        <w:rPr>
          <w:b w:val="0"/>
          <w:color w:val="auto"/>
          <w:sz w:val="24"/>
          <w:szCs w:val="24"/>
        </w:rPr>
        <w:t>№11</w:t>
      </w:r>
      <w:r w:rsidR="00896316" w:rsidRPr="00896316">
        <w:rPr>
          <w:b w:val="0"/>
          <w:color w:val="auto"/>
          <w:sz w:val="24"/>
          <w:szCs w:val="24"/>
        </w:rPr>
        <w:t>89</w:t>
      </w:r>
      <w:r w:rsidRPr="00896316">
        <w:rPr>
          <w:b w:val="0"/>
          <w:color w:val="auto"/>
          <w:sz w:val="24"/>
          <w:szCs w:val="24"/>
        </w:rPr>
        <w:t>-р</w:t>
      </w:r>
      <w:r w:rsidR="00896316" w:rsidRPr="00896316">
        <w:rPr>
          <w:b w:val="0"/>
          <w:color w:val="auto"/>
          <w:sz w:val="24"/>
          <w:szCs w:val="24"/>
        </w:rPr>
        <w:t>, №1190-р</w:t>
      </w:r>
      <w:r w:rsidR="004861C1">
        <w:rPr>
          <w:b w:val="0"/>
          <w:color w:val="auto"/>
          <w:sz w:val="24"/>
          <w:szCs w:val="24"/>
        </w:rPr>
        <w:t>, №1197-</w:t>
      </w:r>
      <w:r w:rsidR="004861C1" w:rsidRPr="00707110">
        <w:rPr>
          <w:b w:val="0"/>
          <w:color w:val="auto"/>
          <w:sz w:val="24"/>
          <w:szCs w:val="24"/>
        </w:rPr>
        <w:t>р</w:t>
      </w:r>
      <w:r w:rsidRPr="00707110">
        <w:rPr>
          <w:b w:val="0"/>
          <w:color w:val="auto"/>
          <w:sz w:val="24"/>
          <w:szCs w:val="24"/>
        </w:rPr>
        <w:t xml:space="preserve"> и №1</w:t>
      </w:r>
      <w:r w:rsidR="00707110" w:rsidRPr="00707110">
        <w:rPr>
          <w:b w:val="0"/>
          <w:color w:val="auto"/>
          <w:sz w:val="24"/>
          <w:szCs w:val="24"/>
        </w:rPr>
        <w:t>201</w:t>
      </w:r>
      <w:r w:rsidRPr="00707110">
        <w:rPr>
          <w:b w:val="0"/>
          <w:color w:val="auto"/>
          <w:sz w:val="24"/>
          <w:szCs w:val="24"/>
        </w:rPr>
        <w:t>-р</w:t>
      </w:r>
      <w:proofErr w:type="gramEnd"/>
      <w:r w:rsidRPr="00CD1604">
        <w:rPr>
          <w:b w:val="0"/>
          <w:color w:val="auto"/>
          <w:sz w:val="24"/>
          <w:szCs w:val="24"/>
        </w:rPr>
        <w:t xml:space="preserve"> от «</w:t>
      </w:r>
      <w:r w:rsidRPr="00A86913">
        <w:rPr>
          <w:b w:val="0"/>
          <w:color w:val="auto"/>
          <w:sz w:val="24"/>
          <w:szCs w:val="24"/>
        </w:rPr>
        <w:t>01» октября 2012</w:t>
      </w:r>
      <w:r w:rsidRPr="00CD1604">
        <w:rPr>
          <w:b w:val="0"/>
          <w:color w:val="auto"/>
          <w:sz w:val="24"/>
          <w:szCs w:val="24"/>
        </w:rPr>
        <w:t xml:space="preserve"> г. приняты следующие решения:</w:t>
      </w:r>
    </w:p>
    <w:p w:rsidR="007B4B6E" w:rsidRPr="00DD204E" w:rsidRDefault="007B4B6E" w:rsidP="007B4B6E">
      <w:pPr>
        <w:tabs>
          <w:tab w:val="left" w:pos="360"/>
        </w:tabs>
        <w:jc w:val="both"/>
        <w:rPr>
          <w:sz w:val="22"/>
          <w:szCs w:val="22"/>
        </w:rPr>
      </w:pPr>
    </w:p>
    <w:p w:rsidR="007B4B6E" w:rsidRPr="00487AD4" w:rsidRDefault="007B4B6E" w:rsidP="007B4B6E">
      <w:pPr>
        <w:pStyle w:val="2"/>
        <w:ind w:firstLine="0"/>
        <w:rPr>
          <w:b/>
          <w:iCs/>
          <w:snapToGrid w:val="0"/>
        </w:rPr>
      </w:pPr>
      <w:r w:rsidRPr="00EA4425">
        <w:rPr>
          <w:b/>
        </w:rPr>
        <w:t xml:space="preserve">1. Прекратить с </w:t>
      </w:r>
      <w:r w:rsidRPr="00EA4425">
        <w:rPr>
          <w:b/>
          <w:iCs/>
          <w:snapToGrid w:val="0"/>
        </w:rPr>
        <w:t>«</w:t>
      </w:r>
      <w:r>
        <w:rPr>
          <w:b/>
          <w:iCs/>
          <w:snapToGrid w:val="0"/>
        </w:rPr>
        <w:t>0</w:t>
      </w:r>
      <w:r w:rsidRPr="007E0B77">
        <w:rPr>
          <w:b/>
          <w:iCs/>
          <w:snapToGrid w:val="0"/>
        </w:rPr>
        <w:t>2</w:t>
      </w:r>
      <w:r w:rsidRPr="00EA4425">
        <w:rPr>
          <w:b/>
          <w:iCs/>
          <w:snapToGrid w:val="0"/>
        </w:rPr>
        <w:t xml:space="preserve">» </w:t>
      </w:r>
      <w:r>
        <w:rPr>
          <w:b/>
          <w:iCs/>
          <w:snapToGrid w:val="0"/>
        </w:rPr>
        <w:t>октября</w:t>
      </w:r>
      <w:r w:rsidRPr="00EA4425">
        <w:rPr>
          <w:b/>
          <w:iCs/>
          <w:snapToGrid w:val="0"/>
        </w:rPr>
        <w:t xml:space="preserve"> 2012</w:t>
      </w:r>
      <w:r w:rsidRPr="00EA4425">
        <w:rPr>
          <w:rStyle w:val="SUBST"/>
          <w:i w:val="0"/>
          <w:iCs w:val="0"/>
          <w:sz w:val="24"/>
          <w:szCs w:val="24"/>
        </w:rPr>
        <w:t xml:space="preserve"> </w:t>
      </w:r>
      <w:r w:rsidRPr="00EA4425">
        <w:rPr>
          <w:b/>
        </w:rPr>
        <w:t xml:space="preserve">года торги в </w:t>
      </w:r>
      <w:r w:rsidRPr="00487AD4">
        <w:rPr>
          <w:b/>
          <w:iCs/>
          <w:snapToGrid w:val="0"/>
        </w:rPr>
        <w:t>ЗАО «ФБ ММ</w:t>
      </w:r>
      <w:r>
        <w:rPr>
          <w:b/>
          <w:iCs/>
          <w:snapToGrid w:val="0"/>
        </w:rPr>
        <w:t>ВБ» следующими ценными бумагами</w:t>
      </w:r>
      <w:r w:rsidRPr="00487AD4">
        <w:rPr>
          <w:b/>
          <w:iCs/>
          <w:snapToGrid w:val="0"/>
        </w:rPr>
        <w:t>:</w:t>
      </w:r>
    </w:p>
    <w:p w:rsidR="007B4B6E" w:rsidRDefault="007B4B6E" w:rsidP="007B4B6E">
      <w:pPr>
        <w:pStyle w:val="2"/>
        <w:ind w:firstLine="709"/>
        <w:rPr>
          <w:b/>
          <w:bCs/>
        </w:rPr>
      </w:pPr>
    </w:p>
    <w:p w:rsidR="007B4B6E" w:rsidRPr="009A37CE" w:rsidRDefault="007B4B6E" w:rsidP="007B4B6E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noProof/>
          <w:color w:val="auto"/>
          <w:szCs w:val="22"/>
        </w:rPr>
      </w:pPr>
      <w:r w:rsidRPr="009A37CE">
        <w:rPr>
          <w:b w:val="0"/>
          <w:iCs/>
          <w:snapToGrid w:val="0"/>
          <w:color w:val="auto"/>
          <w:szCs w:val="22"/>
        </w:rPr>
        <w:t>Акциями обыкновенными Открытого акционерного общества «</w:t>
      </w:r>
      <w:proofErr w:type="spellStart"/>
      <w:proofErr w:type="gramStart"/>
      <w:r w:rsidRPr="009A37CE">
        <w:rPr>
          <w:b w:val="0"/>
          <w:iCs/>
          <w:snapToGrid w:val="0"/>
          <w:color w:val="auto"/>
          <w:szCs w:val="22"/>
        </w:rPr>
        <w:t>Абрау</w:t>
      </w:r>
      <w:proofErr w:type="spellEnd"/>
      <w:r w:rsidRPr="009A37CE">
        <w:rPr>
          <w:b w:val="0"/>
          <w:iCs/>
          <w:snapToGrid w:val="0"/>
          <w:color w:val="auto"/>
          <w:szCs w:val="22"/>
        </w:rPr>
        <w:t xml:space="preserve"> - </w:t>
      </w:r>
      <w:proofErr w:type="spellStart"/>
      <w:r w:rsidRPr="009A37CE">
        <w:rPr>
          <w:b w:val="0"/>
          <w:iCs/>
          <w:snapToGrid w:val="0"/>
          <w:color w:val="auto"/>
          <w:szCs w:val="22"/>
        </w:rPr>
        <w:t>Дюрсо</w:t>
      </w:r>
      <w:proofErr w:type="spellEnd"/>
      <w:proofErr w:type="gramEnd"/>
      <w:r w:rsidRPr="009A37CE">
        <w:rPr>
          <w:b w:val="0"/>
          <w:iCs/>
          <w:snapToGrid w:val="0"/>
          <w:color w:val="auto"/>
          <w:szCs w:val="22"/>
        </w:rPr>
        <w:t xml:space="preserve">», </w:t>
      </w:r>
      <w:r w:rsidRPr="009A37CE">
        <w:rPr>
          <w:b w:val="0"/>
          <w:color w:val="auto"/>
          <w:szCs w:val="22"/>
        </w:rPr>
        <w:t xml:space="preserve">включенными в раздел «Перечень </w:t>
      </w:r>
      <w:proofErr w:type="spellStart"/>
      <w:r w:rsidRPr="009A37CE">
        <w:rPr>
          <w:b w:val="0"/>
          <w:color w:val="auto"/>
          <w:szCs w:val="22"/>
        </w:rPr>
        <w:t>внесписочных</w:t>
      </w:r>
      <w:proofErr w:type="spellEnd"/>
      <w:r w:rsidRPr="009A37CE">
        <w:rPr>
          <w:b w:val="0"/>
          <w:color w:val="auto"/>
          <w:szCs w:val="22"/>
        </w:rPr>
        <w:t xml:space="preserve"> ценных бумаг» Списка ценных бумаг, допущенных к торгам в ЗАО</w:t>
      </w:r>
      <w:r>
        <w:rPr>
          <w:b w:val="0"/>
          <w:color w:val="auto"/>
          <w:szCs w:val="22"/>
        </w:rPr>
        <w:t> </w:t>
      </w:r>
      <w:r w:rsidRPr="009A37CE">
        <w:rPr>
          <w:b w:val="0"/>
          <w:color w:val="auto"/>
          <w:szCs w:val="22"/>
        </w:rPr>
        <w:t>«ФБ ММВБ», в связи с опубликованием сообщения о государственной регистрации отчета об итогах выпуска ценных бумаг, в которые были конвертированы ценные бумаги эмитента со следующими параметрами выпуска</w:t>
      </w:r>
      <w:r w:rsidRPr="009A37CE">
        <w:rPr>
          <w:b w:val="0"/>
          <w:noProof/>
          <w:color w:val="auto"/>
          <w:szCs w:val="22"/>
        </w:rPr>
        <w:t>:</w:t>
      </w:r>
    </w:p>
    <w:p w:rsidR="007B4B6E" w:rsidRPr="00D17FBB" w:rsidRDefault="007B4B6E" w:rsidP="007B4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17FBB">
        <w:rPr>
          <w:sz w:val="22"/>
          <w:szCs w:val="22"/>
        </w:rPr>
        <w:t xml:space="preserve">государственный регистрационный номер выпуска – </w:t>
      </w:r>
      <w:r w:rsidRPr="00D17FBB">
        <w:rPr>
          <w:bCs/>
          <w:sz w:val="22"/>
          <w:szCs w:val="22"/>
        </w:rPr>
        <w:t>1-01-12500-</w:t>
      </w:r>
      <w:r w:rsidRPr="00D17FBB">
        <w:rPr>
          <w:bCs/>
          <w:sz w:val="22"/>
          <w:szCs w:val="22"/>
          <w:lang w:val="en-US"/>
        </w:rPr>
        <w:t>A</w:t>
      </w:r>
      <w:r w:rsidRPr="00D17FBB">
        <w:rPr>
          <w:sz w:val="22"/>
          <w:szCs w:val="22"/>
        </w:rPr>
        <w:t xml:space="preserve"> от </w:t>
      </w:r>
      <w:r w:rsidRPr="00D17FBB">
        <w:rPr>
          <w:bCs/>
          <w:sz w:val="22"/>
          <w:szCs w:val="22"/>
        </w:rPr>
        <w:t>31.10.2007</w:t>
      </w:r>
      <w:r w:rsidRPr="00D17FBB">
        <w:rPr>
          <w:sz w:val="22"/>
          <w:szCs w:val="22"/>
        </w:rPr>
        <w:t>;</w:t>
      </w:r>
    </w:p>
    <w:p w:rsidR="007B4B6E" w:rsidRPr="00D17FBB" w:rsidRDefault="007B4B6E" w:rsidP="007B4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17FBB">
        <w:rPr>
          <w:sz w:val="22"/>
          <w:szCs w:val="22"/>
        </w:rPr>
        <w:t>номинальная стоимость - 100 руб.;</w:t>
      </w:r>
    </w:p>
    <w:p w:rsidR="007B4B6E" w:rsidRPr="00D17FBB" w:rsidRDefault="007B4B6E" w:rsidP="007B4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17FBB">
        <w:rPr>
          <w:sz w:val="22"/>
          <w:szCs w:val="22"/>
        </w:rPr>
        <w:t>количество ценных бумаг в выпуске – 735 000 штук;</w:t>
      </w:r>
    </w:p>
    <w:p w:rsidR="007B4B6E" w:rsidRPr="00D17FBB" w:rsidRDefault="007B4B6E" w:rsidP="007B4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17FBB">
        <w:rPr>
          <w:sz w:val="22"/>
          <w:szCs w:val="22"/>
        </w:rPr>
        <w:t>торговый код - ABRD.</w:t>
      </w:r>
    </w:p>
    <w:p w:rsidR="007B4B6E" w:rsidRPr="00464BB8" w:rsidRDefault="007B4B6E" w:rsidP="007B4B6E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7B4B6E" w:rsidRPr="00692CA1" w:rsidRDefault="007B4B6E" w:rsidP="007B4B6E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proofErr w:type="gramStart"/>
      <w:r w:rsidRPr="00692CA1">
        <w:rPr>
          <w:b w:val="0"/>
          <w:iCs/>
          <w:snapToGrid w:val="0"/>
          <w:color w:val="auto"/>
          <w:szCs w:val="22"/>
        </w:rPr>
        <w:t>Документарны</w:t>
      </w:r>
      <w:r>
        <w:rPr>
          <w:b w:val="0"/>
          <w:iCs/>
          <w:snapToGrid w:val="0"/>
          <w:color w:val="auto"/>
          <w:szCs w:val="22"/>
        </w:rPr>
        <w:t>ми</w:t>
      </w:r>
      <w:r w:rsidRPr="00692CA1">
        <w:rPr>
          <w:b w:val="0"/>
          <w:iCs/>
          <w:snapToGrid w:val="0"/>
          <w:color w:val="auto"/>
          <w:szCs w:val="22"/>
        </w:rPr>
        <w:t xml:space="preserve"> процентны</w:t>
      </w:r>
      <w:r>
        <w:rPr>
          <w:b w:val="0"/>
          <w:iCs/>
          <w:snapToGrid w:val="0"/>
          <w:color w:val="auto"/>
          <w:szCs w:val="22"/>
        </w:rPr>
        <w:t>ми</w:t>
      </w:r>
      <w:r w:rsidRPr="00692CA1">
        <w:rPr>
          <w:b w:val="0"/>
          <w:iCs/>
          <w:snapToGrid w:val="0"/>
          <w:color w:val="auto"/>
          <w:szCs w:val="22"/>
        </w:rPr>
        <w:t xml:space="preserve"> неконвертируемы</w:t>
      </w:r>
      <w:r>
        <w:rPr>
          <w:b w:val="0"/>
          <w:iCs/>
          <w:snapToGrid w:val="0"/>
          <w:color w:val="auto"/>
          <w:szCs w:val="22"/>
        </w:rPr>
        <w:t>ми</w:t>
      </w:r>
      <w:r w:rsidRPr="00692CA1">
        <w:rPr>
          <w:b w:val="0"/>
          <w:iCs/>
          <w:snapToGrid w:val="0"/>
          <w:color w:val="auto"/>
          <w:szCs w:val="22"/>
        </w:rPr>
        <w:t xml:space="preserve"> облигаци</w:t>
      </w:r>
      <w:r>
        <w:rPr>
          <w:b w:val="0"/>
          <w:iCs/>
          <w:snapToGrid w:val="0"/>
          <w:color w:val="auto"/>
          <w:szCs w:val="22"/>
        </w:rPr>
        <w:t>ями</w:t>
      </w:r>
      <w:r w:rsidRPr="00692CA1">
        <w:rPr>
          <w:b w:val="0"/>
          <w:iCs/>
          <w:snapToGrid w:val="0"/>
          <w:color w:val="auto"/>
          <w:szCs w:val="22"/>
        </w:rPr>
        <w:t xml:space="preserve"> с ипотечным покрытием на предъявителя с обязательным централизованным хранением Открытого акционерного общества «Ипотечная специализированная организация </w:t>
      </w:r>
      <w:proofErr w:type="spellStart"/>
      <w:r w:rsidRPr="00692CA1">
        <w:rPr>
          <w:b w:val="0"/>
          <w:iCs/>
          <w:snapToGrid w:val="0"/>
          <w:color w:val="auto"/>
          <w:szCs w:val="22"/>
        </w:rPr>
        <w:t>ГПБ-Ипотека</w:t>
      </w:r>
      <w:proofErr w:type="spellEnd"/>
      <w:r w:rsidRPr="00692CA1">
        <w:rPr>
          <w:b w:val="0"/>
          <w:iCs/>
          <w:snapToGrid w:val="0"/>
          <w:color w:val="auto"/>
          <w:szCs w:val="22"/>
        </w:rPr>
        <w:t>»</w:t>
      </w:r>
      <w:r>
        <w:rPr>
          <w:b w:val="0"/>
          <w:iCs/>
          <w:snapToGrid w:val="0"/>
          <w:color w:val="auto"/>
          <w:szCs w:val="22"/>
        </w:rPr>
        <w:t xml:space="preserve">, включенными в раздел </w:t>
      </w:r>
      <w:r w:rsidRPr="00692CA1">
        <w:rPr>
          <w:b w:val="0"/>
          <w:iCs/>
          <w:snapToGrid w:val="0"/>
          <w:color w:val="auto"/>
          <w:szCs w:val="22"/>
        </w:rPr>
        <w:t>«Котировальный список «А» первого уровня» Списка ценных бумаг, допущенных к торгам в ЗАО «ФБ ММВБ», в связи с досрочным погашением выпуска ценных бумаг в соответствии с условиями выпуска со следующими</w:t>
      </w:r>
      <w:proofErr w:type="gramEnd"/>
      <w:r w:rsidRPr="00692CA1">
        <w:rPr>
          <w:b w:val="0"/>
          <w:iCs/>
          <w:snapToGrid w:val="0"/>
          <w:color w:val="auto"/>
          <w:szCs w:val="22"/>
        </w:rPr>
        <w:t xml:space="preserve"> параметрами выпуска:</w:t>
      </w:r>
    </w:p>
    <w:p w:rsidR="007B4B6E" w:rsidRPr="00A05F3F" w:rsidRDefault="007B4B6E" w:rsidP="007B4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05F3F">
        <w:rPr>
          <w:sz w:val="22"/>
          <w:szCs w:val="22"/>
        </w:rPr>
        <w:t xml:space="preserve">государственный регистрационный номер выпуска – </w:t>
      </w:r>
      <w:r w:rsidRPr="00A05F3F">
        <w:rPr>
          <w:bCs/>
          <w:sz w:val="22"/>
          <w:szCs w:val="22"/>
        </w:rPr>
        <w:t>4-01-11429-</w:t>
      </w:r>
      <w:r w:rsidRPr="00A05F3F">
        <w:rPr>
          <w:bCs/>
          <w:sz w:val="22"/>
          <w:szCs w:val="22"/>
          <w:lang w:val="en-US"/>
        </w:rPr>
        <w:t>A</w:t>
      </w:r>
      <w:r w:rsidRPr="00A05F3F">
        <w:rPr>
          <w:sz w:val="22"/>
          <w:szCs w:val="22"/>
        </w:rPr>
        <w:t xml:space="preserve"> от </w:t>
      </w:r>
      <w:r w:rsidRPr="00A05F3F">
        <w:rPr>
          <w:bCs/>
          <w:sz w:val="22"/>
          <w:szCs w:val="22"/>
        </w:rPr>
        <w:t>19.10.2006</w:t>
      </w:r>
      <w:r w:rsidRPr="00A05F3F">
        <w:rPr>
          <w:sz w:val="22"/>
          <w:szCs w:val="22"/>
        </w:rPr>
        <w:t>;</w:t>
      </w:r>
    </w:p>
    <w:p w:rsidR="007B4B6E" w:rsidRPr="00143D5F" w:rsidRDefault="007B4B6E" w:rsidP="007B4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43D5F">
        <w:rPr>
          <w:sz w:val="22"/>
          <w:szCs w:val="22"/>
        </w:rPr>
        <w:t xml:space="preserve">номинальная стоимость </w:t>
      </w:r>
      <w:r>
        <w:rPr>
          <w:sz w:val="22"/>
          <w:szCs w:val="22"/>
        </w:rPr>
        <w:t>–</w:t>
      </w:r>
      <w:r w:rsidRPr="00143D5F">
        <w:rPr>
          <w:sz w:val="22"/>
          <w:szCs w:val="22"/>
        </w:rPr>
        <w:t xml:space="preserve"> </w:t>
      </w:r>
      <w:r>
        <w:rPr>
          <w:sz w:val="22"/>
          <w:szCs w:val="22"/>
        </w:rPr>
        <w:t>1 000</w:t>
      </w:r>
      <w:r w:rsidRPr="00143D5F">
        <w:rPr>
          <w:sz w:val="22"/>
          <w:szCs w:val="22"/>
        </w:rPr>
        <w:t xml:space="preserve"> руб.;</w:t>
      </w:r>
    </w:p>
    <w:p w:rsidR="007B4B6E" w:rsidRPr="00841C9B" w:rsidRDefault="007B4B6E" w:rsidP="007B4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841C9B">
        <w:rPr>
          <w:sz w:val="22"/>
          <w:szCs w:val="22"/>
        </w:rPr>
        <w:t>количество ценных бумаг в выпуске – 3 000 000 штук;</w:t>
      </w:r>
    </w:p>
    <w:p w:rsidR="007B4B6E" w:rsidRPr="00841C9B" w:rsidRDefault="007B4B6E" w:rsidP="007B4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841C9B">
        <w:rPr>
          <w:sz w:val="22"/>
          <w:szCs w:val="22"/>
        </w:rPr>
        <w:t>дата досрочного погашения ценных бумаг – 01.10.2012г</w:t>
      </w:r>
      <w:r w:rsidR="008133B8">
        <w:rPr>
          <w:sz w:val="22"/>
          <w:szCs w:val="22"/>
        </w:rPr>
        <w:t>.</w:t>
      </w:r>
      <w:r w:rsidRPr="00841C9B">
        <w:rPr>
          <w:sz w:val="22"/>
          <w:szCs w:val="22"/>
        </w:rPr>
        <w:t>;</w:t>
      </w:r>
    </w:p>
    <w:p w:rsidR="007B4B6E" w:rsidRPr="006C7417" w:rsidRDefault="007B4B6E" w:rsidP="007B4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  <w:lang w:val="en-US"/>
        </w:rPr>
      </w:pPr>
      <w:r w:rsidRPr="00841C9B">
        <w:rPr>
          <w:sz w:val="22"/>
          <w:szCs w:val="22"/>
        </w:rPr>
        <w:t>торговый</w:t>
      </w:r>
      <w:r w:rsidRPr="00841C9B">
        <w:rPr>
          <w:sz w:val="22"/>
          <w:szCs w:val="22"/>
          <w:lang w:val="en-US"/>
        </w:rPr>
        <w:t xml:space="preserve"> </w:t>
      </w:r>
      <w:r w:rsidRPr="00841C9B">
        <w:rPr>
          <w:sz w:val="22"/>
          <w:szCs w:val="22"/>
        </w:rPr>
        <w:t>код</w:t>
      </w:r>
      <w:r w:rsidRPr="00841C9B">
        <w:rPr>
          <w:sz w:val="22"/>
          <w:szCs w:val="22"/>
          <w:lang w:val="en-US"/>
        </w:rPr>
        <w:t xml:space="preserve"> – RU000A0JNUL3.</w:t>
      </w:r>
    </w:p>
    <w:p w:rsidR="006C7417" w:rsidRPr="00841C9B" w:rsidRDefault="006C7417" w:rsidP="006C7417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  <w:lang w:val="en-US"/>
        </w:rPr>
      </w:pPr>
    </w:p>
    <w:p w:rsidR="006C7417" w:rsidRPr="00621285" w:rsidRDefault="006C7417" w:rsidP="006C7417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bCs/>
          <w:iCs/>
          <w:snapToGrid w:val="0"/>
          <w:szCs w:val="24"/>
        </w:rPr>
      </w:pPr>
      <w:r w:rsidRPr="00621285">
        <w:rPr>
          <w:b/>
          <w:bCs/>
          <w:szCs w:val="24"/>
        </w:rPr>
        <w:t xml:space="preserve">2. В </w:t>
      </w:r>
      <w:proofErr w:type="gramStart"/>
      <w:r w:rsidRPr="00621285">
        <w:rPr>
          <w:b/>
          <w:bCs/>
          <w:szCs w:val="24"/>
        </w:rPr>
        <w:t>соответствии</w:t>
      </w:r>
      <w:proofErr w:type="gramEnd"/>
      <w:r w:rsidRPr="00621285">
        <w:rPr>
          <w:b/>
          <w:bCs/>
          <w:szCs w:val="24"/>
        </w:rPr>
        <w:t xml:space="preserve"> с  пунктом 1.7.3 Подраздела 1.7 «Шаг цены</w:t>
      </w:r>
      <w:r>
        <w:rPr>
          <w:b/>
          <w:bCs/>
          <w:szCs w:val="24"/>
        </w:rPr>
        <w:t xml:space="preserve">» </w:t>
      </w:r>
      <w:r w:rsidRPr="00621285">
        <w:rPr>
          <w:b/>
          <w:bCs/>
          <w:szCs w:val="24"/>
        </w:rPr>
        <w:t xml:space="preserve">Правил торгов </w:t>
      </w:r>
      <w:r>
        <w:rPr>
          <w:b/>
          <w:bCs/>
          <w:iCs/>
          <w:snapToGrid w:val="0"/>
          <w:szCs w:val="24"/>
        </w:rPr>
        <w:t>внести с 02 октября</w:t>
      </w:r>
      <w:r w:rsidRPr="00621285">
        <w:rPr>
          <w:b/>
          <w:bCs/>
          <w:iCs/>
          <w:snapToGrid w:val="0"/>
          <w:szCs w:val="24"/>
        </w:rPr>
        <w:t xml:space="preserve"> 2012 года следующие изменения в Распоряжение ЗАО «ФБ ММВБ» № </w:t>
      </w:r>
      <w:r>
        <w:rPr>
          <w:b/>
          <w:bCs/>
          <w:iCs/>
          <w:snapToGrid w:val="0"/>
          <w:szCs w:val="24"/>
        </w:rPr>
        <w:t>1185-Р от 28</w:t>
      </w:r>
      <w:r w:rsidRPr="00621285">
        <w:rPr>
          <w:b/>
          <w:bCs/>
          <w:iCs/>
          <w:snapToGrid w:val="0"/>
          <w:szCs w:val="24"/>
        </w:rPr>
        <w:t xml:space="preserve"> </w:t>
      </w:r>
      <w:r>
        <w:rPr>
          <w:b/>
          <w:bCs/>
          <w:iCs/>
          <w:snapToGrid w:val="0"/>
          <w:szCs w:val="24"/>
        </w:rPr>
        <w:t>сентября</w:t>
      </w:r>
      <w:r w:rsidRPr="00621285">
        <w:rPr>
          <w:b/>
          <w:bCs/>
          <w:iCs/>
          <w:snapToGrid w:val="0"/>
          <w:szCs w:val="24"/>
        </w:rPr>
        <w:t xml:space="preserve"> 2012г.:</w:t>
      </w:r>
    </w:p>
    <w:p w:rsidR="006C7417" w:rsidRPr="00621285" w:rsidRDefault="006C7417" w:rsidP="006C7417">
      <w:pPr>
        <w:pStyle w:val="af5"/>
        <w:rPr>
          <w:snapToGrid w:val="0"/>
        </w:rPr>
      </w:pPr>
    </w:p>
    <w:p w:rsidR="006C7417" w:rsidRPr="00621285" w:rsidRDefault="006C7417" w:rsidP="006C7417">
      <w:pPr>
        <w:numPr>
          <w:ilvl w:val="0"/>
          <w:numId w:val="12"/>
        </w:numPr>
        <w:jc w:val="both"/>
        <w:rPr>
          <w:szCs w:val="24"/>
        </w:rPr>
      </w:pPr>
      <w:r w:rsidRPr="00621285">
        <w:rPr>
          <w:szCs w:val="24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</w:t>
      </w:r>
      <w:r>
        <w:rPr>
          <w:szCs w:val="24"/>
        </w:rPr>
        <w:t>1185-Р от 28</w:t>
      </w:r>
      <w:r w:rsidRPr="00621285">
        <w:rPr>
          <w:szCs w:val="24"/>
        </w:rPr>
        <w:t xml:space="preserve"> </w:t>
      </w:r>
      <w:r>
        <w:rPr>
          <w:szCs w:val="24"/>
        </w:rPr>
        <w:t>сентября</w:t>
      </w:r>
      <w:r w:rsidRPr="00621285">
        <w:rPr>
          <w:szCs w:val="24"/>
        </w:rPr>
        <w:t xml:space="preserve"> 2012 года строку </w:t>
      </w:r>
      <w:r>
        <w:rPr>
          <w:szCs w:val="24"/>
        </w:rPr>
        <w:br/>
      </w:r>
      <w:r w:rsidRPr="00621285">
        <w:rPr>
          <w:szCs w:val="24"/>
        </w:rPr>
        <w:t xml:space="preserve">№ </w:t>
      </w:r>
      <w:r>
        <w:rPr>
          <w:szCs w:val="24"/>
        </w:rPr>
        <w:t xml:space="preserve">634 </w:t>
      </w:r>
      <w:r w:rsidRPr="00621285">
        <w:rPr>
          <w:szCs w:val="24"/>
        </w:rPr>
        <w:t>следующего содержания:</w:t>
      </w:r>
    </w:p>
    <w:p w:rsidR="006C7417" w:rsidRDefault="006C7417" w:rsidP="006C7417">
      <w:pPr>
        <w:jc w:val="both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060"/>
        <w:gridCol w:w="720"/>
        <w:gridCol w:w="2160"/>
        <w:gridCol w:w="1980"/>
        <w:gridCol w:w="1260"/>
      </w:tblGrid>
      <w:tr w:rsidR="006C7417" w:rsidRPr="00974850" w:rsidTr="00BB4F1C">
        <w:trPr>
          <w:trHeight w:val="255"/>
        </w:trPr>
        <w:tc>
          <w:tcPr>
            <w:tcW w:w="725" w:type="dxa"/>
            <w:noWrap/>
            <w:vAlign w:val="center"/>
          </w:tcPr>
          <w:p w:rsidR="006C7417" w:rsidRPr="00974850" w:rsidRDefault="006C7417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850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60" w:type="dxa"/>
            <w:noWrap/>
            <w:vAlign w:val="center"/>
          </w:tcPr>
          <w:p w:rsidR="006C7417" w:rsidRPr="00974850" w:rsidRDefault="006C7417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74850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974850">
              <w:rPr>
                <w:b/>
                <w:color w:val="000000"/>
                <w:sz w:val="22"/>
                <w:szCs w:val="22"/>
              </w:rPr>
              <w:t xml:space="preserve"> /Управляющая компания</w:t>
            </w:r>
          </w:p>
        </w:tc>
        <w:tc>
          <w:tcPr>
            <w:tcW w:w="720" w:type="dxa"/>
            <w:noWrap/>
            <w:vAlign w:val="center"/>
          </w:tcPr>
          <w:p w:rsidR="006C7417" w:rsidRPr="00974850" w:rsidRDefault="006C7417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850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160" w:type="dxa"/>
            <w:noWrap/>
            <w:vAlign w:val="center"/>
          </w:tcPr>
          <w:p w:rsidR="006C7417" w:rsidRPr="00974850" w:rsidRDefault="006C7417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850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6C7417" w:rsidRPr="00974850" w:rsidRDefault="006C7417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850">
              <w:rPr>
                <w:b/>
                <w:color w:val="000000"/>
                <w:sz w:val="22"/>
                <w:szCs w:val="22"/>
              </w:rPr>
              <w:t>регистрационный</w:t>
            </w:r>
          </w:p>
          <w:p w:rsidR="006C7417" w:rsidRPr="00974850" w:rsidRDefault="006C7417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850">
              <w:rPr>
                <w:b/>
                <w:color w:val="000000"/>
                <w:sz w:val="22"/>
                <w:szCs w:val="22"/>
              </w:rPr>
              <w:t>номер</w:t>
            </w:r>
          </w:p>
          <w:p w:rsidR="006C7417" w:rsidRPr="00974850" w:rsidRDefault="006C7417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850">
              <w:rPr>
                <w:b/>
                <w:color w:val="000000"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980" w:type="dxa"/>
            <w:noWrap/>
            <w:vAlign w:val="center"/>
          </w:tcPr>
          <w:p w:rsidR="006C7417" w:rsidRPr="00974850" w:rsidRDefault="006C7417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850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260" w:type="dxa"/>
            <w:vAlign w:val="center"/>
          </w:tcPr>
          <w:p w:rsidR="006C7417" w:rsidRPr="00974850" w:rsidRDefault="006C7417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4850">
              <w:rPr>
                <w:b/>
                <w:color w:val="000000"/>
                <w:sz w:val="22"/>
                <w:szCs w:val="22"/>
              </w:rPr>
              <w:t>Величина шага цены, рублей</w:t>
            </w:r>
          </w:p>
        </w:tc>
      </w:tr>
      <w:tr w:rsidR="006C7417" w:rsidRPr="002067F6" w:rsidTr="00BB4F1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7" w:rsidRPr="002067F6" w:rsidRDefault="006C7417" w:rsidP="00BB4F1C">
            <w:pPr>
              <w:jc w:val="right"/>
              <w:rPr>
                <w:sz w:val="22"/>
                <w:szCs w:val="22"/>
              </w:rPr>
            </w:pPr>
            <w:r w:rsidRPr="002067F6">
              <w:rPr>
                <w:sz w:val="22"/>
                <w:szCs w:val="22"/>
              </w:rPr>
              <w:t>634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7" w:rsidRPr="002067F6" w:rsidRDefault="006C7417" w:rsidP="00BB4F1C">
            <w:pPr>
              <w:rPr>
                <w:color w:val="000000"/>
                <w:sz w:val="22"/>
                <w:szCs w:val="22"/>
              </w:rPr>
            </w:pPr>
            <w:r w:rsidRPr="002067F6">
              <w:rPr>
                <w:color w:val="000000"/>
                <w:sz w:val="22"/>
                <w:szCs w:val="22"/>
              </w:rPr>
              <w:t>ОАО «</w:t>
            </w:r>
            <w:proofErr w:type="spellStart"/>
            <w:proofErr w:type="gramStart"/>
            <w:r w:rsidRPr="002067F6">
              <w:rPr>
                <w:color w:val="000000"/>
                <w:sz w:val="22"/>
                <w:szCs w:val="22"/>
              </w:rPr>
              <w:t>Абрау</w:t>
            </w:r>
            <w:proofErr w:type="spellEnd"/>
            <w:r w:rsidRPr="002067F6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067F6">
              <w:rPr>
                <w:color w:val="000000"/>
                <w:sz w:val="22"/>
                <w:szCs w:val="22"/>
              </w:rPr>
              <w:t>Дюрсо</w:t>
            </w:r>
            <w:proofErr w:type="spellEnd"/>
            <w:proofErr w:type="gramEnd"/>
            <w:r w:rsidRPr="002067F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7" w:rsidRPr="002067F6" w:rsidRDefault="006C7417" w:rsidP="00BB4F1C">
            <w:pPr>
              <w:rPr>
                <w:color w:val="000000"/>
                <w:sz w:val="22"/>
                <w:szCs w:val="22"/>
              </w:rPr>
            </w:pPr>
            <w:r w:rsidRPr="002067F6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417" w:rsidRPr="002067F6" w:rsidRDefault="006C7417" w:rsidP="00BB4F1C">
            <w:pPr>
              <w:rPr>
                <w:color w:val="000000"/>
                <w:sz w:val="22"/>
                <w:szCs w:val="22"/>
              </w:rPr>
            </w:pPr>
            <w:r w:rsidRPr="002067F6">
              <w:rPr>
                <w:color w:val="000000"/>
                <w:sz w:val="22"/>
                <w:szCs w:val="22"/>
              </w:rPr>
              <w:t>1-01-12500-A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417" w:rsidRPr="002067F6" w:rsidRDefault="006C7417" w:rsidP="00BB4F1C">
            <w:pPr>
              <w:rPr>
                <w:color w:val="000000"/>
                <w:sz w:val="22"/>
                <w:szCs w:val="22"/>
              </w:rPr>
            </w:pPr>
            <w:r w:rsidRPr="002067F6">
              <w:rPr>
                <w:color w:val="000000"/>
                <w:sz w:val="22"/>
                <w:szCs w:val="22"/>
              </w:rPr>
              <w:t>ABRD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417" w:rsidRPr="002067F6" w:rsidRDefault="006C7417" w:rsidP="00BB4F1C">
            <w:pPr>
              <w:jc w:val="right"/>
              <w:rPr>
                <w:sz w:val="22"/>
                <w:szCs w:val="22"/>
              </w:rPr>
            </w:pPr>
            <w:r w:rsidRPr="002067F6">
              <w:rPr>
                <w:sz w:val="22"/>
                <w:szCs w:val="22"/>
              </w:rPr>
              <w:t>1</w:t>
            </w:r>
          </w:p>
        </w:tc>
      </w:tr>
    </w:tbl>
    <w:p w:rsidR="006A31D4" w:rsidRDefault="006A31D4" w:rsidP="00F8437E">
      <w:pPr>
        <w:pStyle w:val="2"/>
        <w:ind w:firstLine="0"/>
      </w:pPr>
    </w:p>
    <w:p w:rsidR="00BB4F1C" w:rsidRPr="00BB4F1C" w:rsidRDefault="00BB4F1C" w:rsidP="00BB4F1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3. </w:t>
      </w:r>
      <w:r w:rsidRPr="00BB4F1C">
        <w:rPr>
          <w:b/>
          <w:bCs/>
          <w:szCs w:val="24"/>
        </w:rPr>
        <w:t xml:space="preserve">В </w:t>
      </w:r>
      <w:proofErr w:type="gramStart"/>
      <w:r w:rsidRPr="00BB4F1C">
        <w:rPr>
          <w:b/>
          <w:bCs/>
          <w:szCs w:val="24"/>
        </w:rPr>
        <w:t>соответствии</w:t>
      </w:r>
      <w:proofErr w:type="gramEnd"/>
      <w:r w:rsidRPr="00BB4F1C">
        <w:rPr>
          <w:b/>
          <w:bCs/>
          <w:szCs w:val="24"/>
        </w:rPr>
        <w:t xml:space="preserve"> с п. 1.2.7 Правил торгов с 02 октября 2012 года из Таблицы 3 «Перечень акций, сделки с которыми могут заключаться в Секторе рынка Основной рынок» Приложения к Распоряжению Генерального директора ЗАО «ФБ ММВБ» от 27.09.2012 №</w:t>
      </w:r>
      <w:r>
        <w:rPr>
          <w:b/>
          <w:bCs/>
          <w:szCs w:val="24"/>
        </w:rPr>
        <w:t> </w:t>
      </w:r>
      <w:r w:rsidRPr="00BB4F1C">
        <w:rPr>
          <w:b/>
          <w:bCs/>
          <w:szCs w:val="24"/>
        </w:rPr>
        <w:t>1178/1-р</w:t>
      </w:r>
      <w:r w:rsidRPr="00BB4F1C" w:rsidDel="003F21C1">
        <w:rPr>
          <w:b/>
          <w:bCs/>
          <w:szCs w:val="24"/>
        </w:rPr>
        <w:t xml:space="preserve"> </w:t>
      </w:r>
      <w:r w:rsidRPr="00BB4F1C">
        <w:rPr>
          <w:b/>
          <w:bCs/>
          <w:szCs w:val="24"/>
        </w:rPr>
        <w:t>будет исключена строка №1 следующего содержания:</w:t>
      </w:r>
    </w:p>
    <w:p w:rsidR="00BB4F1C" w:rsidRDefault="00BB4F1C" w:rsidP="00BB4F1C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8"/>
        <w:gridCol w:w="2552"/>
        <w:gridCol w:w="3685"/>
        <w:gridCol w:w="2552"/>
        <w:gridCol w:w="992"/>
      </w:tblGrid>
      <w:tr w:rsidR="00BB4F1C" w:rsidRPr="00BB4F1C" w:rsidTr="00BB4F1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F1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F1C">
              <w:rPr>
                <w:b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F1C">
              <w:rPr>
                <w:b/>
                <w:color w:val="000000"/>
                <w:sz w:val="22"/>
                <w:szCs w:val="22"/>
              </w:rPr>
              <w:t>Наименование Эмитента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F1C">
              <w:rPr>
                <w:b/>
                <w:color w:val="000000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F1C">
              <w:rPr>
                <w:b/>
                <w:color w:val="000000"/>
                <w:sz w:val="22"/>
                <w:szCs w:val="22"/>
              </w:rPr>
              <w:t>Тип акции</w:t>
            </w:r>
          </w:p>
        </w:tc>
      </w:tr>
      <w:tr w:rsidR="00BB4F1C" w:rsidRPr="00AF36E8" w:rsidTr="00BB4F1C">
        <w:trPr>
          <w:trHeight w:hRule="exact" w:val="41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AF36E8" w:rsidRDefault="00BB4F1C" w:rsidP="00BB4F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00C8">
              <w:rPr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Default="00BB4F1C" w:rsidP="00BB4F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00C8">
              <w:rPr>
                <w:color w:val="000000"/>
                <w:sz w:val="20"/>
              </w:rPr>
              <w:t>ABRD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Default="00BB4F1C" w:rsidP="00BB4F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ОАО «</w:t>
            </w:r>
            <w:proofErr w:type="spellStart"/>
            <w:proofErr w:type="gramStart"/>
            <w:r w:rsidRPr="008800C8">
              <w:rPr>
                <w:color w:val="000000"/>
                <w:sz w:val="20"/>
              </w:rPr>
              <w:t>Абрау</w:t>
            </w:r>
            <w:proofErr w:type="spellEnd"/>
            <w:r w:rsidRPr="008800C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–</w:t>
            </w:r>
            <w:r w:rsidRPr="008800C8">
              <w:rPr>
                <w:color w:val="000000"/>
                <w:sz w:val="20"/>
              </w:rPr>
              <w:t xml:space="preserve"> </w:t>
            </w:r>
            <w:proofErr w:type="spellStart"/>
            <w:r w:rsidRPr="008800C8">
              <w:rPr>
                <w:color w:val="000000"/>
                <w:sz w:val="20"/>
              </w:rPr>
              <w:t>Дюрсо</w:t>
            </w:r>
            <w:proofErr w:type="spellEnd"/>
            <w:proofErr w:type="gram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Default="00BB4F1C" w:rsidP="00BB4F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00C8">
              <w:rPr>
                <w:color w:val="000000"/>
                <w:sz w:val="20"/>
              </w:rPr>
              <w:t>1-01-12500-A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Default="00BB4F1C" w:rsidP="00BB4F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00C8">
              <w:rPr>
                <w:color w:val="000000"/>
                <w:sz w:val="20"/>
              </w:rPr>
              <w:t>АО</w:t>
            </w:r>
          </w:p>
        </w:tc>
      </w:tr>
    </w:tbl>
    <w:p w:rsidR="00BB4F1C" w:rsidRDefault="00BB4F1C" w:rsidP="00BB4F1C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</w:p>
    <w:p w:rsidR="00BB4F1C" w:rsidRPr="00BB4F1C" w:rsidRDefault="00BB4F1C" w:rsidP="00BB4F1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4. </w:t>
      </w:r>
      <w:r w:rsidRPr="00BB4F1C">
        <w:rPr>
          <w:b/>
          <w:bCs/>
          <w:szCs w:val="24"/>
        </w:rPr>
        <w:t xml:space="preserve">В </w:t>
      </w:r>
      <w:proofErr w:type="gramStart"/>
      <w:r w:rsidRPr="00BB4F1C">
        <w:rPr>
          <w:b/>
          <w:bCs/>
          <w:szCs w:val="24"/>
        </w:rPr>
        <w:t>соответствии</w:t>
      </w:r>
      <w:proofErr w:type="gramEnd"/>
      <w:r w:rsidRPr="00BB4F1C">
        <w:rPr>
          <w:b/>
          <w:bCs/>
          <w:szCs w:val="24"/>
        </w:rPr>
        <w:t xml:space="preserve"> с п. 1.2.7 Правил торгов с 02 октября 2012 года из Таблицы 9 «Перечень ценных бумаг, сделки с которыми могут заключаться в Секторе рынка </w:t>
      </w:r>
      <w:proofErr w:type="spellStart"/>
      <w:r w:rsidRPr="00BB4F1C">
        <w:rPr>
          <w:b/>
          <w:bCs/>
          <w:szCs w:val="24"/>
        </w:rPr>
        <w:t>Classica</w:t>
      </w:r>
      <w:proofErr w:type="spellEnd"/>
      <w:r w:rsidRPr="00BB4F1C">
        <w:rPr>
          <w:b/>
          <w:bCs/>
          <w:szCs w:val="24"/>
        </w:rPr>
        <w:t>» Приложения к Распоряжению Генерального директора ЗАО «ФБ ММВБ» от 27.09.2012 №</w:t>
      </w:r>
      <w:r>
        <w:rPr>
          <w:b/>
          <w:bCs/>
          <w:szCs w:val="24"/>
        </w:rPr>
        <w:t> </w:t>
      </w:r>
      <w:r w:rsidRPr="00BB4F1C">
        <w:rPr>
          <w:b/>
          <w:bCs/>
          <w:szCs w:val="24"/>
        </w:rPr>
        <w:t>1178/1-р</w:t>
      </w:r>
      <w:r w:rsidRPr="00BB4F1C" w:rsidDel="003F21C1">
        <w:rPr>
          <w:b/>
          <w:bCs/>
          <w:szCs w:val="24"/>
        </w:rPr>
        <w:t xml:space="preserve"> </w:t>
      </w:r>
      <w:r w:rsidRPr="00BB4F1C">
        <w:rPr>
          <w:b/>
          <w:bCs/>
          <w:szCs w:val="24"/>
        </w:rPr>
        <w:t>будет исключена строка №328 следующего содержания:</w:t>
      </w:r>
    </w:p>
    <w:p w:rsidR="00BB4F1C" w:rsidRPr="00320A98" w:rsidRDefault="00BB4F1C" w:rsidP="00BB4F1C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8"/>
        <w:gridCol w:w="4253"/>
        <w:gridCol w:w="1701"/>
        <w:gridCol w:w="708"/>
        <w:gridCol w:w="2127"/>
        <w:gridCol w:w="992"/>
      </w:tblGrid>
      <w:tr w:rsidR="00BB4F1C" w:rsidRPr="00BB4F1C" w:rsidTr="00BB4F1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F1C">
              <w:rPr>
                <w:b/>
                <w:color w:val="000000"/>
                <w:sz w:val="22"/>
                <w:szCs w:val="22"/>
              </w:rPr>
              <w:t>№</w:t>
            </w:r>
          </w:p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F1C">
              <w:rPr>
                <w:b/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F1C">
              <w:rPr>
                <w:b/>
                <w:color w:val="000000"/>
                <w:sz w:val="22"/>
                <w:szCs w:val="22"/>
              </w:rPr>
              <w:t>Краткое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F1C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B4F1C">
              <w:rPr>
                <w:b/>
                <w:color w:val="000000"/>
                <w:sz w:val="22"/>
                <w:szCs w:val="22"/>
              </w:rPr>
              <w:t>Гос</w:t>
            </w:r>
            <w:proofErr w:type="spellEnd"/>
            <w:r w:rsidRPr="00BB4F1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B4F1C">
              <w:rPr>
                <w:b/>
                <w:color w:val="000000"/>
                <w:sz w:val="22"/>
                <w:szCs w:val="22"/>
              </w:rPr>
              <w:t>рег</w:t>
            </w:r>
            <w:proofErr w:type="spellEnd"/>
            <w:r w:rsidRPr="00BB4F1C">
              <w:rPr>
                <w:b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B4F1C">
              <w:rPr>
                <w:b/>
                <w:color w:val="000000"/>
                <w:sz w:val="22"/>
                <w:szCs w:val="22"/>
              </w:rPr>
              <w:t>Instr</w:t>
            </w:r>
            <w:proofErr w:type="spellEnd"/>
          </w:p>
        </w:tc>
      </w:tr>
      <w:tr w:rsidR="00BB4F1C" w:rsidRPr="00547FE0" w:rsidTr="00BB4F1C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Default="00BB4F1C" w:rsidP="00BB4F1C">
            <w:pPr>
              <w:jc w:val="right"/>
              <w:rPr>
                <w:color w:val="000000"/>
                <w:sz w:val="18"/>
                <w:szCs w:val="18"/>
              </w:rPr>
            </w:pPr>
            <w:r w:rsidRPr="006732EA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5B71" w:rsidRDefault="00BB4F1C" w:rsidP="00BB4F1C">
            <w:pPr>
              <w:jc w:val="center"/>
              <w:rPr>
                <w:color w:val="000000"/>
                <w:sz w:val="18"/>
                <w:szCs w:val="18"/>
              </w:rPr>
            </w:pPr>
            <w:r w:rsidRPr="006732EA">
              <w:rPr>
                <w:color w:val="000000"/>
                <w:sz w:val="22"/>
                <w:szCs w:val="22"/>
              </w:rPr>
              <w:t>Открытое акционерное общество «</w:t>
            </w:r>
            <w:proofErr w:type="spellStart"/>
            <w:proofErr w:type="gramStart"/>
            <w:r w:rsidRPr="006732EA">
              <w:rPr>
                <w:color w:val="000000"/>
                <w:sz w:val="22"/>
                <w:szCs w:val="22"/>
              </w:rPr>
              <w:t>Абрау</w:t>
            </w:r>
            <w:proofErr w:type="spellEnd"/>
            <w:r w:rsidRPr="006732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732EA">
              <w:rPr>
                <w:color w:val="000000"/>
                <w:sz w:val="22"/>
                <w:szCs w:val="22"/>
              </w:rPr>
              <w:t>Дюрсо</w:t>
            </w:r>
            <w:proofErr w:type="spellEnd"/>
            <w:proofErr w:type="gramEnd"/>
            <w:r w:rsidRPr="006732E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Default="00BB4F1C" w:rsidP="00BB4F1C">
            <w:pPr>
              <w:jc w:val="center"/>
              <w:rPr>
                <w:iCs/>
                <w:snapToGrid w:val="0"/>
                <w:sz w:val="22"/>
                <w:szCs w:val="22"/>
              </w:rPr>
            </w:pPr>
            <w:r w:rsidRPr="00BB4F1C">
              <w:rPr>
                <w:iCs/>
                <w:snapToGrid w:val="0"/>
                <w:sz w:val="22"/>
                <w:szCs w:val="22"/>
              </w:rPr>
              <w:t xml:space="preserve">ОАО </w:t>
            </w:r>
          </w:p>
          <w:p w:rsidR="00BB4F1C" w:rsidRPr="00BB5B71" w:rsidRDefault="00BB4F1C" w:rsidP="00BB4F1C">
            <w:pPr>
              <w:jc w:val="center"/>
              <w:rPr>
                <w:color w:val="000000"/>
                <w:sz w:val="18"/>
                <w:szCs w:val="18"/>
              </w:rPr>
            </w:pPr>
            <w:r w:rsidRPr="00BB4F1C">
              <w:rPr>
                <w:iCs/>
                <w:snapToGrid w:val="0"/>
                <w:sz w:val="22"/>
                <w:szCs w:val="22"/>
              </w:rPr>
              <w:t>«</w:t>
            </w:r>
            <w:proofErr w:type="spellStart"/>
            <w:proofErr w:type="gramStart"/>
            <w:r w:rsidRPr="00BB4F1C">
              <w:rPr>
                <w:iCs/>
                <w:snapToGrid w:val="0"/>
                <w:sz w:val="22"/>
                <w:szCs w:val="22"/>
              </w:rPr>
              <w:t>Абрау</w:t>
            </w:r>
            <w:proofErr w:type="spellEnd"/>
            <w:r w:rsidRPr="00BB4F1C">
              <w:rPr>
                <w:iCs/>
                <w:snapToGrid w:val="0"/>
                <w:sz w:val="22"/>
                <w:szCs w:val="22"/>
              </w:rPr>
              <w:t xml:space="preserve"> – </w:t>
            </w:r>
            <w:proofErr w:type="spellStart"/>
            <w:r w:rsidRPr="00BB4F1C">
              <w:rPr>
                <w:iCs/>
                <w:snapToGrid w:val="0"/>
                <w:sz w:val="22"/>
                <w:szCs w:val="22"/>
              </w:rPr>
              <w:t>Дюрсо</w:t>
            </w:r>
            <w:proofErr w:type="spellEnd"/>
            <w:proofErr w:type="gramEnd"/>
            <w:r w:rsidRPr="00BB4F1C">
              <w:rPr>
                <w:iCs/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5B71" w:rsidRDefault="00BB4F1C" w:rsidP="00BB4F1C">
            <w:pPr>
              <w:jc w:val="center"/>
              <w:rPr>
                <w:color w:val="000000"/>
                <w:sz w:val="18"/>
                <w:szCs w:val="18"/>
              </w:rPr>
            </w:pPr>
            <w:r w:rsidRPr="006732EA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5B71" w:rsidRDefault="00BB4F1C" w:rsidP="00BB4F1C">
            <w:pPr>
              <w:jc w:val="center"/>
              <w:rPr>
                <w:color w:val="000000"/>
                <w:sz w:val="18"/>
                <w:szCs w:val="18"/>
              </w:rPr>
            </w:pPr>
            <w:r w:rsidRPr="006732EA">
              <w:rPr>
                <w:bCs/>
                <w:sz w:val="22"/>
                <w:szCs w:val="22"/>
              </w:rPr>
              <w:t>1-01-12500-</w:t>
            </w:r>
            <w:r w:rsidRPr="006732EA"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5B71" w:rsidRDefault="00BB4F1C" w:rsidP="00BB4F1C">
            <w:pPr>
              <w:jc w:val="center"/>
              <w:rPr>
                <w:color w:val="000000"/>
                <w:sz w:val="18"/>
                <w:szCs w:val="18"/>
              </w:rPr>
            </w:pPr>
            <w:r w:rsidRPr="006732EA">
              <w:rPr>
                <w:sz w:val="22"/>
                <w:szCs w:val="22"/>
                <w:lang w:val="en-US"/>
              </w:rPr>
              <w:t>ABRD</w:t>
            </w:r>
          </w:p>
        </w:tc>
      </w:tr>
    </w:tbl>
    <w:p w:rsidR="00BB4F1C" w:rsidRDefault="00BB4F1C" w:rsidP="00F8437E">
      <w:pPr>
        <w:pStyle w:val="2"/>
        <w:ind w:firstLine="0"/>
      </w:pPr>
    </w:p>
    <w:p w:rsidR="00BB4F1C" w:rsidRPr="00BB4F1C" w:rsidRDefault="00BB4F1C" w:rsidP="00BB4F1C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5. </w:t>
      </w:r>
      <w:r w:rsidRPr="00BB4F1C">
        <w:rPr>
          <w:b/>
          <w:bCs/>
          <w:szCs w:val="24"/>
        </w:rPr>
        <w:t xml:space="preserve">В </w:t>
      </w:r>
      <w:proofErr w:type="gramStart"/>
      <w:r w:rsidRPr="00BB4F1C">
        <w:rPr>
          <w:b/>
          <w:bCs/>
          <w:szCs w:val="24"/>
        </w:rPr>
        <w:t>соответствии</w:t>
      </w:r>
      <w:proofErr w:type="gramEnd"/>
      <w:r w:rsidRPr="00BB4F1C">
        <w:rPr>
          <w:b/>
          <w:bCs/>
          <w:szCs w:val="24"/>
        </w:rPr>
        <w:t xml:space="preserve"> с п. 1.2.7 Правил торгов с 02 октября 2012 года из Таблицы 2 «Перечень облигаций, допущенных к обращению (торгам) в Секторе рынка Основной рынок ЗАО</w:t>
      </w:r>
      <w:r w:rsidR="007D5FC7">
        <w:rPr>
          <w:b/>
          <w:bCs/>
          <w:szCs w:val="24"/>
        </w:rPr>
        <w:t> </w:t>
      </w:r>
      <w:r w:rsidRPr="00BB4F1C">
        <w:rPr>
          <w:b/>
          <w:bCs/>
          <w:szCs w:val="24"/>
        </w:rPr>
        <w:t>«ФБ ММВБ» Приложения к Распоряжению Генерального директора ЗАО</w:t>
      </w:r>
      <w:r w:rsidR="007D5FC7">
        <w:rPr>
          <w:b/>
          <w:bCs/>
          <w:szCs w:val="24"/>
        </w:rPr>
        <w:t> </w:t>
      </w:r>
      <w:r w:rsidRPr="00BB4F1C">
        <w:rPr>
          <w:b/>
          <w:bCs/>
          <w:szCs w:val="24"/>
        </w:rPr>
        <w:t>«ФБ</w:t>
      </w:r>
      <w:r w:rsidR="007D5FC7">
        <w:rPr>
          <w:b/>
          <w:bCs/>
          <w:szCs w:val="24"/>
        </w:rPr>
        <w:t> </w:t>
      </w:r>
      <w:r w:rsidRPr="00BB4F1C">
        <w:rPr>
          <w:b/>
          <w:bCs/>
          <w:szCs w:val="24"/>
        </w:rPr>
        <w:t>ММВБ» от 27.09.2012 № 1178/1-р</w:t>
      </w:r>
      <w:r w:rsidRPr="00BB4F1C" w:rsidDel="003F21C1">
        <w:rPr>
          <w:b/>
          <w:bCs/>
          <w:szCs w:val="24"/>
        </w:rPr>
        <w:t xml:space="preserve"> </w:t>
      </w:r>
      <w:r w:rsidRPr="00BB4F1C">
        <w:rPr>
          <w:b/>
          <w:bCs/>
          <w:szCs w:val="24"/>
        </w:rPr>
        <w:t>будет исключена строка №30 следующего содержания:</w:t>
      </w:r>
    </w:p>
    <w:p w:rsidR="00BB4F1C" w:rsidRPr="00AE20DD" w:rsidRDefault="00BB4F1C" w:rsidP="00BB4F1C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6"/>
        <w:gridCol w:w="1450"/>
        <w:gridCol w:w="1701"/>
        <w:gridCol w:w="1275"/>
        <w:gridCol w:w="1276"/>
        <w:gridCol w:w="1701"/>
        <w:gridCol w:w="1134"/>
        <w:gridCol w:w="1418"/>
      </w:tblGrid>
      <w:tr w:rsidR="00BB4F1C" w:rsidRPr="00E27517" w:rsidTr="00BB4F1C">
        <w:trPr>
          <w:trHeight w:val="16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E27517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E27517">
              <w:rPr>
                <w:bCs/>
                <w:color w:val="000000"/>
                <w:sz w:val="16"/>
                <w:szCs w:val="16"/>
              </w:rPr>
              <w:t>Код облигации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E27517">
              <w:rPr>
                <w:bCs/>
                <w:color w:val="000000"/>
                <w:sz w:val="16"/>
                <w:szCs w:val="16"/>
              </w:rPr>
              <w:t>Наименование облигаций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E27517">
              <w:rPr>
                <w:bCs/>
                <w:color w:val="000000"/>
                <w:sz w:val="16"/>
                <w:szCs w:val="16"/>
              </w:rPr>
              <w:t>Период приостановки торгов в связи с выплатой купонного дохода</w:t>
            </w:r>
          </w:p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E27517">
              <w:rPr>
                <w:bCs/>
                <w:color w:val="000000"/>
                <w:sz w:val="16"/>
                <w:szCs w:val="16"/>
              </w:rPr>
              <w:t>(количество дней до выплаты купона)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E27517">
              <w:rPr>
                <w:bCs/>
                <w:color w:val="000000"/>
                <w:sz w:val="16"/>
                <w:szCs w:val="16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E27517">
              <w:rPr>
                <w:bCs/>
                <w:color w:val="000000"/>
                <w:sz w:val="16"/>
                <w:szCs w:val="16"/>
              </w:rPr>
              <w:t>Государственный регистрационный номер выпуска (для биржевых облигаци</w:t>
            </w:r>
            <w:proofErr w:type="gramStart"/>
            <w:r w:rsidRPr="00E27517">
              <w:rPr>
                <w:bCs/>
                <w:color w:val="000000"/>
                <w:sz w:val="16"/>
                <w:szCs w:val="16"/>
              </w:rPr>
              <w:t>й-</w:t>
            </w:r>
            <w:proofErr w:type="gramEnd"/>
            <w:r w:rsidRPr="00E2751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27517">
              <w:rPr>
                <w:sz w:val="16"/>
                <w:szCs w:val="16"/>
              </w:rPr>
              <w:t>идентификационный номер</w:t>
            </w:r>
            <w:r w:rsidRPr="00E27517">
              <w:rPr>
                <w:bCs/>
                <w:color w:val="000000"/>
                <w:sz w:val="16"/>
                <w:szCs w:val="16"/>
              </w:rPr>
              <w:t>)  и дата его присвоения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E27517">
              <w:rPr>
                <w:bCs/>
                <w:color w:val="000000"/>
                <w:sz w:val="16"/>
                <w:szCs w:val="16"/>
              </w:rPr>
              <w:t>Допустимые коды расчётов</w:t>
            </w:r>
          </w:p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F1C" w:rsidRPr="00E27517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E27517">
              <w:rPr>
                <w:bCs/>
                <w:color w:val="000000"/>
                <w:sz w:val="16"/>
                <w:szCs w:val="16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BB4F1C" w:rsidRPr="00BB4F1C" w:rsidTr="00BB4F1C">
        <w:trPr>
          <w:trHeight w:hRule="exact" w:val="1074"/>
        </w:trPr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64520D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BB4F1C">
              <w:rPr>
                <w:bCs/>
                <w:color w:val="000000"/>
                <w:sz w:val="16"/>
                <w:szCs w:val="16"/>
              </w:rPr>
              <w:t>RU000A0JNUL3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BB4F1C">
              <w:rPr>
                <w:bCs/>
                <w:color w:val="000000"/>
                <w:sz w:val="16"/>
                <w:szCs w:val="16"/>
              </w:rPr>
              <w:t xml:space="preserve">Облигации с ипотечным покрытием ОАО «ИСО </w:t>
            </w:r>
            <w:proofErr w:type="spellStart"/>
            <w:r w:rsidRPr="00BB4F1C">
              <w:rPr>
                <w:bCs/>
                <w:color w:val="000000"/>
                <w:sz w:val="16"/>
                <w:szCs w:val="16"/>
              </w:rPr>
              <w:t>ГПБ-Ипотека</w:t>
            </w:r>
            <w:proofErr w:type="spellEnd"/>
            <w:r w:rsidRPr="00BB4F1C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BB4F1C">
              <w:rPr>
                <w:bCs/>
                <w:color w:val="000000"/>
                <w:sz w:val="16"/>
                <w:szCs w:val="16"/>
              </w:rPr>
              <w:t>5 (рабочих дней)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BB4F1C">
              <w:rPr>
                <w:bCs/>
                <w:color w:val="000000"/>
                <w:sz w:val="16"/>
                <w:szCs w:val="16"/>
              </w:rPr>
              <w:t>5 (рабочих дней)*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BB4F1C">
              <w:rPr>
                <w:bCs/>
                <w:color w:val="000000"/>
                <w:sz w:val="16"/>
                <w:szCs w:val="16"/>
              </w:rPr>
              <w:t>4-01-11429-A</w:t>
            </w:r>
          </w:p>
          <w:p w:rsidR="00BB4F1C" w:rsidRPr="00BB4F1C" w:rsidRDefault="006D35CF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</w:t>
            </w:r>
            <w:r w:rsidR="00BB4F1C" w:rsidRPr="00BB4F1C">
              <w:rPr>
                <w:bCs/>
                <w:color w:val="000000"/>
                <w:sz w:val="16"/>
                <w:szCs w:val="16"/>
              </w:rPr>
              <w:t>т</w:t>
            </w:r>
          </w:p>
          <w:p w:rsidR="00BB4F1C" w:rsidRPr="00BB4F1C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BB4F1C">
              <w:rPr>
                <w:bCs/>
                <w:color w:val="000000"/>
                <w:sz w:val="16"/>
                <w:szCs w:val="16"/>
              </w:rPr>
              <w:t>19.10.2006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F1C" w:rsidRPr="00BB4F1C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BB4F1C">
              <w:rPr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BB4F1C">
              <w:rPr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F1C" w:rsidRPr="00BB4F1C" w:rsidRDefault="00BB4F1C" w:rsidP="00BB4F1C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</w:rPr>
            </w:pPr>
            <w:r w:rsidRPr="00BB4F1C">
              <w:rPr>
                <w:bCs/>
                <w:color w:val="000000"/>
                <w:sz w:val="16"/>
                <w:szCs w:val="16"/>
              </w:rPr>
              <w:t>не предусмотрены</w:t>
            </w:r>
          </w:p>
        </w:tc>
      </w:tr>
    </w:tbl>
    <w:p w:rsidR="00BB4F1C" w:rsidRPr="006B341F" w:rsidRDefault="006B341F" w:rsidP="00F8437E">
      <w:pPr>
        <w:pStyle w:val="2"/>
        <w:ind w:firstLine="0"/>
        <w:rPr>
          <w:sz w:val="16"/>
          <w:szCs w:val="16"/>
        </w:rPr>
      </w:pPr>
      <w:r w:rsidRPr="006B341F">
        <w:rPr>
          <w:sz w:val="16"/>
          <w:szCs w:val="16"/>
        </w:rPr>
        <w:t>* - Торги не проводятся в дату выплаты купона и/или дату погашения облигаций.</w:t>
      </w:r>
    </w:p>
    <w:sectPr w:rsidR="00BB4F1C" w:rsidRPr="006B341F" w:rsidSect="000351F0">
      <w:type w:val="continuous"/>
      <w:pgSz w:w="11906" w:h="16838"/>
      <w:pgMar w:top="1843" w:right="74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73"/>
      </v:shape>
    </w:pict>
  </w:numPicBullet>
  <w:numPicBullet w:numPicBulletId="1">
    <w:pict>
      <v:shape id="_x0000_i1112" type="#_x0000_t75" style="width:3in;height:3in" o:bullet="t"/>
    </w:pict>
  </w:numPicBullet>
  <w:numPicBullet w:numPicBulletId="2">
    <w:pict>
      <v:shape id="_x0000_i1113" type="#_x0000_t75" style="width:3in;height:3in" o:bullet="t"/>
    </w:pict>
  </w:numPicBullet>
  <w:numPicBullet w:numPicBulletId="3">
    <w:pict>
      <v:shape id="_x0000_i1114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06B7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F1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30D0"/>
    <w:rsid w:val="001B4F6E"/>
    <w:rsid w:val="001B4FCD"/>
    <w:rsid w:val="001B71D4"/>
    <w:rsid w:val="001C3E37"/>
    <w:rsid w:val="001C4B41"/>
    <w:rsid w:val="001C4FBA"/>
    <w:rsid w:val="001C6612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2AED"/>
    <w:rsid w:val="001F4121"/>
    <w:rsid w:val="001F6673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02F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32D"/>
    <w:rsid w:val="0030522E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1FC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6167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3B6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552"/>
    <w:rsid w:val="00480725"/>
    <w:rsid w:val="00482564"/>
    <w:rsid w:val="00482766"/>
    <w:rsid w:val="00482A92"/>
    <w:rsid w:val="0048347F"/>
    <w:rsid w:val="00483786"/>
    <w:rsid w:val="00483D5A"/>
    <w:rsid w:val="00486082"/>
    <w:rsid w:val="004861C1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0CB2"/>
    <w:rsid w:val="0055202B"/>
    <w:rsid w:val="005521DF"/>
    <w:rsid w:val="0055404E"/>
    <w:rsid w:val="00554719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41F"/>
    <w:rsid w:val="006B354E"/>
    <w:rsid w:val="006B65B1"/>
    <w:rsid w:val="006B72F1"/>
    <w:rsid w:val="006B7630"/>
    <w:rsid w:val="006B7784"/>
    <w:rsid w:val="006B7FAD"/>
    <w:rsid w:val="006C26D5"/>
    <w:rsid w:val="006C5161"/>
    <w:rsid w:val="006C7417"/>
    <w:rsid w:val="006C7793"/>
    <w:rsid w:val="006C795F"/>
    <w:rsid w:val="006D073D"/>
    <w:rsid w:val="006D35CF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07110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8D0"/>
    <w:rsid w:val="00730996"/>
    <w:rsid w:val="00730ADE"/>
    <w:rsid w:val="00730BB7"/>
    <w:rsid w:val="00730D3A"/>
    <w:rsid w:val="00730FCA"/>
    <w:rsid w:val="00732C0F"/>
    <w:rsid w:val="00732EB8"/>
    <w:rsid w:val="00733204"/>
    <w:rsid w:val="0073333F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4B6E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B42"/>
    <w:rsid w:val="007D3537"/>
    <w:rsid w:val="007D3F3B"/>
    <w:rsid w:val="007D4625"/>
    <w:rsid w:val="007D5FC7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4B8A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33B8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29DE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316"/>
    <w:rsid w:val="00896F3B"/>
    <w:rsid w:val="008975A1"/>
    <w:rsid w:val="008A108E"/>
    <w:rsid w:val="008A112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8F601F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FB8"/>
    <w:rsid w:val="00994F2B"/>
    <w:rsid w:val="00997436"/>
    <w:rsid w:val="009A0137"/>
    <w:rsid w:val="009A1569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C94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4F1C"/>
    <w:rsid w:val="00BB7857"/>
    <w:rsid w:val="00BC2C5B"/>
    <w:rsid w:val="00BC2E55"/>
    <w:rsid w:val="00BC6B2A"/>
    <w:rsid w:val="00BC7A1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7453C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890"/>
    <w:rsid w:val="00CB38D8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6F8"/>
    <w:rsid w:val="00CE0AAB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7CCB"/>
    <w:rsid w:val="00D3248D"/>
    <w:rsid w:val="00D340E1"/>
    <w:rsid w:val="00D34AAD"/>
    <w:rsid w:val="00D35E91"/>
    <w:rsid w:val="00D37150"/>
    <w:rsid w:val="00D37252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77B50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437E"/>
    <w:rsid w:val="00F8509A"/>
    <w:rsid w:val="00F85825"/>
    <w:rsid w:val="00F868ED"/>
    <w:rsid w:val="00F86E05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Kokoreva</cp:lastModifiedBy>
  <cp:revision>73</cp:revision>
  <cp:lastPrinted>2012-05-10T13:57:00Z</cp:lastPrinted>
  <dcterms:created xsi:type="dcterms:W3CDTF">2012-05-28T07:52:00Z</dcterms:created>
  <dcterms:modified xsi:type="dcterms:W3CDTF">2012-10-01T11:23:00Z</dcterms:modified>
</cp:coreProperties>
</file>