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BA" w:rsidRPr="00C81637" w:rsidRDefault="00702DBA" w:rsidP="00702DBA">
      <w:pPr>
        <w:pStyle w:val="BodyText21"/>
        <w:autoSpaceDE/>
        <w:jc w:val="right"/>
        <w:rPr>
          <w:rFonts w:ascii="Tahoma" w:hAnsi="Tahoma" w:cs="Tahoma"/>
        </w:rPr>
      </w:pPr>
      <w:r w:rsidRPr="00C81637">
        <w:rPr>
          <w:rFonts w:ascii="Tahoma" w:hAnsi="Tahoma" w:cs="Tahoma"/>
        </w:rPr>
        <w:t>Приложение №1</w:t>
      </w:r>
    </w:p>
    <w:p w:rsidR="00702DBA" w:rsidRPr="00C81637" w:rsidRDefault="00702DBA" w:rsidP="00702DBA">
      <w:pPr>
        <w:pStyle w:val="a7"/>
        <w:keepNext/>
        <w:widowControl w:val="0"/>
        <w:ind w:left="708" w:right="11" w:firstLine="708"/>
        <w:jc w:val="right"/>
        <w:rPr>
          <w:rFonts w:ascii="Tahoma" w:hAnsi="Tahoma" w:cs="Tahoma"/>
          <w:b w:val="0"/>
          <w:bCs w:val="0"/>
          <w:lang w:val="ru-RU"/>
        </w:rPr>
      </w:pPr>
      <w:r w:rsidRPr="00C81637">
        <w:rPr>
          <w:rFonts w:ascii="Tahoma" w:hAnsi="Tahoma" w:cs="Tahoma"/>
          <w:b w:val="0"/>
          <w:bCs w:val="0"/>
        </w:rPr>
        <w:t xml:space="preserve">к Правилам </w:t>
      </w:r>
      <w:r w:rsidRPr="00C81637">
        <w:rPr>
          <w:rFonts w:ascii="Tahoma" w:hAnsi="Tahoma" w:cs="Tahoma"/>
          <w:b w:val="0"/>
          <w:bCs w:val="0"/>
          <w:lang w:val="ru-RU"/>
        </w:rPr>
        <w:t>организованных торгов</w:t>
      </w:r>
      <w:r w:rsidRPr="00C81637">
        <w:rPr>
          <w:rFonts w:ascii="Tahoma" w:hAnsi="Tahoma" w:cs="Tahoma"/>
          <w:b w:val="0"/>
          <w:bCs w:val="0"/>
        </w:rPr>
        <w:t xml:space="preserve"> </w:t>
      </w:r>
    </w:p>
    <w:p w:rsidR="00702DBA" w:rsidRPr="00C81637" w:rsidRDefault="00702DBA" w:rsidP="00702DBA">
      <w:pPr>
        <w:pStyle w:val="a7"/>
        <w:keepNext/>
        <w:widowControl w:val="0"/>
        <w:ind w:left="708" w:right="11" w:firstLine="708"/>
        <w:jc w:val="right"/>
        <w:rPr>
          <w:rFonts w:ascii="Tahoma" w:hAnsi="Tahoma" w:cs="Tahoma"/>
          <w:b w:val="0"/>
          <w:bCs w:val="0"/>
          <w:lang w:val="ru-RU"/>
        </w:rPr>
      </w:pPr>
      <w:r w:rsidRPr="00C81637">
        <w:rPr>
          <w:rFonts w:ascii="Tahoma" w:hAnsi="Tahoma" w:cs="Tahoma"/>
          <w:b w:val="0"/>
          <w:bCs w:val="0"/>
          <w:lang w:val="ru-RU"/>
        </w:rPr>
        <w:t xml:space="preserve">на Срочном рынке </w:t>
      </w:r>
      <w:r w:rsidR="006B5C82">
        <w:rPr>
          <w:rFonts w:ascii="Tahoma" w:hAnsi="Tahoma" w:cs="Tahoma"/>
          <w:b w:val="0"/>
          <w:bCs w:val="0"/>
          <w:lang w:val="ru-RU"/>
        </w:rPr>
        <w:t>П</w:t>
      </w:r>
      <w:bookmarkStart w:id="0" w:name="_GoBack"/>
      <w:bookmarkEnd w:id="0"/>
      <w:r w:rsidRPr="00C81637">
        <w:rPr>
          <w:rFonts w:ascii="Tahoma" w:hAnsi="Tahoma" w:cs="Tahoma"/>
          <w:b w:val="0"/>
          <w:bCs w:val="0"/>
          <w:lang w:val="ru-RU"/>
        </w:rPr>
        <w:t>АО Московская Биржа</w:t>
      </w:r>
    </w:p>
    <w:p w:rsidR="00702DBA" w:rsidRPr="00C81637" w:rsidRDefault="00702DBA" w:rsidP="00702DBA">
      <w:pPr>
        <w:pStyle w:val="aa"/>
        <w:spacing w:before="240"/>
        <w:ind w:right="-79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C81637">
        <w:rPr>
          <w:rFonts w:ascii="Tahoma" w:eastAsia="Arial Unicode MS" w:hAnsi="Tahoma" w:cs="Tahoma"/>
          <w:b/>
          <w:bCs/>
          <w:sz w:val="20"/>
          <w:szCs w:val="20"/>
        </w:rPr>
        <w:t xml:space="preserve">МЕТОДИКА </w:t>
      </w:r>
      <w:r w:rsidRPr="00C81637">
        <w:rPr>
          <w:rFonts w:ascii="Tahoma" w:eastAsia="Arial Unicode MS" w:hAnsi="Tahoma" w:cs="Tahoma"/>
          <w:b/>
          <w:bCs/>
          <w:sz w:val="20"/>
          <w:szCs w:val="20"/>
        </w:rPr>
        <w:br/>
        <w:t xml:space="preserve">ОПРЕДЕЛЕНИЯ РАСЧЕТНОЙ ЦЕНЫ СРОЧНЫХ КОНТРАКТОВ </w:t>
      </w:r>
    </w:p>
    <w:p w:rsidR="00702DBA" w:rsidRPr="00C81637" w:rsidRDefault="00702DBA" w:rsidP="00702DBA">
      <w:pPr>
        <w:pStyle w:val="a9"/>
        <w:numPr>
          <w:ilvl w:val="0"/>
          <w:numId w:val="3"/>
        </w:numPr>
        <w:spacing w:before="360"/>
        <w:rPr>
          <w:rFonts w:ascii="Tahoma" w:hAnsi="Tahoma" w:cs="Tahoma"/>
          <w:b w:val="0"/>
          <w:bCs w:val="0"/>
        </w:rPr>
      </w:pPr>
      <w:r w:rsidRPr="00C81637">
        <w:rPr>
          <w:rFonts w:ascii="Tahoma" w:hAnsi="Tahoma" w:cs="Tahoma"/>
          <w:b w:val="0"/>
          <w:bCs w:val="0"/>
        </w:rPr>
        <w:t>Настоящая Методика определения расчетной цены срочных контрактов (далее – Методика) устанавливает порядок определения Расчетных цен Срочных контрактов.</w:t>
      </w:r>
    </w:p>
    <w:p w:rsidR="00702DBA" w:rsidRPr="00C81637" w:rsidRDefault="00702DBA" w:rsidP="00702DBA">
      <w:pPr>
        <w:pStyle w:val="a9"/>
        <w:numPr>
          <w:ilvl w:val="0"/>
          <w:numId w:val="3"/>
        </w:numPr>
        <w:ind w:left="357" w:hanging="357"/>
        <w:rPr>
          <w:rFonts w:ascii="Tahoma" w:hAnsi="Tahoma" w:cs="Tahoma"/>
          <w:b w:val="0"/>
          <w:bCs w:val="0"/>
        </w:rPr>
      </w:pPr>
      <w:r w:rsidRPr="00C81637">
        <w:rPr>
          <w:rFonts w:ascii="Tahoma" w:hAnsi="Tahoma" w:cs="Tahoma"/>
          <w:b w:val="0"/>
          <w:bCs w:val="0"/>
        </w:rPr>
        <w:t xml:space="preserve">Расчетные цены Срочных контрактов определяются в соответствии с настоящей Методикой, если иной порядок их определения не установлен Спецификацией Срочного контракта. </w:t>
      </w:r>
    </w:p>
    <w:p w:rsidR="00702DBA" w:rsidRPr="00C81637" w:rsidRDefault="00702DBA" w:rsidP="00702DBA">
      <w:pPr>
        <w:pStyle w:val="a9"/>
        <w:numPr>
          <w:ilvl w:val="0"/>
          <w:numId w:val="3"/>
        </w:numPr>
        <w:rPr>
          <w:rFonts w:ascii="Tahoma" w:hAnsi="Tahoma" w:cs="Tahoma"/>
          <w:b w:val="0"/>
          <w:bCs w:val="0"/>
        </w:rPr>
      </w:pPr>
      <w:r w:rsidRPr="00C81637">
        <w:rPr>
          <w:rFonts w:ascii="Tahoma" w:hAnsi="Tahoma" w:cs="Tahoma"/>
          <w:b w:val="0"/>
          <w:bCs w:val="0"/>
        </w:rPr>
        <w:t>Расчетные цены Срочных контрактов определяются по итогам дневного и вечернего Расчетных периодов по завершении соответствующего Расчетного периода.</w:t>
      </w:r>
    </w:p>
    <w:p w:rsidR="00702DBA" w:rsidRPr="00C81637" w:rsidRDefault="00702DBA" w:rsidP="00702DBA">
      <w:pPr>
        <w:pStyle w:val="a9"/>
        <w:numPr>
          <w:ilvl w:val="0"/>
          <w:numId w:val="3"/>
        </w:numPr>
        <w:rPr>
          <w:rFonts w:ascii="Tahoma" w:hAnsi="Tahoma" w:cs="Tahoma"/>
          <w:b w:val="0"/>
          <w:bCs w:val="0"/>
        </w:rPr>
      </w:pPr>
      <w:r w:rsidRPr="00C81637">
        <w:rPr>
          <w:rFonts w:ascii="Tahoma" w:hAnsi="Tahoma" w:cs="Tahoma"/>
          <w:b w:val="0"/>
        </w:rPr>
        <w:t xml:space="preserve">Расчетная цена Срочного контракта округляется по правилам математического округления с точностью, указанной в Спецификации </w:t>
      </w:r>
      <w:r w:rsidRPr="00C81637">
        <w:rPr>
          <w:rFonts w:ascii="Tahoma" w:hAnsi="Tahoma" w:cs="Tahoma"/>
          <w:b w:val="0"/>
          <w:bCs w:val="0"/>
        </w:rPr>
        <w:t>данного Срочного контракта</w:t>
      </w:r>
      <w:r w:rsidRPr="00C81637">
        <w:rPr>
          <w:rFonts w:ascii="Tahoma" w:hAnsi="Tahoma" w:cs="Tahoma"/>
          <w:b w:val="0"/>
        </w:rPr>
        <w:t xml:space="preserve"> для минимального шага цены.</w:t>
      </w:r>
    </w:p>
    <w:p w:rsidR="00702DBA" w:rsidRPr="00C81637" w:rsidRDefault="00702DBA" w:rsidP="00702DBA">
      <w:pPr>
        <w:pStyle w:val="a9"/>
        <w:numPr>
          <w:ilvl w:val="0"/>
          <w:numId w:val="3"/>
        </w:numPr>
        <w:rPr>
          <w:rFonts w:ascii="Tahoma" w:hAnsi="Tahoma" w:cs="Tahoma"/>
          <w:b w:val="0"/>
          <w:bCs w:val="0"/>
        </w:rPr>
      </w:pPr>
      <w:bookmarkStart w:id="1" w:name="_Ref278793198"/>
      <w:r w:rsidRPr="00C81637">
        <w:rPr>
          <w:rFonts w:ascii="Tahoma" w:hAnsi="Tahoma" w:cs="Tahoma"/>
          <w:b w:val="0"/>
          <w:bCs w:val="0"/>
        </w:rPr>
        <w:t>В первый Торговый день, в течение которого может быть заключен Срочный контракт, Расчетная цена данного Срочного контракта устанавливается решением единоличного исполнительного органа Биржи.</w:t>
      </w:r>
      <w:bookmarkEnd w:id="1"/>
    </w:p>
    <w:p w:rsidR="00702DBA" w:rsidRPr="00C81637" w:rsidRDefault="00702DBA" w:rsidP="00702DBA">
      <w:pPr>
        <w:pStyle w:val="a9"/>
        <w:numPr>
          <w:ilvl w:val="0"/>
          <w:numId w:val="3"/>
        </w:numPr>
        <w:rPr>
          <w:rFonts w:ascii="Tahoma" w:hAnsi="Tahoma" w:cs="Tahoma"/>
          <w:b w:val="0"/>
          <w:bCs w:val="0"/>
        </w:rPr>
      </w:pPr>
      <w:r w:rsidRPr="00C81637">
        <w:rPr>
          <w:rFonts w:ascii="Tahoma" w:hAnsi="Tahoma" w:cs="Tahoma"/>
          <w:b w:val="0"/>
        </w:rPr>
        <w:t>При условии равенства нулю числа открытых позиций по фьючерсному контракту за предыдущий Расчетный период Биржа устанавливает произвольное значение Расчетной цены данного фьючерсного контракта.</w:t>
      </w:r>
    </w:p>
    <w:p w:rsidR="00702DBA" w:rsidRPr="00C81637" w:rsidRDefault="00702DBA" w:rsidP="00702DBA">
      <w:pPr>
        <w:pStyle w:val="a9"/>
        <w:numPr>
          <w:ilvl w:val="0"/>
          <w:numId w:val="3"/>
        </w:numPr>
        <w:rPr>
          <w:rFonts w:ascii="Tahoma" w:hAnsi="Tahoma" w:cs="Tahoma"/>
          <w:b w:val="0"/>
          <w:bCs w:val="0"/>
        </w:rPr>
      </w:pPr>
      <w:bookmarkStart w:id="2" w:name="_Ref278795689"/>
      <w:r w:rsidRPr="00C81637">
        <w:rPr>
          <w:rFonts w:ascii="Tahoma" w:hAnsi="Tahoma" w:cs="Tahoma"/>
          <w:b w:val="0"/>
          <w:bCs w:val="0"/>
        </w:rPr>
        <w:t xml:space="preserve">Определение Расчетной цены фьючерсного контракта по итогам дневного Расчетного периода в случае, если в течение указанного дневного </w:t>
      </w:r>
      <w:r w:rsidRPr="00C81637">
        <w:rPr>
          <w:rFonts w:ascii="Tahoma" w:hAnsi="Tahoma" w:cs="Tahoma"/>
          <w:b w:val="0"/>
          <w:bCs w:val="0"/>
          <w:color w:val="auto"/>
        </w:rPr>
        <w:t>Расчетного периода</w:t>
      </w:r>
      <w:r w:rsidRPr="00C81637">
        <w:rPr>
          <w:rFonts w:ascii="Tahoma" w:hAnsi="Tahoma" w:cs="Tahoma"/>
          <w:b w:val="0"/>
          <w:bCs w:val="0"/>
        </w:rPr>
        <w:t xml:space="preserve"> в Реестре сделок не были зарегистрированы совершенные на основании безадресных Заявок на покупку или безадресных Заявок на продажу сделки (далее – безадресные сделки), осуществляется следующим образом:</w:t>
      </w:r>
      <w:bookmarkEnd w:id="2"/>
    </w:p>
    <w:p w:rsidR="00702DBA" w:rsidRPr="00C81637" w:rsidRDefault="00702DBA" w:rsidP="00702DBA">
      <w:pPr>
        <w:pStyle w:val="a2"/>
        <w:numPr>
          <w:ilvl w:val="1"/>
          <w:numId w:val="3"/>
        </w:numPr>
        <w:spacing w:before="120"/>
        <w:rPr>
          <w:rFonts w:ascii="Tahoma" w:hAnsi="Tahoma" w:cs="Tahoma"/>
        </w:rPr>
      </w:pPr>
      <w:r w:rsidRPr="00C81637">
        <w:rPr>
          <w:rFonts w:ascii="Tahoma" w:hAnsi="Tahoma" w:cs="Tahoma"/>
        </w:rPr>
        <w:t>Если в течение текущего Торгового дня до начала дневного Расчетного периода в Реестре сделок были зарегистрированы безадресные сделки:</w:t>
      </w:r>
    </w:p>
    <w:p w:rsidR="00702DBA" w:rsidRPr="00C81637" w:rsidRDefault="00702DBA" w:rsidP="00702DBA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 xml:space="preserve">Расчетная цена фьючерсного контракта принимается равной цене последней безадресной сделки, кроме случая, предусмотренного пунктом </w:t>
      </w:r>
      <w:r w:rsidRPr="00C81637">
        <w:rPr>
          <w:rFonts w:ascii="Tahoma" w:hAnsi="Tahoma" w:cs="Tahoma"/>
        </w:rPr>
        <w:fldChar w:fldCharType="begin"/>
      </w:r>
      <w:r w:rsidRPr="00C81637">
        <w:rPr>
          <w:rFonts w:ascii="Tahoma" w:hAnsi="Tahoma" w:cs="Tahoma"/>
        </w:rPr>
        <w:instrText xml:space="preserve"> REF _Ref278793001 \r \h  \* MERGEFORMAT </w:instrText>
      </w:r>
      <w:r w:rsidRPr="00C81637">
        <w:rPr>
          <w:rFonts w:ascii="Tahoma" w:hAnsi="Tahoma" w:cs="Tahoma"/>
        </w:rPr>
      </w:r>
      <w:r w:rsidRPr="00C81637">
        <w:rPr>
          <w:rFonts w:ascii="Tahoma" w:hAnsi="Tahoma" w:cs="Tahoma"/>
        </w:rPr>
        <w:fldChar w:fldCharType="separate"/>
      </w:r>
      <w:r w:rsidRPr="00C81637">
        <w:rPr>
          <w:rFonts w:ascii="Tahoma" w:hAnsi="Tahoma" w:cs="Tahoma"/>
        </w:rPr>
        <w:t>7.1.2</w:t>
      </w:r>
      <w:r w:rsidRPr="00C81637">
        <w:rPr>
          <w:rFonts w:ascii="Tahoma" w:hAnsi="Tahoma" w:cs="Tahoma"/>
        </w:rPr>
        <w:fldChar w:fldCharType="end"/>
      </w:r>
      <w:r w:rsidRPr="00C81637">
        <w:rPr>
          <w:rFonts w:ascii="Tahoma" w:hAnsi="Tahoma" w:cs="Tahoma"/>
        </w:rPr>
        <w:t xml:space="preserve"> настоящей Методики.</w:t>
      </w:r>
    </w:p>
    <w:p w:rsidR="00702DBA" w:rsidRPr="00C81637" w:rsidRDefault="00702DBA" w:rsidP="00702DBA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bookmarkStart w:id="3" w:name="_Ref278793001"/>
      <w:r w:rsidRPr="00C81637">
        <w:rPr>
          <w:rFonts w:ascii="Tahoma" w:hAnsi="Tahoma" w:cs="Tahoma"/>
        </w:rPr>
        <w:t>Если на момент окончания дневного Расчетного периода цена лучшей Активной заявки на покупку, зарегистрированной в Реестре заявок, оказалась выше цены последней безадресной сделки или цена лучшей Активной заявки на продажу, зарегистрированной в Реестре заявок, оказалась ниже цены последней безадресной сделки, Расчетная цена фьючерсного контракта принимается равной цене данной Активной заявки.</w:t>
      </w:r>
      <w:bookmarkEnd w:id="3"/>
    </w:p>
    <w:p w:rsidR="00702DBA" w:rsidRPr="00C81637" w:rsidRDefault="00702DBA" w:rsidP="00702DBA">
      <w:pPr>
        <w:pStyle w:val="a2"/>
        <w:numPr>
          <w:ilvl w:val="1"/>
          <w:numId w:val="3"/>
        </w:numPr>
        <w:spacing w:before="120"/>
        <w:rPr>
          <w:rFonts w:ascii="Tahoma" w:hAnsi="Tahoma" w:cs="Tahoma"/>
        </w:rPr>
      </w:pPr>
      <w:r w:rsidRPr="00C81637">
        <w:rPr>
          <w:rFonts w:ascii="Tahoma" w:hAnsi="Tahoma" w:cs="Tahoma"/>
        </w:rPr>
        <w:t>Если в течение текущего Торгового дня до начала дневного Расчетного периода в Реестре сделок не были зарегистрированы безадресные сделки:</w:t>
      </w:r>
    </w:p>
    <w:p w:rsidR="00702DBA" w:rsidRPr="00C81637" w:rsidRDefault="00702DBA" w:rsidP="00702DBA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>При наличии в Реестре заявок на момент окончания дневного Расчетного периода по данному фьючерсному контракту Активных заявок на покупку с ценой, большей предыдущей Расчетной цены фьючерсного контракта, и отсутствии Активных заявок на продажу или наличии Активных заявок на продажу с ценой, меньшей предыдущей Расчетной цены фьючерсного контракта, и отсутствии Активных заявок на покупку в качестве Расчетной цены фьючерсного контракта принимается цена лучшей Активной заявки на покупку или на продажу соответственно.</w:t>
      </w:r>
    </w:p>
    <w:p w:rsidR="00702DBA" w:rsidRPr="00C81637" w:rsidRDefault="00702DBA" w:rsidP="00702DBA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 xml:space="preserve">При наличии в Реестре заявок на момент окончания дневного Расчетного периода по данному фьючерсному контракту Активных заявок на покупку и на продажу в качестве Расчетной цены фьючерсного контракта принимается цена, определенная как среднеарифметическое значение между ценами лучшей Активной заявки на покупку и лучшей Активной заявки на продажу. </w:t>
      </w:r>
    </w:p>
    <w:p w:rsidR="00702DBA" w:rsidRPr="00C81637" w:rsidRDefault="00702DBA" w:rsidP="00702DBA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 xml:space="preserve">В остальных случаях в качестве Расчетной цены данного фьючерсного контракта принимается предыдущая Расчетная цена данного фьючерсного контракта. </w:t>
      </w:r>
    </w:p>
    <w:p w:rsidR="00702DBA" w:rsidRPr="00C81637" w:rsidRDefault="00702DBA" w:rsidP="00702DBA">
      <w:pPr>
        <w:pStyle w:val="a2"/>
        <w:numPr>
          <w:ilvl w:val="0"/>
          <w:numId w:val="3"/>
        </w:numPr>
        <w:spacing w:before="120"/>
        <w:rPr>
          <w:rFonts w:ascii="Tahoma" w:hAnsi="Tahoma" w:cs="Tahoma"/>
        </w:rPr>
      </w:pPr>
      <w:r w:rsidRPr="00C81637">
        <w:rPr>
          <w:rFonts w:ascii="Tahoma" w:hAnsi="Tahoma" w:cs="Tahoma"/>
          <w:bCs/>
        </w:rPr>
        <w:lastRenderedPageBreak/>
        <w:t xml:space="preserve">Определение Расчетной цены фьючерсного контракта по итогам вечернего Расчетного периода в случае, если в течение указанного вечернего </w:t>
      </w:r>
      <w:r w:rsidRPr="00C81637">
        <w:rPr>
          <w:rFonts w:ascii="Tahoma" w:hAnsi="Tahoma" w:cs="Tahoma"/>
          <w:bCs/>
          <w:color w:val="auto"/>
        </w:rPr>
        <w:t>Расчетного периода</w:t>
      </w:r>
      <w:r w:rsidRPr="00C81637">
        <w:rPr>
          <w:rFonts w:ascii="Tahoma" w:hAnsi="Tahoma" w:cs="Tahoma"/>
          <w:bCs/>
        </w:rPr>
        <w:t xml:space="preserve"> в Реестре сделок не были зарегистрированы безадресные сделки, осуществляется следующим образом:</w:t>
      </w:r>
    </w:p>
    <w:p w:rsidR="00702DBA" w:rsidRPr="00C81637" w:rsidRDefault="00702DBA" w:rsidP="00702DBA">
      <w:pPr>
        <w:pStyle w:val="a2"/>
        <w:numPr>
          <w:ilvl w:val="1"/>
          <w:numId w:val="3"/>
        </w:numPr>
        <w:spacing w:before="120"/>
        <w:rPr>
          <w:rFonts w:ascii="Tahoma" w:hAnsi="Tahoma" w:cs="Tahoma"/>
        </w:rPr>
      </w:pPr>
      <w:r w:rsidRPr="00C81637">
        <w:rPr>
          <w:rFonts w:ascii="Tahoma" w:hAnsi="Tahoma" w:cs="Tahoma"/>
        </w:rPr>
        <w:t>Если в течение текущего Торгового дня до начала вечернего Расчетного периода в Реестре сделок были зарегистрированы безадресные сделки:</w:t>
      </w:r>
    </w:p>
    <w:p w:rsidR="00702DBA" w:rsidRPr="00C81637" w:rsidRDefault="00702DBA" w:rsidP="00702DBA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 xml:space="preserve">Расчетная цена фьючерсного контракта принимается равной цене последней безадресной сделки, кроме случая, предусмотренного пунктом </w:t>
      </w:r>
      <w:r w:rsidRPr="00C81637">
        <w:rPr>
          <w:rFonts w:ascii="Tahoma" w:hAnsi="Tahoma" w:cs="Tahoma"/>
        </w:rPr>
        <w:fldChar w:fldCharType="begin"/>
      </w:r>
      <w:r w:rsidRPr="00C81637">
        <w:rPr>
          <w:rFonts w:ascii="Tahoma" w:hAnsi="Tahoma" w:cs="Tahoma"/>
        </w:rPr>
        <w:instrText xml:space="preserve"> REF _Ref278793058 \r \h  \* MERGEFORMAT </w:instrText>
      </w:r>
      <w:r w:rsidRPr="00C81637">
        <w:rPr>
          <w:rFonts w:ascii="Tahoma" w:hAnsi="Tahoma" w:cs="Tahoma"/>
        </w:rPr>
      </w:r>
      <w:r w:rsidRPr="00C81637">
        <w:rPr>
          <w:rFonts w:ascii="Tahoma" w:hAnsi="Tahoma" w:cs="Tahoma"/>
        </w:rPr>
        <w:fldChar w:fldCharType="separate"/>
      </w:r>
      <w:r w:rsidRPr="00C81637">
        <w:rPr>
          <w:rFonts w:ascii="Tahoma" w:hAnsi="Tahoma" w:cs="Tahoma"/>
        </w:rPr>
        <w:t>8.1.2</w:t>
      </w:r>
      <w:r w:rsidRPr="00C81637">
        <w:rPr>
          <w:rFonts w:ascii="Tahoma" w:hAnsi="Tahoma" w:cs="Tahoma"/>
        </w:rPr>
        <w:fldChar w:fldCharType="end"/>
      </w:r>
      <w:r w:rsidRPr="00C81637">
        <w:rPr>
          <w:rFonts w:ascii="Tahoma" w:hAnsi="Tahoma" w:cs="Tahoma"/>
        </w:rPr>
        <w:t xml:space="preserve"> настоящей Методики.</w:t>
      </w:r>
    </w:p>
    <w:p w:rsidR="00702DBA" w:rsidRPr="00C81637" w:rsidRDefault="00702DBA" w:rsidP="00702DBA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bookmarkStart w:id="4" w:name="_Ref278793058"/>
      <w:r w:rsidRPr="00C81637">
        <w:rPr>
          <w:rFonts w:ascii="Tahoma" w:hAnsi="Tahoma" w:cs="Tahoma"/>
        </w:rPr>
        <w:t>Если на момент окончания вечернего Расчетного периода цена лучшей Активной заявки на покупку, зарегистрированной в Реестре заявок, оказалась выше цены последней безадресной сделки или цена лучшей Активной заявки на продажу, зарегистрированной в Реестре заявок, оказалась ниже цены последней безадресной сделки, Расчетная цена фьючерсного контракта принимается равной цене данной Активной заявки.</w:t>
      </w:r>
      <w:bookmarkEnd w:id="4"/>
    </w:p>
    <w:p w:rsidR="00702DBA" w:rsidRPr="00C81637" w:rsidRDefault="00702DBA" w:rsidP="00702DBA">
      <w:pPr>
        <w:pStyle w:val="a2"/>
        <w:numPr>
          <w:ilvl w:val="1"/>
          <w:numId w:val="3"/>
        </w:numPr>
        <w:spacing w:before="120"/>
        <w:rPr>
          <w:rFonts w:ascii="Tahoma" w:hAnsi="Tahoma" w:cs="Tahoma"/>
        </w:rPr>
      </w:pPr>
      <w:r w:rsidRPr="00C81637">
        <w:rPr>
          <w:rFonts w:ascii="Tahoma" w:hAnsi="Tahoma" w:cs="Tahoma"/>
        </w:rPr>
        <w:t>Если в течение текущего Торгового дня до начала вечернего Расчетного периода в Реестре сделок не были зарегистрированы безадресные сделки:</w:t>
      </w:r>
    </w:p>
    <w:p w:rsidR="00702DBA" w:rsidRPr="00C81637" w:rsidRDefault="00702DBA" w:rsidP="00702DBA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>При наличии в Реестре заявок на момент окончания вечернего Расчетного периода по данному фьючерсному контракту  Активных заявок на покупку с ценой, большей Расчетной цены последнего вечернего клиринга, и отсутствии Активных заявок на продажу или наличии Активных заявок на продажу с ценой, меньшей Расчетной цены предыдущего вечернего клиринга, и отсутствии Активных заявок на покупку в качестве Расчетной цены фьючерсного контракта принимается цена лучшей Активной заявки на покупку или на продажу соответственно.</w:t>
      </w:r>
    </w:p>
    <w:p w:rsidR="00702DBA" w:rsidRPr="00C81637" w:rsidRDefault="00702DBA" w:rsidP="00702DBA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>При наличии в Реестре заявок на момент окончания вечернего Расчетного периода по данному фьючерсному контракту Активных заявок на покупку и на продажу в качестве Расчетной цены фьючерсного контракта принимается цена, определенная как среднеарифметическое значение между ценами лучшей Активной заявки на покупку и лучшей Активной заявки на продажу.</w:t>
      </w:r>
    </w:p>
    <w:p w:rsidR="00702DBA" w:rsidRPr="00C81637" w:rsidRDefault="00702DBA" w:rsidP="00702DBA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>В остальных случаях в качестве Расчетной цены данного фьючерсного контракта принимается Расчетная цена предыдущего вечернего клиринга.</w:t>
      </w:r>
    </w:p>
    <w:p w:rsidR="00702DBA" w:rsidRPr="00C81637" w:rsidRDefault="00702DBA" w:rsidP="00702DBA">
      <w:pPr>
        <w:pStyle w:val="a9"/>
        <w:numPr>
          <w:ilvl w:val="0"/>
          <w:numId w:val="3"/>
        </w:numPr>
        <w:rPr>
          <w:rFonts w:ascii="Tahoma" w:hAnsi="Tahoma" w:cs="Tahoma"/>
          <w:b w:val="0"/>
          <w:bCs w:val="0"/>
        </w:rPr>
      </w:pPr>
      <w:bookmarkStart w:id="5" w:name="_Ref278795705"/>
      <w:r w:rsidRPr="00C81637">
        <w:rPr>
          <w:rFonts w:ascii="Tahoma" w:hAnsi="Tahoma" w:cs="Tahoma"/>
          <w:b w:val="0"/>
          <w:bCs w:val="0"/>
        </w:rPr>
        <w:t xml:space="preserve">Определение Расчетной цены фьючерсного контракта, по которому в течение </w:t>
      </w:r>
      <w:r w:rsidRPr="00C81637">
        <w:rPr>
          <w:rFonts w:ascii="Tahoma" w:hAnsi="Tahoma" w:cs="Tahoma"/>
          <w:b w:val="0"/>
          <w:bCs w:val="0"/>
          <w:color w:val="auto"/>
        </w:rPr>
        <w:t xml:space="preserve">Расчетного периода </w:t>
      </w:r>
      <w:r w:rsidRPr="00C81637">
        <w:rPr>
          <w:rFonts w:ascii="Tahoma" w:hAnsi="Tahoma" w:cs="Tahoma"/>
          <w:b w:val="0"/>
          <w:bCs w:val="0"/>
        </w:rPr>
        <w:t>в Реестре сделок были зарегистрированы безадресные сделки.</w:t>
      </w:r>
      <w:bookmarkEnd w:id="5"/>
    </w:p>
    <w:p w:rsidR="00702DBA" w:rsidRPr="00C81637" w:rsidRDefault="00702DBA" w:rsidP="00702DBA">
      <w:pPr>
        <w:pStyle w:val="a2"/>
        <w:numPr>
          <w:ilvl w:val="1"/>
          <w:numId w:val="3"/>
        </w:numPr>
        <w:spacing w:before="120"/>
        <w:rPr>
          <w:rFonts w:ascii="Tahoma" w:hAnsi="Tahoma" w:cs="Tahoma"/>
        </w:rPr>
      </w:pPr>
      <w:r w:rsidRPr="00C81637">
        <w:rPr>
          <w:rFonts w:ascii="Tahoma" w:hAnsi="Tahoma" w:cs="Tahoma"/>
        </w:rPr>
        <w:t xml:space="preserve">Расчетная цена фьючерсного контракта принимается равной цене последней безадресной сделки, кроме случаев, предусмотренных пунктами </w:t>
      </w:r>
      <w:r w:rsidRPr="00C81637">
        <w:rPr>
          <w:rFonts w:ascii="Tahoma" w:hAnsi="Tahoma" w:cs="Tahoma"/>
        </w:rPr>
        <w:fldChar w:fldCharType="begin"/>
      </w:r>
      <w:r w:rsidRPr="00C81637">
        <w:rPr>
          <w:rFonts w:ascii="Tahoma" w:hAnsi="Tahoma" w:cs="Tahoma"/>
        </w:rPr>
        <w:instrText xml:space="preserve"> REF _Ref278793133 \r \h  \* MERGEFORMAT </w:instrText>
      </w:r>
      <w:r w:rsidRPr="00C81637">
        <w:rPr>
          <w:rFonts w:ascii="Tahoma" w:hAnsi="Tahoma" w:cs="Tahoma"/>
        </w:rPr>
      </w:r>
      <w:r w:rsidRPr="00C81637">
        <w:rPr>
          <w:rFonts w:ascii="Tahoma" w:hAnsi="Tahoma" w:cs="Tahoma"/>
        </w:rPr>
        <w:fldChar w:fldCharType="separate"/>
      </w:r>
      <w:r w:rsidRPr="00C81637">
        <w:rPr>
          <w:rFonts w:ascii="Tahoma" w:hAnsi="Tahoma" w:cs="Tahoma"/>
        </w:rPr>
        <w:t>9.2</w:t>
      </w:r>
      <w:r w:rsidRPr="00C81637">
        <w:rPr>
          <w:rFonts w:ascii="Tahoma" w:hAnsi="Tahoma" w:cs="Tahoma"/>
        </w:rPr>
        <w:fldChar w:fldCharType="end"/>
      </w:r>
      <w:r w:rsidRPr="00C81637">
        <w:rPr>
          <w:rFonts w:ascii="Tahoma" w:hAnsi="Tahoma" w:cs="Tahoma"/>
        </w:rPr>
        <w:t>-</w:t>
      </w:r>
      <w:r w:rsidRPr="00C81637">
        <w:rPr>
          <w:rFonts w:ascii="Tahoma" w:hAnsi="Tahoma" w:cs="Tahoma"/>
        </w:rPr>
        <w:fldChar w:fldCharType="begin"/>
      </w:r>
      <w:r w:rsidRPr="00C81637">
        <w:rPr>
          <w:rFonts w:ascii="Tahoma" w:hAnsi="Tahoma" w:cs="Tahoma"/>
        </w:rPr>
        <w:instrText xml:space="preserve"> REF _Ref278793155 \r \h  \* MERGEFORMAT </w:instrText>
      </w:r>
      <w:r w:rsidRPr="00C81637">
        <w:rPr>
          <w:rFonts w:ascii="Tahoma" w:hAnsi="Tahoma" w:cs="Tahoma"/>
        </w:rPr>
      </w:r>
      <w:r w:rsidRPr="00C81637">
        <w:rPr>
          <w:rFonts w:ascii="Tahoma" w:hAnsi="Tahoma" w:cs="Tahoma"/>
        </w:rPr>
        <w:fldChar w:fldCharType="separate"/>
      </w:r>
      <w:r w:rsidRPr="00C81637">
        <w:rPr>
          <w:rFonts w:ascii="Tahoma" w:hAnsi="Tahoma" w:cs="Tahoma"/>
        </w:rPr>
        <w:t>9.</w:t>
      </w:r>
      <w:r w:rsidRPr="00C81637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3</w:t>
      </w:r>
      <w:r w:rsidRPr="00C81637">
        <w:rPr>
          <w:rFonts w:ascii="Tahoma" w:hAnsi="Tahoma" w:cs="Tahoma"/>
        </w:rPr>
        <w:t xml:space="preserve"> настоящей Методики.</w:t>
      </w:r>
    </w:p>
    <w:p w:rsidR="00702DBA" w:rsidRPr="00C81637" w:rsidRDefault="00702DBA" w:rsidP="00702DBA">
      <w:pPr>
        <w:pStyle w:val="a2"/>
        <w:numPr>
          <w:ilvl w:val="1"/>
          <w:numId w:val="3"/>
        </w:numPr>
        <w:rPr>
          <w:rFonts w:ascii="Tahoma" w:hAnsi="Tahoma" w:cs="Tahoma"/>
        </w:rPr>
      </w:pPr>
      <w:bookmarkStart w:id="6" w:name="_Ref278793133"/>
      <w:r w:rsidRPr="00C81637">
        <w:rPr>
          <w:rFonts w:ascii="Tahoma" w:hAnsi="Tahoma" w:cs="Tahoma"/>
        </w:rPr>
        <w:t>Если на момент окончания Расчетного периода цена лучшей Активной заявки на покупку, зарегистрированной в Реестре заявок, оказалась выше цены последней безадресной сделки или цена лучшей Активной заявки на продажу, зарегистрированной в Реестре заявок, оказалась ниже цены последней безадресной сделки, Расчетная цена фьючерсного контракта принимается равной цене данной Активной заявки.</w:t>
      </w:r>
      <w:bookmarkStart w:id="7" w:name="_Ref278793155"/>
      <w:bookmarkEnd w:id="6"/>
    </w:p>
    <w:p w:rsidR="00702DBA" w:rsidRPr="00C81637" w:rsidRDefault="00702DBA" w:rsidP="00702DBA">
      <w:pPr>
        <w:pStyle w:val="a2"/>
        <w:numPr>
          <w:ilvl w:val="1"/>
          <w:numId w:val="3"/>
        </w:numPr>
        <w:rPr>
          <w:rFonts w:ascii="Tahoma" w:hAnsi="Tahoma" w:cs="Tahoma"/>
        </w:rPr>
      </w:pPr>
      <w:r w:rsidRPr="00C81637">
        <w:rPr>
          <w:rFonts w:ascii="Tahoma" w:hAnsi="Tahoma" w:cs="Tahoma"/>
        </w:rPr>
        <w:t>Биржа вправе по согласованию с Клиринговым центром установить ограничение для величины отклонения Расчетной цены фьючерсного контракта, определенной согласно настоящей Методике, от Расчетной цены фьючерсного контракта предыдущего Расчетного периода (начальной Расчетной цены).</w:t>
      </w:r>
    </w:p>
    <w:p w:rsidR="00702DBA" w:rsidRPr="00C81637" w:rsidRDefault="00702DBA" w:rsidP="00702DBA">
      <w:pPr>
        <w:pStyle w:val="a2"/>
        <w:numPr>
          <w:ilvl w:val="0"/>
          <w:numId w:val="0"/>
        </w:numPr>
        <w:tabs>
          <w:tab w:val="left" w:pos="708"/>
        </w:tabs>
        <w:ind w:left="792"/>
        <w:rPr>
          <w:rFonts w:ascii="Tahoma" w:hAnsi="Tahoma" w:cs="Tahoma"/>
        </w:rPr>
      </w:pPr>
      <w:r w:rsidRPr="00C81637">
        <w:rPr>
          <w:rFonts w:ascii="Tahoma" w:hAnsi="Tahoma" w:cs="Tahoma"/>
        </w:rPr>
        <w:t xml:space="preserve">В случае принятия соответствующего решения величина отклонения Расчетной цены фьючерсного контракта определяется исходя из установленных Границ Ценового коридора, умноженного на коэффициент, значение которого определяется решением Биржи. </w:t>
      </w:r>
    </w:p>
    <w:p w:rsidR="00702DBA" w:rsidRPr="00C81637" w:rsidRDefault="00702DBA" w:rsidP="00702DBA">
      <w:pPr>
        <w:pStyle w:val="a2"/>
        <w:numPr>
          <w:ilvl w:val="0"/>
          <w:numId w:val="0"/>
        </w:numPr>
        <w:tabs>
          <w:tab w:val="left" w:pos="708"/>
        </w:tabs>
        <w:ind w:left="792"/>
        <w:rPr>
          <w:rFonts w:ascii="Tahoma" w:hAnsi="Tahoma" w:cs="Tahoma"/>
          <w:b/>
          <w:bCs/>
        </w:rPr>
      </w:pPr>
      <w:r w:rsidRPr="00C81637">
        <w:rPr>
          <w:rFonts w:ascii="Tahoma" w:hAnsi="Tahoma" w:cs="Tahoma"/>
        </w:rPr>
        <w:t xml:space="preserve">Информация о коэффициентах, ограничениях и порядке их применения публикуется на сайте Биржи. </w:t>
      </w:r>
      <w:bookmarkEnd w:id="7"/>
    </w:p>
    <w:p w:rsidR="00702DBA" w:rsidRPr="00C81637" w:rsidRDefault="00702DBA" w:rsidP="00702DBA">
      <w:pPr>
        <w:pStyle w:val="a9"/>
        <w:numPr>
          <w:ilvl w:val="0"/>
          <w:numId w:val="3"/>
        </w:numPr>
        <w:rPr>
          <w:rFonts w:ascii="Tahoma" w:hAnsi="Tahoma" w:cs="Tahoma"/>
          <w:b w:val="0"/>
        </w:rPr>
      </w:pPr>
      <w:bookmarkStart w:id="8" w:name="_Ref278793013"/>
      <w:r w:rsidRPr="00C81637">
        <w:rPr>
          <w:rFonts w:ascii="Tahoma" w:hAnsi="Tahoma" w:cs="Tahoma"/>
          <w:b w:val="0"/>
        </w:rPr>
        <w:t xml:space="preserve">В целях определения Расчетной цены фьючерсного контракта составляется перечень основных (более ликвидных) и неосновных (менее ликвидных) фьючерсных контрактов. Данный перечень составляется Клиринговым центром в соответствии с методикой, утверждаемой Клиринговым центром и раскрываемой на сайте Клирингового центра в сети Интернет. Расчетная цена неосновного фьючерсного контракта определяется в соответствии с пунктами </w:t>
      </w:r>
      <w:r w:rsidRPr="00C81637">
        <w:fldChar w:fldCharType="begin"/>
      </w:r>
      <w:r w:rsidRPr="00C81637">
        <w:rPr>
          <w:rFonts w:ascii="Tahoma" w:hAnsi="Tahoma" w:cs="Tahoma"/>
          <w:b w:val="0"/>
        </w:rPr>
        <w:instrText xml:space="preserve"> REF _Ref278795689 \r \h  \* MERGEFORMAT </w:instrText>
      </w:r>
      <w:r w:rsidRPr="00C81637">
        <w:fldChar w:fldCharType="separate"/>
      </w:r>
      <w:r w:rsidRPr="00C81637">
        <w:rPr>
          <w:rFonts w:ascii="Tahoma" w:hAnsi="Tahoma" w:cs="Tahoma"/>
          <w:b w:val="0"/>
        </w:rPr>
        <w:t>7</w:t>
      </w:r>
      <w:r w:rsidRPr="00C81637">
        <w:fldChar w:fldCharType="end"/>
      </w:r>
      <w:r w:rsidRPr="00C81637">
        <w:rPr>
          <w:rFonts w:ascii="Tahoma" w:hAnsi="Tahoma" w:cs="Tahoma"/>
          <w:b w:val="0"/>
        </w:rPr>
        <w:t>-</w:t>
      </w:r>
      <w:r w:rsidRPr="00C81637">
        <w:fldChar w:fldCharType="begin"/>
      </w:r>
      <w:r w:rsidRPr="00C81637">
        <w:rPr>
          <w:rFonts w:ascii="Tahoma" w:hAnsi="Tahoma" w:cs="Tahoma"/>
          <w:b w:val="0"/>
        </w:rPr>
        <w:instrText xml:space="preserve"> REF _Ref278795705 \r \h  \* MERGEFORMAT </w:instrText>
      </w:r>
      <w:r w:rsidRPr="00C81637">
        <w:fldChar w:fldCharType="separate"/>
      </w:r>
      <w:r w:rsidRPr="00C81637">
        <w:rPr>
          <w:rFonts w:ascii="Tahoma" w:hAnsi="Tahoma" w:cs="Tahoma"/>
          <w:b w:val="0"/>
        </w:rPr>
        <w:t>9</w:t>
      </w:r>
      <w:r w:rsidRPr="00C81637">
        <w:fldChar w:fldCharType="end"/>
      </w:r>
      <w:r w:rsidRPr="00C81637">
        <w:rPr>
          <w:rFonts w:ascii="Tahoma" w:hAnsi="Tahoma" w:cs="Tahoma"/>
          <w:b w:val="0"/>
        </w:rPr>
        <w:t xml:space="preserve"> настоящей Методики с учетом ограничений, устанавливаемых указанной в настоящем пункте методикой.</w:t>
      </w:r>
      <w:bookmarkEnd w:id="8"/>
    </w:p>
    <w:p w:rsidR="00702DBA" w:rsidRPr="00C81637" w:rsidRDefault="00702DBA" w:rsidP="00702DBA">
      <w:pPr>
        <w:pStyle w:val="a9"/>
        <w:numPr>
          <w:ilvl w:val="0"/>
          <w:numId w:val="3"/>
        </w:numPr>
        <w:rPr>
          <w:rFonts w:ascii="Tahoma" w:hAnsi="Tahoma" w:cs="Tahoma"/>
          <w:b w:val="0"/>
        </w:rPr>
      </w:pPr>
      <w:r w:rsidRPr="00C81637">
        <w:rPr>
          <w:rFonts w:ascii="Tahoma" w:hAnsi="Tahoma" w:cs="Tahoma"/>
          <w:b w:val="0"/>
        </w:rPr>
        <w:lastRenderedPageBreak/>
        <w:t xml:space="preserve">Расчетная цена опциона принимается равной теоретической цене опциона, рассчитанной Биржей на момент окончания Расчетного периода, кроме случая, предусмотренного пунктом </w:t>
      </w:r>
      <w:r w:rsidRPr="00C81637">
        <w:rPr>
          <w:rFonts w:ascii="Tahoma" w:hAnsi="Tahoma" w:cs="Tahoma"/>
          <w:b w:val="0"/>
        </w:rPr>
        <w:fldChar w:fldCharType="begin"/>
      </w:r>
      <w:r w:rsidRPr="00C81637">
        <w:rPr>
          <w:rFonts w:ascii="Tahoma" w:hAnsi="Tahoma" w:cs="Tahoma"/>
          <w:b w:val="0"/>
        </w:rPr>
        <w:instrText xml:space="preserve"> REF _Ref278793198 \r \h  \* MERGEFORMAT </w:instrText>
      </w:r>
      <w:r w:rsidRPr="00C81637">
        <w:rPr>
          <w:rFonts w:ascii="Tahoma" w:hAnsi="Tahoma" w:cs="Tahoma"/>
          <w:b w:val="0"/>
        </w:rPr>
      </w:r>
      <w:r w:rsidRPr="00C81637">
        <w:rPr>
          <w:rFonts w:ascii="Tahoma" w:hAnsi="Tahoma" w:cs="Tahoma"/>
          <w:b w:val="0"/>
        </w:rPr>
        <w:fldChar w:fldCharType="separate"/>
      </w:r>
      <w:r w:rsidRPr="00C81637">
        <w:rPr>
          <w:rFonts w:ascii="Tahoma" w:hAnsi="Tahoma" w:cs="Tahoma"/>
          <w:b w:val="0"/>
        </w:rPr>
        <w:t>5</w:t>
      </w:r>
      <w:r w:rsidRPr="00C81637">
        <w:rPr>
          <w:rFonts w:ascii="Tahoma" w:hAnsi="Tahoma" w:cs="Tahoma"/>
          <w:b w:val="0"/>
        </w:rPr>
        <w:fldChar w:fldCharType="end"/>
      </w:r>
      <w:r w:rsidRPr="00C81637">
        <w:rPr>
          <w:rFonts w:ascii="Tahoma" w:hAnsi="Tahoma" w:cs="Tahoma"/>
          <w:b w:val="0"/>
        </w:rPr>
        <w:t xml:space="preserve"> настоящей Методики.</w:t>
      </w:r>
    </w:p>
    <w:p w:rsidR="00702DBA" w:rsidRPr="00C81637" w:rsidRDefault="00702DBA" w:rsidP="00702DBA">
      <w:pPr>
        <w:pStyle w:val="2"/>
        <w:numPr>
          <w:ilvl w:val="0"/>
          <w:numId w:val="0"/>
        </w:numPr>
        <w:ind w:left="-720"/>
        <w:rPr>
          <w:lang w:val="ru-RU"/>
        </w:rPr>
      </w:pPr>
    </w:p>
    <w:p w:rsidR="00D5650C" w:rsidRDefault="006B5C82"/>
    <w:sectPr w:rsidR="00D5650C" w:rsidSect="00C47B9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332"/>
    <w:multiLevelType w:val="multilevel"/>
    <w:tmpl w:val="CE786B1C"/>
    <w:lvl w:ilvl="0">
      <w:start w:val="1"/>
      <w:numFmt w:val="decimal"/>
      <w:pStyle w:val="2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a0"/>
      <w:lvlText w:val="Статья %3."/>
      <w:lvlJc w:val="left"/>
      <w:pPr>
        <w:tabs>
          <w:tab w:val="num" w:pos="1222"/>
        </w:tabs>
        <w:ind w:left="646" w:hanging="504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074"/>
        </w:tabs>
        <w:ind w:left="1074" w:hanging="648"/>
      </w:pPr>
      <w:rPr>
        <w:rFonts w:ascii="Tahoma" w:hAnsi="Tahoma" w:cs="Tahoma" w:hint="default"/>
        <w:b w:val="0"/>
        <w:sz w:val="20"/>
        <w:szCs w:val="22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4053"/>
        </w:tabs>
        <w:ind w:left="4053" w:hanging="792"/>
      </w:pPr>
      <w:rPr>
        <w:rFonts w:hint="default"/>
        <w:lang w:val="ru-RU"/>
      </w:rPr>
    </w:lvl>
    <w:lvl w:ilvl="5">
      <w:start w:val="1"/>
      <w:numFmt w:val="lowerLetter"/>
      <w:pStyle w:val="a1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 w15:restartNumberingAfterBreak="0">
    <w:nsid w:val="33447BDA"/>
    <w:multiLevelType w:val="multilevel"/>
    <w:tmpl w:val="5B3C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5CAA3CAF"/>
    <w:multiLevelType w:val="multilevel"/>
    <w:tmpl w:val="87C034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BA"/>
    <w:rsid w:val="0022429F"/>
    <w:rsid w:val="005142ED"/>
    <w:rsid w:val="00514534"/>
    <w:rsid w:val="006B5C82"/>
    <w:rsid w:val="00702DBA"/>
    <w:rsid w:val="00F5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7A4C"/>
  <w15:chartTrackingRefBased/>
  <w15:docId w15:val="{8F9D7FC1-174D-4D08-AB74-E1EE84B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Point">
    <w:name w:val="Point"/>
    <w:qFormat/>
    <w:rsid w:val="00702DBA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oint2">
    <w:name w:val="Point 2"/>
    <w:basedOn w:val="a3"/>
    <w:qFormat/>
    <w:rsid w:val="00702DBA"/>
    <w:pPr>
      <w:numPr>
        <w:ilvl w:val="4"/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3"/>
    <w:link w:val="a8"/>
    <w:rsid w:val="00702DBA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a8">
    <w:name w:val="Основной текст Знак"/>
    <w:basedOn w:val="a4"/>
    <w:link w:val="a7"/>
    <w:rsid w:val="00702DB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a9">
    <w:name w:val="Пункт"/>
    <w:basedOn w:val="aa"/>
    <w:qFormat/>
    <w:rsid w:val="00702DBA"/>
    <w:pPr>
      <w:tabs>
        <w:tab w:val="num" w:pos="1074"/>
      </w:tabs>
      <w:autoSpaceDE w:val="0"/>
      <w:autoSpaceDN w:val="0"/>
      <w:spacing w:before="120"/>
      <w:ind w:left="1074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styleId="2">
    <w:name w:val="Body Text Indent 2"/>
    <w:basedOn w:val="a3"/>
    <w:link w:val="20"/>
    <w:rsid w:val="00702DBA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4"/>
    <w:link w:val="2"/>
    <w:rsid w:val="00702DB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">
    <w:name w:val="Body Text Indent"/>
    <w:basedOn w:val="a3"/>
    <w:link w:val="ab"/>
    <w:rsid w:val="00702DBA"/>
    <w:pPr>
      <w:numPr>
        <w:ilvl w:val="1"/>
        <w:numId w:val="2"/>
      </w:num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4"/>
    <w:link w:val="a"/>
    <w:rsid w:val="00702DB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0">
    <w:name w:val="Block Text"/>
    <w:basedOn w:val="a3"/>
    <w:rsid w:val="00702DBA"/>
    <w:pPr>
      <w:widowControl w:val="0"/>
      <w:numPr>
        <w:ilvl w:val="2"/>
        <w:numId w:val="2"/>
      </w:numPr>
      <w:tabs>
        <w:tab w:val="left" w:pos="9180"/>
      </w:tabs>
      <w:spacing w:after="0" w:line="240" w:lineRule="auto"/>
      <w:ind w:right="175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1">
    <w:name w:val="Plain Text"/>
    <w:basedOn w:val="aa"/>
    <w:link w:val="ac"/>
    <w:rsid w:val="00702DBA"/>
    <w:pPr>
      <w:numPr>
        <w:ilvl w:val="5"/>
        <w:numId w:val="2"/>
      </w:numPr>
      <w:spacing w:before="100" w:beforeAutospacing="1" w:after="100" w:afterAutospacing="1"/>
      <w:ind w:right="99"/>
      <w:jc w:val="both"/>
    </w:pPr>
    <w:rPr>
      <w:rFonts w:ascii="Arial CYR" w:hAnsi="Arial CYR"/>
      <w:color w:val="000000"/>
      <w:sz w:val="20"/>
      <w:szCs w:val="20"/>
      <w:lang w:val="x-none" w:eastAsia="x-none"/>
    </w:rPr>
  </w:style>
  <w:style w:type="character" w:customStyle="1" w:styleId="ac">
    <w:name w:val="Текст Знак"/>
    <w:basedOn w:val="a4"/>
    <w:link w:val="a1"/>
    <w:rsid w:val="00702DBA"/>
    <w:rPr>
      <w:rFonts w:ascii="Arial CYR" w:eastAsia="Times New Roman" w:hAnsi="Arial CYR" w:cs="Times New Roman"/>
      <w:color w:val="000000"/>
      <w:sz w:val="20"/>
      <w:szCs w:val="20"/>
      <w:lang w:val="x-none" w:eastAsia="x-none"/>
    </w:rPr>
  </w:style>
  <w:style w:type="paragraph" w:styleId="aa">
    <w:name w:val="Normal (Web)"/>
    <w:basedOn w:val="a3"/>
    <w:unhideWhenUsed/>
    <w:rsid w:val="0070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3"/>
    <w:rsid w:val="00702DBA"/>
    <w:pPr>
      <w:autoSpaceDE w:val="0"/>
      <w:autoSpaceDN w:val="0"/>
      <w:spacing w:after="0" w:line="24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2">
    <w:name w:val="Подпункт"/>
    <w:basedOn w:val="aa"/>
    <w:qFormat/>
    <w:rsid w:val="00702DBA"/>
    <w:pPr>
      <w:numPr>
        <w:ilvl w:val="1"/>
        <w:numId w:val="1"/>
      </w:numPr>
      <w:autoSpaceDE w:val="0"/>
      <w:autoSpaceDN w:val="0"/>
      <w:spacing w:before="60"/>
      <w:ind w:right="6"/>
      <w:jc w:val="both"/>
    </w:pPr>
    <w:rPr>
      <w:rFonts w:ascii="Arial CYR" w:eastAsia="Arial Unicode MS" w:hAnsi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Игоревна</dc:creator>
  <cp:keywords/>
  <dc:description/>
  <cp:lastModifiedBy>Никитина Татьяна Игоревна</cp:lastModifiedBy>
  <cp:revision>3</cp:revision>
  <dcterms:created xsi:type="dcterms:W3CDTF">2017-07-06T14:14:00Z</dcterms:created>
  <dcterms:modified xsi:type="dcterms:W3CDTF">2017-07-06T14:14:00Z</dcterms:modified>
</cp:coreProperties>
</file>