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651433" w:rsidRDefault="00A20B19" w:rsidP="00C22F18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Открытого акционерного общества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20B19" w:rsidRPr="00651433" w:rsidRDefault="00A20B19" w:rsidP="00C22F18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3F6062" w:rsidRPr="00651433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3F6062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326202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1530C0">
        <w:rPr>
          <w:rFonts w:ascii="Tahoma" w:hAnsi="Tahoma" w:cs="Tahoma"/>
          <w:bCs/>
          <w:sz w:val="22"/>
          <w:szCs w:val="22"/>
          <w:lang w:val="en-US" w:eastAsia="x-none"/>
        </w:rPr>
        <w:t>21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99764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1530C0">
        <w:rPr>
          <w:rFonts w:ascii="Tahoma" w:hAnsi="Tahoma" w:cs="Tahoma"/>
          <w:bCs/>
          <w:sz w:val="22"/>
          <w:szCs w:val="22"/>
          <w:lang w:val="en-US" w:eastAsia="x-none"/>
        </w:rPr>
        <w:t>24</w:t>
      </w:r>
      <w:bookmarkStart w:id="0" w:name="_GoBack"/>
      <w:bookmarkEnd w:id="0"/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154BB6">
        <w:rPr>
          <w:rFonts w:ascii="Tahoma" w:hAnsi="Tahoma" w:cs="Tahoma"/>
          <w:bCs/>
          <w:sz w:val="22"/>
          <w:szCs w:val="22"/>
          <w:lang w:eastAsia="x-none"/>
        </w:rPr>
        <w:t>апрель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154BB6">
        <w:rPr>
          <w:rFonts w:ascii="Tahoma" w:hAnsi="Tahoma" w:cs="Tahoma"/>
          <w:bCs/>
          <w:sz w:val="22"/>
          <w:szCs w:val="22"/>
          <w:lang w:eastAsia="x-none"/>
        </w:rPr>
        <w:t>5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97083D" w:rsidRPr="00A77895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:rsidR="00E43901" w:rsidRPr="00A7789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2126"/>
        <w:gridCol w:w="2694"/>
        <w:gridCol w:w="1559"/>
        <w:gridCol w:w="1843"/>
        <w:gridCol w:w="1842"/>
      </w:tblGrid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Основной код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базового актива</w:t>
            </w:r>
          </w:p>
        </w:tc>
        <w:tc>
          <w:tcPr>
            <w:tcW w:w="2694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4F5DA5" w:rsidRPr="004F5DA5" w:rsidRDefault="004F5DA5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vAlign w:val="center"/>
          </w:tcPr>
          <w:p w:rsidR="000641F9" w:rsidRPr="004F5DA5" w:rsidRDefault="004F5DA5" w:rsidP="00CA75A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«ФСК ЕЭС»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«ФСК ЕЭС»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«Газпром»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«Газпром»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ОАО «Сбербанк России»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 «Сбербанк Рос</w:t>
            </w:r>
            <w:proofErr w:type="gram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4F5DA5">
              <w:rPr>
                <w:rFonts w:ascii="Tahoma" w:hAnsi="Tahoma" w:cs="Tahoma"/>
                <w:sz w:val="20"/>
                <w:szCs w:val="20"/>
              </w:rPr>
              <w:t>ии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«Сбербанк России»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 «Сбербанк России»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НК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«Ростелеком»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«Ростелеком»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F5DA5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 «Сургутнефтегаз»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«Сургутнефтегаз»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ОАО «Сургутнефтегаз»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ГМК «Норильский Никель»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 ГМК «Норильский Никель» </w:t>
            </w:r>
          </w:p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651433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«Татнефть» им. В.Д. 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«Татнефть» им. В.Д. 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«МТС»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 «МТС»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Фьючерсный контракт </w:t>
            </w: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>на обыкновенные акции ОАО «НОВАТЭК»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NOTK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</w:t>
            </w:r>
            <w:r w:rsidRPr="004F5DA5">
              <w:rPr>
                <w:rFonts w:ascii="Tahoma" w:hAnsi="Tahoma" w:cs="Tahoma"/>
                <w:sz w:val="20"/>
                <w:szCs w:val="20"/>
              </w:rPr>
              <w:lastRenderedPageBreak/>
              <w:t xml:space="preserve">бездокументарные акции ОАО «НОВАТЭК» 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rPr>
          <w:trHeight w:val="539"/>
        </w:trPr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«Северсталь»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«Северсталь»</w:t>
            </w:r>
          </w:p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АК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4F5DA5" w:rsidRDefault="004F5DA5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 АК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4F5DA5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 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Банк ВТБ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Банк ВТБ </w:t>
            </w:r>
          </w:p>
          <w:p w:rsidR="004F5DA5" w:rsidRPr="004F5DA5" w:rsidRDefault="004F5DA5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4F5DA5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4F5DA5" w:rsidRDefault="004F5DA5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vAlign w:val="center"/>
          </w:tcPr>
          <w:p w:rsidR="004F5DA5" w:rsidRPr="004F5DA5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«</w:t>
            </w:r>
            <w:proofErr w:type="spellStart"/>
            <w:r w:rsidRPr="004F5DA5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4F5DA5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4F5DA5" w:rsidRPr="004F5DA5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4F5DA5">
              <w:rPr>
                <w:rFonts w:ascii="Tahoma" w:hAnsi="Tahoma" w:cs="Tahoma"/>
                <w:sz w:val="20"/>
                <w:szCs w:val="20"/>
              </w:rPr>
              <w:t>(</w:t>
            </w: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vAlign w:val="center"/>
          </w:tcPr>
          <w:p w:rsidR="004F5DA5" w:rsidRPr="004F5DA5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F5DA5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vAlign w:val="center"/>
          </w:tcPr>
          <w:p w:rsidR="004F5DA5" w:rsidRPr="004F5DA5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Московская Биржа</w:t>
            </w:r>
          </w:p>
        </w:tc>
        <w:tc>
          <w:tcPr>
            <w:tcW w:w="1276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vAlign w:val="center"/>
          </w:tcPr>
          <w:p w:rsidR="004F5DA5" w:rsidRPr="00CA75AA" w:rsidRDefault="004F5DA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Московская Биржа </w:t>
            </w:r>
          </w:p>
          <w:p w:rsidR="004F5DA5" w:rsidRPr="00CA75AA" w:rsidRDefault="004F5DA5" w:rsidP="00166CA2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F5DA5" w:rsidRPr="00CD2745" w:rsidTr="00CA75AA">
        <w:tc>
          <w:tcPr>
            <w:tcW w:w="709" w:type="dxa"/>
            <w:vAlign w:val="center"/>
          </w:tcPr>
          <w:p w:rsidR="004F5DA5" w:rsidRPr="00CA75AA" w:rsidRDefault="004F5DA5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5DA5" w:rsidRPr="00CA75AA" w:rsidRDefault="004F5DA5" w:rsidP="00997643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997643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 «Магнит»</w:t>
            </w:r>
          </w:p>
        </w:tc>
        <w:tc>
          <w:tcPr>
            <w:tcW w:w="1276" w:type="dxa"/>
            <w:vAlign w:val="center"/>
          </w:tcPr>
          <w:p w:rsidR="004F5DA5" w:rsidRPr="00CA75AA" w:rsidRDefault="00A77895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vAlign w:val="center"/>
          </w:tcPr>
          <w:p w:rsidR="004F5DA5" w:rsidRPr="00CA75AA" w:rsidRDefault="00A77895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4F5DA5"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vAlign w:val="center"/>
          </w:tcPr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</w:t>
            </w:r>
            <w:r w:rsidR="000A4224">
              <w:rPr>
                <w:rFonts w:ascii="Tahoma" w:hAnsi="Tahoma" w:cs="Tahoma"/>
                <w:sz w:val="20"/>
                <w:szCs w:val="20"/>
              </w:rPr>
              <w:t>П</w:t>
            </w:r>
            <w:r w:rsidRPr="00CA75AA">
              <w:rPr>
                <w:rFonts w:ascii="Tahoma" w:hAnsi="Tahoma" w:cs="Tahoma"/>
                <w:sz w:val="20"/>
                <w:szCs w:val="20"/>
              </w:rPr>
              <w:t>АО «Магнит»</w:t>
            </w:r>
          </w:p>
          <w:p w:rsidR="004F5DA5" w:rsidRPr="00CA75AA" w:rsidRDefault="004F5DA5" w:rsidP="004F5DA5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vAlign w:val="center"/>
          </w:tcPr>
          <w:p w:rsidR="004F5DA5" w:rsidRPr="00CA75AA" w:rsidRDefault="004F5DA5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4F5DA5" w:rsidRPr="00CA75AA" w:rsidRDefault="004F5DA5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vAlign w:val="center"/>
          </w:tcPr>
          <w:p w:rsidR="004F5DA5" w:rsidRPr="00CA75AA" w:rsidRDefault="004F5DA5" w:rsidP="005A1D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E6A8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*Пример на основе фьючерсного контр</w:t>
      </w:r>
      <w:r w:rsidR="00B855D6">
        <w:rPr>
          <w:rFonts w:ascii="Tahoma" w:hAnsi="Tahoma" w:cs="Tahoma"/>
          <w:sz w:val="20"/>
          <w:szCs w:val="22"/>
        </w:rPr>
        <w:t>акта на обыкновенные акции ОАО «</w:t>
      </w:r>
      <w:proofErr w:type="spellStart"/>
      <w:r w:rsidRPr="00CE6A84">
        <w:rPr>
          <w:rFonts w:ascii="Tahoma" w:hAnsi="Tahoma" w:cs="Tahoma"/>
          <w:sz w:val="20"/>
          <w:szCs w:val="22"/>
        </w:rPr>
        <w:t>РусГидро</w:t>
      </w:r>
      <w:proofErr w:type="spellEnd"/>
      <w:r w:rsidR="00B855D6">
        <w:rPr>
          <w:rFonts w:ascii="Tahoma" w:hAnsi="Tahoma" w:cs="Tahoma"/>
          <w:sz w:val="20"/>
          <w:szCs w:val="22"/>
        </w:rPr>
        <w:t>»</w:t>
      </w:r>
      <w:r w:rsidR="00CE6A84" w:rsidRPr="00CE6A84">
        <w:rPr>
          <w:rFonts w:ascii="Tahoma" w:hAnsi="Tahoma" w:cs="Tahoma"/>
          <w:sz w:val="20"/>
          <w:szCs w:val="22"/>
        </w:rPr>
        <w:t>:</w:t>
      </w:r>
    </w:p>
    <w:p w:rsidR="005873F7" w:rsidRPr="00CD2745" w:rsidRDefault="00CD2745" w:rsidP="00E43901">
      <w:pPr>
        <w:jc w:val="both"/>
        <w:rPr>
          <w:rFonts w:ascii="Tahoma" w:hAnsi="Tahoma" w:cs="Tahoma"/>
          <w:sz w:val="22"/>
          <w:szCs w:val="22"/>
        </w:rPr>
      </w:pPr>
      <w:r w:rsidRPr="00CE6A84">
        <w:rPr>
          <w:rFonts w:ascii="Tahoma" w:hAnsi="Tahoma" w:cs="Tahoma"/>
          <w:sz w:val="20"/>
          <w:szCs w:val="22"/>
        </w:rPr>
        <w:t>Код (обозначение) «</w:t>
      </w:r>
      <w:r w:rsidRPr="00CE6A84">
        <w:rPr>
          <w:rFonts w:ascii="Tahoma" w:hAnsi="Tahoma" w:cs="Tahoma"/>
          <w:sz w:val="20"/>
          <w:szCs w:val="22"/>
          <w:lang w:val="en-US"/>
        </w:rPr>
        <w:t>HYDR</w:t>
      </w:r>
      <w:r w:rsidRPr="00CE6A84">
        <w:rPr>
          <w:rFonts w:ascii="Tahoma" w:hAnsi="Tahoma" w:cs="Tahoma"/>
          <w:sz w:val="20"/>
          <w:szCs w:val="22"/>
        </w:rPr>
        <w:t>-12.1</w:t>
      </w:r>
      <w:r w:rsidR="00DF0D15">
        <w:rPr>
          <w:rFonts w:ascii="Tahoma" w:hAnsi="Tahoma" w:cs="Tahoma"/>
          <w:sz w:val="20"/>
          <w:szCs w:val="22"/>
        </w:rPr>
        <w:t>4</w:t>
      </w:r>
      <w:r w:rsidRPr="00CE6A84">
        <w:rPr>
          <w:rFonts w:ascii="Tahoma" w:hAnsi="Tahoma" w:cs="Tahoma"/>
          <w:sz w:val="20"/>
          <w:szCs w:val="22"/>
        </w:rPr>
        <w:t>» означает, что Контракт подлежит исполнению в декабре 201</w:t>
      </w:r>
      <w:r w:rsidR="00DF0D15">
        <w:rPr>
          <w:rFonts w:ascii="Tahoma" w:hAnsi="Tahoma" w:cs="Tahoma"/>
          <w:sz w:val="20"/>
          <w:szCs w:val="22"/>
        </w:rPr>
        <w:t>4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0E" w:rsidRDefault="00D9700E" w:rsidP="002F7E61">
      <w:r>
        <w:separator/>
      </w:r>
    </w:p>
  </w:endnote>
  <w:endnote w:type="continuationSeparator" w:id="0">
    <w:p w:rsidR="00D9700E" w:rsidRDefault="00D9700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D9700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1530C0">
      <w:rPr>
        <w:rStyle w:val="af4"/>
        <w:rFonts w:ascii="Arial" w:hAnsi="Arial" w:cs="Arial"/>
        <w:noProof/>
        <w:sz w:val="20"/>
        <w:szCs w:val="20"/>
      </w:rPr>
      <w:t>3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D9700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0E" w:rsidRDefault="00D9700E" w:rsidP="002F7E61">
      <w:r>
        <w:separator/>
      </w:r>
    </w:p>
  </w:footnote>
  <w:footnote w:type="continuationSeparator" w:id="0">
    <w:p w:rsidR="00D9700E" w:rsidRDefault="00D9700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651433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поставочных</w:t>
    </w:r>
  </w:p>
  <w:p w:rsidR="00E22425" w:rsidRPr="00651433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фьючерсных контрактов</w:t>
    </w:r>
    <w:r w:rsidR="00CE6A84" w:rsidRPr="00651433">
      <w:rPr>
        <w:rFonts w:ascii="Tahoma" w:hAnsi="Tahoma" w:cs="Tahoma"/>
        <w:b/>
        <w:sz w:val="22"/>
        <w:lang w:val="ru-RU"/>
      </w:rPr>
      <w:t xml:space="preserve">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41F9"/>
    <w:rsid w:val="000655B3"/>
    <w:rsid w:val="000819C4"/>
    <w:rsid w:val="00084B4D"/>
    <w:rsid w:val="00087A1D"/>
    <w:rsid w:val="000A4224"/>
    <w:rsid w:val="000B08A9"/>
    <w:rsid w:val="000B67A5"/>
    <w:rsid w:val="000F1519"/>
    <w:rsid w:val="00127BE1"/>
    <w:rsid w:val="0015060E"/>
    <w:rsid w:val="00150B16"/>
    <w:rsid w:val="001530C0"/>
    <w:rsid w:val="00154BB6"/>
    <w:rsid w:val="00166CA2"/>
    <w:rsid w:val="00166D3D"/>
    <w:rsid w:val="00171B53"/>
    <w:rsid w:val="001E2953"/>
    <w:rsid w:val="001E557F"/>
    <w:rsid w:val="002149CB"/>
    <w:rsid w:val="00215CC3"/>
    <w:rsid w:val="0023622A"/>
    <w:rsid w:val="00237305"/>
    <w:rsid w:val="00253B2B"/>
    <w:rsid w:val="0025439D"/>
    <w:rsid w:val="00264705"/>
    <w:rsid w:val="00282E7E"/>
    <w:rsid w:val="002A5CF9"/>
    <w:rsid w:val="002A6BC1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13554"/>
    <w:rsid w:val="004537E3"/>
    <w:rsid w:val="0049460B"/>
    <w:rsid w:val="004A21CA"/>
    <w:rsid w:val="004A6CD9"/>
    <w:rsid w:val="004A7025"/>
    <w:rsid w:val="004B1471"/>
    <w:rsid w:val="004B2134"/>
    <w:rsid w:val="004C1946"/>
    <w:rsid w:val="004F0D3D"/>
    <w:rsid w:val="004F5DA5"/>
    <w:rsid w:val="004F6B2B"/>
    <w:rsid w:val="005036B2"/>
    <w:rsid w:val="00510C43"/>
    <w:rsid w:val="0052138C"/>
    <w:rsid w:val="005873F7"/>
    <w:rsid w:val="00591B10"/>
    <w:rsid w:val="00597534"/>
    <w:rsid w:val="005A1DA9"/>
    <w:rsid w:val="005A2720"/>
    <w:rsid w:val="005C1276"/>
    <w:rsid w:val="005D520C"/>
    <w:rsid w:val="00601081"/>
    <w:rsid w:val="006137A6"/>
    <w:rsid w:val="00630BA3"/>
    <w:rsid w:val="00642F33"/>
    <w:rsid w:val="00651433"/>
    <w:rsid w:val="00682E73"/>
    <w:rsid w:val="00691C54"/>
    <w:rsid w:val="006A32A4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01848"/>
    <w:rsid w:val="008136E3"/>
    <w:rsid w:val="00817B56"/>
    <w:rsid w:val="00841C6C"/>
    <w:rsid w:val="008A3018"/>
    <w:rsid w:val="008D6680"/>
    <w:rsid w:val="00945564"/>
    <w:rsid w:val="00956261"/>
    <w:rsid w:val="009603B7"/>
    <w:rsid w:val="00962AAF"/>
    <w:rsid w:val="0097083D"/>
    <w:rsid w:val="00976CA9"/>
    <w:rsid w:val="0098131E"/>
    <w:rsid w:val="00984383"/>
    <w:rsid w:val="00997643"/>
    <w:rsid w:val="009C2A3E"/>
    <w:rsid w:val="009E419E"/>
    <w:rsid w:val="009E609B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77895"/>
    <w:rsid w:val="00A96B8D"/>
    <w:rsid w:val="00A96C99"/>
    <w:rsid w:val="00AA285C"/>
    <w:rsid w:val="00AC6989"/>
    <w:rsid w:val="00B16BE1"/>
    <w:rsid w:val="00B217B3"/>
    <w:rsid w:val="00B273B1"/>
    <w:rsid w:val="00B471DD"/>
    <w:rsid w:val="00B605C3"/>
    <w:rsid w:val="00B855D6"/>
    <w:rsid w:val="00BD0710"/>
    <w:rsid w:val="00BE01B7"/>
    <w:rsid w:val="00C10CBC"/>
    <w:rsid w:val="00C166F3"/>
    <w:rsid w:val="00C22F18"/>
    <w:rsid w:val="00C31B57"/>
    <w:rsid w:val="00C35A70"/>
    <w:rsid w:val="00C41A6F"/>
    <w:rsid w:val="00C5744C"/>
    <w:rsid w:val="00C677B4"/>
    <w:rsid w:val="00C84C13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5460B"/>
    <w:rsid w:val="00D62142"/>
    <w:rsid w:val="00D82B6A"/>
    <w:rsid w:val="00D85CCB"/>
    <w:rsid w:val="00D9700E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64756"/>
    <w:rsid w:val="00E752F1"/>
    <w:rsid w:val="00EB2921"/>
    <w:rsid w:val="00F113E7"/>
    <w:rsid w:val="00F145E9"/>
    <w:rsid w:val="00F14714"/>
    <w:rsid w:val="00F5236C"/>
    <w:rsid w:val="00F52CCE"/>
    <w:rsid w:val="00F77DCD"/>
    <w:rsid w:val="00F94563"/>
    <w:rsid w:val="00FB4868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2632-8366-47D8-B22A-E8BDC4A3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2014-06-16T08:53:00Z</cp:lastPrinted>
  <dcterms:created xsi:type="dcterms:W3CDTF">2015-04-16T08:37:00Z</dcterms:created>
  <dcterms:modified xsi:type="dcterms:W3CDTF">2015-04-24T09:37:00Z</dcterms:modified>
</cp:coreProperties>
</file>