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0"/>
          <w:lang w:val="en-US" w:eastAsia="x-none"/>
        </w:rPr>
        <w:t>the</w:t>
      </w:r>
      <w:proofErr w:type="gramEnd"/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 Executive Board of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Open Joint Stock Company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0F0142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Minutes No 9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as of</w:t>
      </w:r>
      <w:r w:rsidR="00580762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E440AC" w:rsidRPr="000F0142">
        <w:rPr>
          <w:rFonts w:ascii="Tahoma" w:hAnsi="Tahoma" w:cs="Tahoma"/>
          <w:bCs/>
          <w:sz w:val="20"/>
          <w:szCs w:val="20"/>
          <w:lang w:val="en-US" w:eastAsia="x-none"/>
        </w:rPr>
        <w:t>20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February 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E96E64" w:rsidRPr="000F0142">
        <w:rPr>
          <w:rFonts w:ascii="Tahoma" w:hAnsi="Tahoma" w:cs="Tahoma"/>
          <w:bCs/>
          <w:sz w:val="20"/>
          <w:szCs w:val="20"/>
          <w:lang w:val="en-US" w:eastAsia="x-none"/>
        </w:rPr>
        <w:t>5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Pr="000F0142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0F0142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LIST</w:t>
      </w:r>
      <w:r w:rsidRPr="000F0142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0F0142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0F0142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n-US"/>
        </w:rPr>
        <w:t>FOR</w:t>
      </w:r>
      <w:r w:rsidRPr="000F0142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0F0142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n-US"/>
        </w:rPr>
        <w:t>CONTRACTS</w:t>
      </w:r>
      <w:r w:rsidRPr="000F0142">
        <w:rPr>
          <w:rFonts w:ascii="Tahoma" w:hAnsi="Tahoma" w:cs="Tahoma"/>
          <w:b/>
          <w:bCs/>
        </w:rPr>
        <w:t xml:space="preserve"> </w:t>
      </w:r>
    </w:p>
    <w:p w:rsidR="003B482B" w:rsidRPr="00550FEF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  <w:b/>
          <w:bCs/>
          <w:lang w:val="en-US"/>
        </w:rPr>
        <w:t>on</w:t>
      </w:r>
      <w:proofErr w:type="gramEnd"/>
      <w:r>
        <w:rPr>
          <w:rFonts w:ascii="Tahoma" w:hAnsi="Tahoma" w:cs="Tahoma"/>
          <w:b/>
          <w:bCs/>
          <w:lang w:val="en-US"/>
        </w:rPr>
        <w:t xml:space="preserve"> precious metals 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2694"/>
      </w:tblGrid>
      <w:tr w:rsidR="00333E00" w:rsidRPr="000F0142" w:rsidTr="00AE04D7">
        <w:trPr>
          <w:trHeight w:val="585"/>
        </w:trPr>
        <w:tc>
          <w:tcPr>
            <w:tcW w:w="705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1290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main code</w:t>
            </w:r>
            <w:r w:rsidR="00333E00"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276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1559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59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  <w:tc>
          <w:tcPr>
            <w:tcW w:w="2694" w:type="dxa"/>
            <w:vAlign w:val="center"/>
          </w:tcPr>
          <w:p w:rsidR="00333E00" w:rsidRPr="000F0142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Source of the precious metal fix</w:t>
            </w:r>
            <w:r w:rsidR="00466A43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0F0142" w:rsidRDefault="00333E00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E96E64" w:rsidRDefault="000F0142" w:rsidP="000F01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Gold futures contract</w:t>
            </w:r>
          </w:p>
        </w:tc>
        <w:tc>
          <w:tcPr>
            <w:tcW w:w="1290" w:type="dxa"/>
            <w:vAlign w:val="center"/>
          </w:tcPr>
          <w:p w:rsidR="00333E00" w:rsidRPr="00E96E6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3260" w:type="dxa"/>
            <w:vAlign w:val="center"/>
          </w:tcPr>
          <w:p w:rsidR="00333E00" w:rsidRPr="00E96E6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gold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33E00" w:rsidRPr="00E96E64" w:rsidRDefault="00333E00" w:rsidP="00BB728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333E00" w:rsidRPr="00E96E64" w:rsidRDefault="000F014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1559" w:type="dxa"/>
            <w:vAlign w:val="center"/>
          </w:tcPr>
          <w:p w:rsidR="00333E00" w:rsidRPr="00E96E64" w:rsidRDefault="000F0142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2694" w:type="dxa"/>
            <w:vAlign w:val="center"/>
          </w:tcPr>
          <w:p w:rsidR="00333E00" w:rsidRPr="00756C7C" w:rsidRDefault="00333E00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21592">
              <w:rPr>
                <w:rFonts w:ascii="Tahoma" w:hAnsi="Tahoma" w:cs="Tahoma"/>
                <w:sz w:val="16"/>
                <w:szCs w:val="16"/>
              </w:rPr>
              <w:t xml:space="preserve">ICE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Benchmark</w:t>
            </w:r>
            <w:proofErr w:type="spellEnd"/>
            <w:r w:rsidRPr="00E2159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(IBA)</w:t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756C7C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Silver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 contract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Fine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silver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BB728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</w:t>
            </w:r>
            <w:r w:rsidR="00333E00"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33E00" w:rsidRPr="00DD5624" w:rsidRDefault="00BB7287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7C6012" w:rsidRDefault="00333E00" w:rsidP="00E21592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CME</w:t>
            </w:r>
            <w:r w:rsidRPr="007C601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</w:tr>
      <w:tr w:rsidR="00333E00" w:rsidRPr="00C86F5F" w:rsidTr="00AE04D7">
        <w:trPr>
          <w:trHeight w:val="926"/>
        </w:trPr>
        <w:tc>
          <w:tcPr>
            <w:tcW w:w="705" w:type="dxa"/>
            <w:vAlign w:val="center"/>
          </w:tcPr>
          <w:p w:rsidR="00333E00" w:rsidRPr="007C6012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Platinum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 contract</w:t>
            </w:r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333E00" w:rsidRPr="007C6012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Fine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platinum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7C6012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333E00" w:rsidRPr="007C6012" w:rsidRDefault="000F0142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2694" w:type="dxa"/>
            <w:vAlign w:val="center"/>
          </w:tcPr>
          <w:p w:rsidR="00333E00" w:rsidRPr="00B167C6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  <w:tr w:rsidR="00333E00" w:rsidRPr="00C86F5F" w:rsidTr="00AE04D7">
        <w:trPr>
          <w:trHeight w:val="790"/>
        </w:trPr>
        <w:tc>
          <w:tcPr>
            <w:tcW w:w="705" w:type="dxa"/>
            <w:vAlign w:val="center"/>
          </w:tcPr>
          <w:p w:rsidR="00333E00" w:rsidRPr="00B167C6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Palladium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 contract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palladium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C86F5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ounces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</w:t>
            </w:r>
            <w:r w:rsidR="00333E00"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 0.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1B0D59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BB7287" w:rsidRDefault="00CD2745" w:rsidP="00E43901">
      <w:pPr>
        <w:jc w:val="both"/>
        <w:rPr>
          <w:rFonts w:ascii="Tahoma" w:hAnsi="Tahoma" w:cs="Tahoma"/>
          <w:sz w:val="16"/>
          <w:szCs w:val="22"/>
          <w:lang w:val="en-US"/>
        </w:rPr>
      </w:pPr>
      <w:r w:rsidRPr="00BB7287">
        <w:rPr>
          <w:rFonts w:ascii="Tahoma" w:hAnsi="Tahoma" w:cs="Tahoma"/>
          <w:sz w:val="16"/>
          <w:szCs w:val="22"/>
          <w:lang w:val="en-US"/>
        </w:rPr>
        <w:t>*</w:t>
      </w:r>
      <w:r w:rsidR="00BB7287">
        <w:rPr>
          <w:rFonts w:ascii="Tahoma" w:hAnsi="Tahoma" w:cs="Tahoma"/>
          <w:sz w:val="16"/>
          <w:szCs w:val="22"/>
          <w:lang w:val="en-US"/>
        </w:rPr>
        <w:t>For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example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, </w:t>
      </w:r>
      <w:r w:rsidR="00BB7287">
        <w:rPr>
          <w:rFonts w:ascii="Tahoma" w:hAnsi="Tahoma" w:cs="Tahoma"/>
          <w:sz w:val="16"/>
          <w:szCs w:val="22"/>
          <w:lang w:val="en-US"/>
        </w:rPr>
        <w:t>code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(</w:t>
      </w:r>
      <w:r w:rsidR="00BB7287">
        <w:rPr>
          <w:rFonts w:ascii="Tahoma" w:hAnsi="Tahoma" w:cs="Tahoma"/>
          <w:sz w:val="16"/>
          <w:szCs w:val="22"/>
          <w:lang w:val="en-US"/>
        </w:rPr>
        <w:t>designation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) “</w:t>
      </w:r>
      <w:r w:rsidR="00BB7287" w:rsidRPr="00B17BAD">
        <w:rPr>
          <w:rFonts w:ascii="Tahoma" w:hAnsi="Tahoma" w:cs="Tahoma"/>
          <w:sz w:val="16"/>
          <w:szCs w:val="22"/>
          <w:lang w:val="en-US"/>
        </w:rPr>
        <w:t>GOLD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-12.15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”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with respect to the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gold futures contract </w:t>
      </w:r>
      <w:r w:rsidR="00BB7287">
        <w:rPr>
          <w:rFonts w:ascii="Tahoma" w:hAnsi="Tahoma" w:cs="Tahoma"/>
          <w:sz w:val="16"/>
          <w:szCs w:val="22"/>
          <w:lang w:val="en-US"/>
        </w:rPr>
        <w:t>means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that the contract is to be settled in December 2015.</w:t>
      </w:r>
    </w:p>
    <w:p w:rsidR="001C48BA" w:rsidRPr="00BB7287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BB7287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D2" w:rsidRDefault="006770D2" w:rsidP="002F7E61">
      <w:r>
        <w:separator/>
      </w:r>
    </w:p>
  </w:endnote>
  <w:endnote w:type="continuationSeparator" w:id="0">
    <w:p w:rsidR="006770D2" w:rsidRDefault="006770D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770D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0197D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770D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D2" w:rsidRDefault="006770D2" w:rsidP="002F7E61">
      <w:r>
        <w:separator/>
      </w:r>
    </w:p>
  </w:footnote>
  <w:footnote w:type="continuationSeparator" w:id="0">
    <w:p w:rsidR="006770D2" w:rsidRDefault="006770D2" w:rsidP="002F7E61">
      <w:r>
        <w:continuationSeparator/>
      </w:r>
    </w:p>
  </w:footnote>
  <w:footnote w:id="1">
    <w:p w:rsidR="00466A43" w:rsidRPr="00BB7287" w:rsidRDefault="00466A43" w:rsidP="00AE04D7">
      <w:pPr>
        <w:pStyle w:val="aff3"/>
        <w:jc w:val="both"/>
        <w:rPr>
          <w:rFonts w:ascii="Tahoma" w:hAnsi="Tahoma" w:cs="Tahoma"/>
          <w:sz w:val="16"/>
          <w:lang w:val="en-US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BB7287">
        <w:rPr>
          <w:rFonts w:ascii="Tahoma" w:hAnsi="Tahoma" w:cs="Tahoma"/>
          <w:sz w:val="16"/>
          <w:lang w:val="en-US"/>
        </w:rPr>
        <w:t xml:space="preserve"> 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>The Exchange and the NCC</w:t>
      </w:r>
      <w:r w:rsidR="00BB7287">
        <w:rPr>
          <w:rFonts w:ascii="Tahoma" w:hAnsi="Tahoma" w:cs="Tahoma"/>
          <w:sz w:val="16"/>
          <w:szCs w:val="16"/>
          <w:lang w:val="en-US"/>
        </w:rPr>
        <w:t xml:space="preserve"> Clearing Bank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 xml:space="preserve"> are not liable for </w:t>
      </w:r>
      <w:r w:rsidR="00BB7287">
        <w:rPr>
          <w:rFonts w:ascii="Tahoma" w:hAnsi="Tahoma" w:cs="Tahoma"/>
          <w:sz w:val="16"/>
          <w:szCs w:val="16"/>
          <w:lang w:val="en-US"/>
        </w:rPr>
        <w:t>any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 xml:space="preserve"> inaccurate, incomplete and late precious metal fix obtained through the established source.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550FEF" w:rsidRDefault="0080197D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  <w:r>
      <w:rPr>
        <w:rFonts w:ascii="Tahoma" w:hAnsi="Tahoma" w:cs="Tahoma"/>
        <w:b/>
      </w:rPr>
      <w:t>Precious metals futures contracts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989"/>
    <w:rsid w:val="00AE04D7"/>
    <w:rsid w:val="00AE4BFB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46CC-2061-4B1A-ABFA-969B1089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Лошкарева Кристина Викторовна</cp:lastModifiedBy>
  <cp:revision>3</cp:revision>
  <cp:lastPrinted>2014-06-16T08:53:00Z</cp:lastPrinted>
  <dcterms:created xsi:type="dcterms:W3CDTF">2015-05-20T08:03:00Z</dcterms:created>
  <dcterms:modified xsi:type="dcterms:W3CDTF">2015-05-20T08:25:00Z</dcterms:modified>
</cp:coreProperties>
</file>