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88" w:rsidRDefault="00056088" w:rsidP="00056088"/>
    <w:tbl>
      <w:tblPr>
        <w:tblW w:w="0" w:type="auto"/>
        <w:tblLook w:val="01E0" w:firstRow="1" w:lastRow="1" w:firstColumn="1" w:lastColumn="1" w:noHBand="0" w:noVBand="0"/>
      </w:tblPr>
      <w:tblGrid>
        <w:gridCol w:w="4268"/>
        <w:gridCol w:w="417"/>
        <w:gridCol w:w="4669"/>
      </w:tblGrid>
      <w:tr w:rsidR="00056088" w:rsidRPr="00DB5E2A" w:rsidTr="001666EA">
        <w:tc>
          <w:tcPr>
            <w:tcW w:w="9570" w:type="dxa"/>
            <w:gridSpan w:val="3"/>
            <w:shd w:val="clear" w:color="auto" w:fill="auto"/>
          </w:tcPr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DB5E2A">
              <w:rPr>
                <w:rFonts w:ascii="Tahoma" w:hAnsi="Tahoma" w:cs="Tahoma"/>
                <w:b/>
                <w:sz w:val="22"/>
                <w:szCs w:val="22"/>
              </w:rPr>
              <w:t>Участникам торгов</w:t>
            </w:r>
          </w:p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B5E2A">
              <w:rPr>
                <w:rFonts w:ascii="Tahoma" w:hAnsi="Tahoma" w:cs="Tahoma"/>
                <w:b/>
                <w:sz w:val="22"/>
                <w:szCs w:val="22"/>
              </w:rPr>
              <w:t xml:space="preserve">  ПАО Московская Биржа</w:t>
            </w:r>
          </w:p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spacing w:after="10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spacing w:after="10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spacing w:after="10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spacing w:after="10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38"/>
            </w:tblGrid>
            <w:tr w:rsidR="00056088" w:rsidRPr="00DB5E2A" w:rsidTr="001666EA">
              <w:tc>
                <w:tcPr>
                  <w:tcW w:w="9571" w:type="dxa"/>
                  <w:shd w:val="clear" w:color="auto" w:fill="auto"/>
                </w:tcPr>
                <w:p w:rsidR="00056088" w:rsidRPr="00DB5E2A" w:rsidRDefault="00056088" w:rsidP="001666EA">
                  <w:pPr>
                    <w:jc w:val="center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spacing w:after="10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56088" w:rsidRPr="002A65E8" w:rsidTr="001666EA">
        <w:tc>
          <w:tcPr>
            <w:tcW w:w="4785" w:type="dxa"/>
            <w:gridSpan w:val="2"/>
            <w:shd w:val="clear" w:color="auto" w:fill="auto"/>
          </w:tcPr>
          <w:p w:rsidR="00056088" w:rsidRPr="002A65E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56088" w:rsidRPr="002A65E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56088" w:rsidRPr="002A65E8" w:rsidTr="001666EA">
        <w:tc>
          <w:tcPr>
            <w:tcW w:w="9570" w:type="dxa"/>
            <w:gridSpan w:val="3"/>
            <w:shd w:val="clear" w:color="auto" w:fill="auto"/>
          </w:tcPr>
          <w:p w:rsidR="00056088" w:rsidRPr="002A65E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56088" w:rsidRPr="002A65E8" w:rsidTr="001666EA">
        <w:trPr>
          <w:trHeight w:val="1080"/>
        </w:trPr>
        <w:tc>
          <w:tcPr>
            <w:tcW w:w="4361" w:type="dxa"/>
            <w:shd w:val="clear" w:color="auto" w:fill="auto"/>
          </w:tcPr>
          <w:p w:rsidR="00056088" w:rsidRPr="002A65E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ind w:right="969"/>
              <w:rPr>
                <w:sz w:val="22"/>
                <w:szCs w:val="22"/>
              </w:rPr>
            </w:pPr>
          </w:p>
        </w:tc>
        <w:tc>
          <w:tcPr>
            <w:tcW w:w="5209" w:type="dxa"/>
            <w:gridSpan w:val="2"/>
            <w:shd w:val="clear" w:color="auto" w:fill="auto"/>
          </w:tcPr>
          <w:p w:rsidR="00056088" w:rsidRPr="002A65E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rPr>
                <w:b/>
                <w:bCs/>
                <w:sz w:val="22"/>
                <w:szCs w:val="22"/>
              </w:rPr>
            </w:pPr>
          </w:p>
        </w:tc>
      </w:tr>
    </w:tbl>
    <w:p w:rsidR="00903DA1" w:rsidRPr="00261E88" w:rsidRDefault="00903DA1" w:rsidP="00023501">
      <w:pPr>
        <w:ind w:firstLine="708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261E88">
        <w:rPr>
          <w:rFonts w:ascii="Tahoma" w:hAnsi="Tahoma" w:cs="Tahoma"/>
          <w:bCs/>
          <w:color w:val="000000" w:themeColor="text1"/>
          <w:sz w:val="22"/>
          <w:szCs w:val="22"/>
        </w:rPr>
        <w:t>Информируем Вас о том, что в соответствии с пунктом 1.7.3 подраздела 1.7 «Шаг цены, шаг Ставки РЕПО и процентной ставки» Части I. Общая часть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ПАО Московская Биржа 14 октября 2019 года (Протокол № 11), с 03 февраля 2020 года для акций биржевого инвестиционного фонда АйТиАй Фандс Юситс Сикав на корпоративные еврооблигации российских эмитентов (</w:t>
      </w:r>
      <w:r w:rsidR="00611E93" w:rsidRPr="00611E93">
        <w:rPr>
          <w:rFonts w:ascii="Tahoma" w:hAnsi="Tahoma" w:cs="Tahoma"/>
          <w:bCs/>
          <w:color w:val="000000" w:themeColor="text1"/>
          <w:sz w:val="22"/>
          <w:szCs w:val="22"/>
        </w:rPr>
        <w:t>ITI Funds Russia-Focused USD Eurobond UCITS ETF SICAV</w:t>
      </w:r>
      <w:r w:rsidRPr="00261E88">
        <w:rPr>
          <w:rFonts w:ascii="Tahoma" w:hAnsi="Tahoma" w:cs="Tahoma"/>
          <w:bCs/>
          <w:color w:val="000000" w:themeColor="text1"/>
          <w:sz w:val="22"/>
          <w:szCs w:val="22"/>
        </w:rPr>
        <w:t xml:space="preserve">) под управлением Fuchs Asset Management S.A. (Фукс Эссет Менеджмент Эс.Эй.) </w:t>
      </w:r>
      <w:r w:rsidR="00261E88" w:rsidRPr="00261E88">
        <w:rPr>
          <w:rFonts w:ascii="Tahoma" w:hAnsi="Tahoma" w:cs="Tahoma"/>
          <w:bCs/>
          <w:color w:val="000000" w:themeColor="text1"/>
          <w:sz w:val="22"/>
          <w:szCs w:val="22"/>
        </w:rPr>
        <w:t xml:space="preserve">(ISIN – LU1483649825, торговый код – RUSB) </w:t>
      </w:r>
      <w:r w:rsidRPr="00261E88">
        <w:rPr>
          <w:rFonts w:ascii="Tahoma" w:hAnsi="Tahoma" w:cs="Tahoma"/>
          <w:bCs/>
          <w:color w:val="000000" w:themeColor="text1"/>
          <w:sz w:val="22"/>
          <w:szCs w:val="22"/>
        </w:rPr>
        <w:t>устанавливается размер величины шага цены, выраженной в российских рублях, равный 0,5 руб. в следующих режимах торгов:</w:t>
      </w:r>
    </w:p>
    <w:p w:rsidR="00903DA1" w:rsidRPr="00261E88" w:rsidRDefault="00903DA1" w:rsidP="009D26DD">
      <w:pPr>
        <w:pStyle w:val="a7"/>
        <w:numPr>
          <w:ilvl w:val="0"/>
          <w:numId w:val="3"/>
        </w:numPr>
        <w:spacing w:before="120" w:after="120" w:line="270" w:lineRule="atLeast"/>
        <w:ind w:left="1077" w:hanging="357"/>
        <w:rPr>
          <w:rFonts w:ascii="Tahoma" w:hAnsi="Tahoma" w:cs="Tahoma"/>
          <w:color w:val="000000" w:themeColor="text1"/>
        </w:rPr>
      </w:pPr>
      <w:r w:rsidRPr="00261E88">
        <w:rPr>
          <w:rFonts w:ascii="Tahoma" w:hAnsi="Tahoma" w:cs="Tahoma"/>
          <w:color w:val="000000" w:themeColor="text1"/>
        </w:rPr>
        <w:t>Режим основных торгов Т+ ("стакан" Т+2);</w:t>
      </w:r>
    </w:p>
    <w:p w:rsidR="00903DA1" w:rsidRPr="00261E88" w:rsidRDefault="00903DA1" w:rsidP="009D26DD">
      <w:pPr>
        <w:pStyle w:val="a7"/>
        <w:numPr>
          <w:ilvl w:val="0"/>
          <w:numId w:val="3"/>
        </w:numPr>
        <w:spacing w:before="120" w:after="120" w:line="270" w:lineRule="atLeast"/>
        <w:ind w:left="1077" w:hanging="357"/>
        <w:rPr>
          <w:rFonts w:ascii="Tahoma" w:hAnsi="Tahoma" w:cs="Tahoma"/>
          <w:color w:val="000000" w:themeColor="text1"/>
        </w:rPr>
      </w:pPr>
      <w:r w:rsidRPr="00261E88">
        <w:rPr>
          <w:rFonts w:ascii="Tahoma" w:hAnsi="Tahoma" w:cs="Tahoma"/>
          <w:color w:val="000000" w:themeColor="text1"/>
        </w:rPr>
        <w:t>Режим переговорных сделок (РПС);</w:t>
      </w:r>
    </w:p>
    <w:p w:rsidR="00903DA1" w:rsidRPr="00261E88" w:rsidRDefault="00903DA1" w:rsidP="009D26DD">
      <w:pPr>
        <w:pStyle w:val="a7"/>
        <w:numPr>
          <w:ilvl w:val="0"/>
          <w:numId w:val="3"/>
        </w:numPr>
        <w:spacing w:before="120" w:after="120" w:line="270" w:lineRule="atLeast"/>
        <w:ind w:left="1077" w:hanging="357"/>
        <w:rPr>
          <w:rFonts w:ascii="Tahoma" w:hAnsi="Tahoma" w:cs="Tahoma"/>
          <w:color w:val="000000" w:themeColor="text1"/>
        </w:rPr>
      </w:pPr>
      <w:r w:rsidRPr="00261E88">
        <w:rPr>
          <w:rFonts w:ascii="Tahoma" w:hAnsi="Tahoma" w:cs="Tahoma"/>
          <w:color w:val="000000" w:themeColor="text1"/>
        </w:rPr>
        <w:t>Режим торгов "РПС с ЦК".</w:t>
      </w:r>
    </w:p>
    <w:p w:rsidR="003406B3" w:rsidRPr="00261E88" w:rsidRDefault="003406B3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3406B3" w:rsidRPr="00261E88" w:rsidSect="00BB01C5">
      <w:pgSz w:w="11906" w:h="16838" w:code="9"/>
      <w:pgMar w:top="902" w:right="851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B1" w:rsidRDefault="007175B1">
      <w:r>
        <w:separator/>
      </w:r>
    </w:p>
  </w:endnote>
  <w:endnote w:type="continuationSeparator" w:id="0">
    <w:p w:rsidR="007175B1" w:rsidRDefault="0071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B1" w:rsidRDefault="007175B1">
      <w:r>
        <w:separator/>
      </w:r>
    </w:p>
  </w:footnote>
  <w:footnote w:type="continuationSeparator" w:id="0">
    <w:p w:rsidR="007175B1" w:rsidRDefault="0071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79DA"/>
    <w:multiLevelType w:val="hybridMultilevel"/>
    <w:tmpl w:val="E83242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F614BF"/>
    <w:multiLevelType w:val="hybridMultilevel"/>
    <w:tmpl w:val="EF1240A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9E86352"/>
    <w:multiLevelType w:val="hybridMultilevel"/>
    <w:tmpl w:val="227085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88"/>
    <w:rsid w:val="00023501"/>
    <w:rsid w:val="00056088"/>
    <w:rsid w:val="000E2270"/>
    <w:rsid w:val="00197045"/>
    <w:rsid w:val="00261E88"/>
    <w:rsid w:val="00283351"/>
    <w:rsid w:val="00333F49"/>
    <w:rsid w:val="003406B3"/>
    <w:rsid w:val="00373FE3"/>
    <w:rsid w:val="00395924"/>
    <w:rsid w:val="003B2E0E"/>
    <w:rsid w:val="004A6524"/>
    <w:rsid w:val="00611E93"/>
    <w:rsid w:val="006945B1"/>
    <w:rsid w:val="007175B1"/>
    <w:rsid w:val="00730821"/>
    <w:rsid w:val="00815847"/>
    <w:rsid w:val="00886C24"/>
    <w:rsid w:val="00903DA1"/>
    <w:rsid w:val="009120C5"/>
    <w:rsid w:val="009D26DD"/>
    <w:rsid w:val="00A258B6"/>
    <w:rsid w:val="00AF5AF3"/>
    <w:rsid w:val="00B41536"/>
    <w:rsid w:val="00B739C5"/>
    <w:rsid w:val="00B76DB9"/>
    <w:rsid w:val="00B85DC2"/>
    <w:rsid w:val="00BD1B5E"/>
    <w:rsid w:val="00C340DA"/>
    <w:rsid w:val="00D249DA"/>
    <w:rsid w:val="00D668FA"/>
    <w:rsid w:val="00E4091E"/>
    <w:rsid w:val="00E573CC"/>
    <w:rsid w:val="00F1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608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560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6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56088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056088"/>
    <w:rPr>
      <w:rFonts w:ascii="Times New Roman" w:eastAsia="Times New Roman" w:hAnsi="Times New Roman" w:cs="Times New Roman"/>
      <w:lang w:eastAsia="ru-RU"/>
    </w:rPr>
  </w:style>
  <w:style w:type="paragraph" w:customStyle="1" w:styleId="Iauiue">
    <w:name w:val="Iau?iue"/>
    <w:rsid w:val="0005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5A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5AF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aliases w:val="AvtalBr,Bodytext,bt"/>
    <w:basedOn w:val="a"/>
    <w:link w:val="ac"/>
    <w:rsid w:val="004A652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c">
    <w:name w:val="Основной текст Знак"/>
    <w:aliases w:val="AvtalBr Знак,Bodytext Знак,bt Знак"/>
    <w:basedOn w:val="a0"/>
    <w:link w:val="ab"/>
    <w:rsid w:val="004A65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2020-01-23T07:55:00Z</dcterms:created>
  <dcterms:modified xsi:type="dcterms:W3CDTF">2020-01-23T14:12:00Z</dcterms:modified>
</cp:coreProperties>
</file>