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E83C49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0B2401" w:rsidTr="00195F68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КС-4-217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4B02-217-01000-B-005P от 14.02.2022 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18 мая 2022 г. 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18 мая 2022 г. 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RU000A104TK5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RU000A104TK5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0B2401" w:rsidTr="00195F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2401" w:rsidRDefault="000B2401" w:rsidP="00195F6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B2401" w:rsidRDefault="000B2401" w:rsidP="00195F68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 xml:space="preserve">На основании эмиссионных документов </w:t>
      </w:r>
      <w:bookmarkStart w:id="0" w:name="_GoBack"/>
      <w:r w:rsidRPr="006B50E4">
        <w:rPr>
          <w:rFonts w:ascii="Tahoma" w:hAnsi="Tahoma" w:cs="Tahoma"/>
          <w:sz w:val="22"/>
          <w:szCs w:val="22"/>
        </w:rPr>
        <w:t>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bookmarkEnd w:id="0"/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5pt;height: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CA18-74A1-4980-8D05-A704753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3</cp:revision>
  <cp:lastPrinted>2018-06-22T06:55:00Z</cp:lastPrinted>
  <dcterms:created xsi:type="dcterms:W3CDTF">2022-05-16T14:44:00Z</dcterms:created>
  <dcterms:modified xsi:type="dcterms:W3CDTF">2022-05-17T13:52:00Z</dcterms:modified>
</cp:coreProperties>
</file>