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0D81B9E5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44C534F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5C8D0EF0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830407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7F3E372A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0D7300F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bookmarkStart w:id="0" w:name="_GoBack"/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CC6630" w:rsidRPr="001C607D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3243AF" w:rsidRPr="001C607D">
        <w:rPr>
          <w:rFonts w:ascii="Tahoma" w:hAnsi="Tahoma" w:cs="Tahoma"/>
        </w:rPr>
        <w:t xml:space="preserve"> и обращения</w:t>
      </w:r>
      <w:r w:rsidR="00F5573A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  <w:bookmarkEnd w:id="0"/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5425"/>
      </w:tblGrid>
      <w:tr w:rsidR="001C607D" w:rsidRPr="00FF4BE7" w14:paraId="236829B3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EE1C4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80F85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1C607D" w:rsidRPr="00FF4BE7" w14:paraId="16F0A424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47D55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926C2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КС-4-245</w:t>
            </w:r>
          </w:p>
        </w:tc>
      </w:tr>
      <w:tr w:rsidR="001C607D" w:rsidRPr="00FF4BE7" w14:paraId="66F66B29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5AD61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933D6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 xml:space="preserve">4B02-245-01000-B-005P от 14.02.2022 </w:t>
            </w:r>
          </w:p>
        </w:tc>
      </w:tr>
      <w:tr w:rsidR="001C607D" w:rsidRPr="00FF4BE7" w14:paraId="08CDDC71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9FC9B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C91AF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 xml:space="preserve">28 июня 2022 г. </w:t>
            </w:r>
          </w:p>
        </w:tc>
      </w:tr>
      <w:tr w:rsidR="001C607D" w:rsidRPr="00FF4BE7" w14:paraId="215FF982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E83CF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39535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 xml:space="preserve">28 июня 2022 г. </w:t>
            </w:r>
          </w:p>
        </w:tc>
      </w:tr>
      <w:tr w:rsidR="001C607D" w:rsidRPr="00FF4BE7" w14:paraId="73A3AC5C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3AF3D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6AE26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FF4BE7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1C607D" w:rsidRPr="00FF4BE7" w14:paraId="3604B1FB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84D57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BEFA0" w14:textId="77777777" w:rsidR="001C607D" w:rsidRPr="00FF4BE7" w:rsidRDefault="001C607D" w:rsidP="009C11E5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1C607D" w:rsidRPr="00FF4BE7" w14:paraId="1D1C843C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CB064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7CDBC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>50 000 000 000</w:t>
            </w:r>
          </w:p>
        </w:tc>
      </w:tr>
      <w:tr w:rsidR="001C607D" w:rsidRPr="00FF4BE7" w14:paraId="792D5D12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9AA97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256EC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RU000A104WL7</w:t>
            </w:r>
          </w:p>
        </w:tc>
      </w:tr>
      <w:tr w:rsidR="001C607D" w:rsidRPr="00FF4BE7" w14:paraId="4D9CCD09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8645D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F221F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RU000A104WL7</w:t>
            </w:r>
          </w:p>
        </w:tc>
      </w:tr>
      <w:tr w:rsidR="001C607D" w:rsidRPr="00FF4BE7" w14:paraId="79495876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2C0F1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09BE4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>B0</w:t>
            </w:r>
          </w:p>
        </w:tc>
      </w:tr>
      <w:tr w:rsidR="001C607D" w:rsidRPr="00FF4BE7" w14:paraId="7D7E15B2" w14:textId="77777777" w:rsidTr="009C11E5">
        <w:tc>
          <w:tcPr>
            <w:tcW w:w="2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39085" w14:textId="77777777" w:rsidR="001C607D" w:rsidRPr="00FF4BE7" w:rsidRDefault="001C607D" w:rsidP="009C11E5">
            <w:pPr>
              <w:rPr>
                <w:rFonts w:ascii="Tahoma" w:hAnsi="Tahoma" w:cs="Tahoma"/>
                <w:bCs/>
              </w:rPr>
            </w:pPr>
            <w:r w:rsidRPr="00FF4BE7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BF64B" w14:textId="77777777" w:rsidR="001C607D" w:rsidRPr="00FF4BE7" w:rsidRDefault="001C607D" w:rsidP="009C11E5">
            <w:pPr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4B0442A8" w14:textId="77777777" w:rsidR="001C607D" w:rsidRPr="00FF4BE7" w:rsidRDefault="001C607D" w:rsidP="009C11E5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FF4BE7">
              <w:rPr>
                <w:rFonts w:ascii="Tahoma" w:hAnsi="Tahoma" w:cs="Tahoma"/>
              </w:rPr>
              <w:lastRenderedPageBreak/>
              <w:t>● период сбора заявок: 16:00 - 16:30;</w:t>
            </w:r>
            <w:r w:rsidRPr="00FF4BE7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56D35CDE" w14:textId="77777777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386"/>
      </w:tblGrid>
      <w:tr w:rsidR="001C607D" w:rsidRPr="00D13246" w14:paraId="106702D9" w14:textId="77777777" w:rsidTr="001C607D">
        <w:tc>
          <w:tcPr>
            <w:tcW w:w="4282" w:type="dxa"/>
            <w:shd w:val="clear" w:color="auto" w:fill="auto"/>
            <w:vAlign w:val="center"/>
          </w:tcPr>
          <w:p w14:paraId="220DDB27" w14:textId="77777777" w:rsidR="001C607D" w:rsidRPr="001C607D" w:rsidRDefault="001C607D" w:rsidP="009C11E5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1C607D">
              <w:rPr>
                <w:rFonts w:ascii="Tahoma" w:hAnsi="Tahoma" w:cs="Tahoma"/>
                <w:iCs/>
                <w:snapToGrid w:val="0"/>
                <w:szCs w:val="24"/>
              </w:rPr>
              <w:t>Наименование ценной бумаги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9D2A28" w14:textId="77777777" w:rsidR="001C607D" w:rsidRPr="00D13246" w:rsidRDefault="001C607D" w:rsidP="009C11E5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D13246">
              <w:rPr>
                <w:rFonts w:ascii="Tahoma" w:hAnsi="Tahoma" w:cs="Tahoma"/>
                <w:szCs w:val="24"/>
              </w:rPr>
              <w:t>Биржевые облигации процентные неконвертируемые бездокументарные с централизованным учетом прав серии ИОС_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PRT</w:t>
            </w:r>
            <w:r w:rsidRPr="00D13246">
              <w:rPr>
                <w:rFonts w:ascii="Tahoma" w:hAnsi="Tahoma" w:cs="Tahoma"/>
                <w:szCs w:val="24"/>
              </w:rPr>
              <w:t>_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SBER</w:t>
            </w:r>
            <w:r w:rsidRPr="00D13246">
              <w:rPr>
                <w:rFonts w:ascii="Tahoma" w:hAnsi="Tahoma" w:cs="Tahoma"/>
                <w:szCs w:val="24"/>
              </w:rPr>
              <w:t>-5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Y</w:t>
            </w:r>
            <w:r w:rsidRPr="00D13246">
              <w:rPr>
                <w:rFonts w:ascii="Tahoma" w:hAnsi="Tahoma" w:cs="Tahoma"/>
                <w:szCs w:val="24"/>
              </w:rPr>
              <w:t>-001Р-523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>R</w:t>
            </w:r>
          </w:p>
        </w:tc>
      </w:tr>
      <w:tr w:rsidR="001C607D" w:rsidRPr="00D13246" w14:paraId="597D97C9" w14:textId="77777777" w:rsidTr="001C607D">
        <w:tc>
          <w:tcPr>
            <w:tcW w:w="4282" w:type="dxa"/>
            <w:shd w:val="clear" w:color="auto" w:fill="auto"/>
            <w:vAlign w:val="center"/>
          </w:tcPr>
          <w:p w14:paraId="5AE4E8CA" w14:textId="77777777" w:rsidR="001C607D" w:rsidRPr="001C607D" w:rsidRDefault="001C607D" w:rsidP="009C11E5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1C607D">
              <w:rPr>
                <w:rFonts w:ascii="Tahoma" w:hAnsi="Tahoma" w:cs="Tahoma"/>
                <w:iCs/>
                <w:snapToGrid w:val="0"/>
                <w:szCs w:val="24"/>
              </w:rPr>
              <w:t>Полное наименование Эмитента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C382CC" w14:textId="77777777" w:rsidR="001C607D" w:rsidRPr="00D13246" w:rsidRDefault="001C607D" w:rsidP="009C11E5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</w:rPr>
            </w:pPr>
            <w:r w:rsidRPr="00D13246">
              <w:rPr>
                <w:rFonts w:ascii="Tahoma" w:hAnsi="Tahoma" w:cs="Tahoma"/>
                <w:szCs w:val="24"/>
              </w:rPr>
              <w:t>Публичное акционерное общество "Сбербанк России"</w:t>
            </w:r>
          </w:p>
        </w:tc>
      </w:tr>
      <w:tr w:rsidR="001C607D" w:rsidRPr="003B663C" w14:paraId="7B391B05" w14:textId="77777777" w:rsidTr="001C607D">
        <w:tc>
          <w:tcPr>
            <w:tcW w:w="4282" w:type="dxa"/>
            <w:shd w:val="clear" w:color="auto" w:fill="auto"/>
            <w:vAlign w:val="center"/>
          </w:tcPr>
          <w:p w14:paraId="4234E564" w14:textId="77777777" w:rsidR="001C607D" w:rsidRPr="001C607D" w:rsidRDefault="001C607D" w:rsidP="009C11E5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1C607D">
              <w:rPr>
                <w:rFonts w:ascii="Tahoma" w:hAnsi="Tahoma" w:cs="Tahoma"/>
                <w:szCs w:val="24"/>
              </w:rPr>
              <w:t>Тип ценных бумаг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511256" w14:textId="77777777" w:rsidR="001C607D" w:rsidRPr="003B663C" w:rsidRDefault="001C607D" w:rsidP="009C11E5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  <w:lang w:val="en-US"/>
              </w:rPr>
            </w:pPr>
            <w:proofErr w:type="spellStart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Облигации</w:t>
            </w:r>
            <w:proofErr w:type="spellEnd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 xml:space="preserve"> </w:t>
            </w:r>
            <w:proofErr w:type="spellStart"/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биржевые</w:t>
            </w:r>
            <w:proofErr w:type="spellEnd"/>
          </w:p>
        </w:tc>
      </w:tr>
      <w:tr w:rsidR="001C607D" w:rsidRPr="003B663C" w14:paraId="005027F5" w14:textId="77777777" w:rsidTr="001C607D">
        <w:tc>
          <w:tcPr>
            <w:tcW w:w="4282" w:type="dxa"/>
            <w:shd w:val="clear" w:color="auto" w:fill="auto"/>
            <w:vAlign w:val="center"/>
          </w:tcPr>
          <w:p w14:paraId="58CE8E58" w14:textId="77777777" w:rsidR="001C607D" w:rsidRPr="001C607D" w:rsidRDefault="001C607D" w:rsidP="009C11E5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1C607D">
              <w:rPr>
                <w:rFonts w:ascii="Tahoma" w:hAnsi="Tahoma" w:cs="Tahoma"/>
                <w:szCs w:val="24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37BCBC" w14:textId="77777777" w:rsidR="001C607D" w:rsidRPr="003B663C" w:rsidRDefault="001C607D" w:rsidP="009C11E5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  <w:lang w:val="x-none" w:eastAsia="x-none"/>
              </w:rPr>
            </w:pP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4B02-554-01481-B-001P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szCs w:val="24"/>
              </w:rPr>
              <w:t>от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21.02.2022</w:t>
            </w:r>
          </w:p>
        </w:tc>
      </w:tr>
      <w:tr w:rsidR="001C607D" w:rsidRPr="003B663C" w14:paraId="2DEEDA84" w14:textId="77777777" w:rsidTr="001C607D">
        <w:tc>
          <w:tcPr>
            <w:tcW w:w="4282" w:type="dxa"/>
            <w:shd w:val="clear" w:color="auto" w:fill="auto"/>
            <w:vAlign w:val="center"/>
          </w:tcPr>
          <w:p w14:paraId="1E198333" w14:textId="4858AAD7" w:rsidR="001C607D" w:rsidRPr="001C607D" w:rsidRDefault="001C607D" w:rsidP="001C607D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FF4BE7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CB00E9" w14:textId="458BCD32" w:rsidR="001C607D" w:rsidRPr="00D13246" w:rsidRDefault="001C607D" w:rsidP="001C607D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FF4BE7">
              <w:rPr>
                <w:rFonts w:ascii="Tahoma" w:hAnsi="Tahoma" w:cs="Tahoma"/>
              </w:rPr>
              <w:t xml:space="preserve">28 июня 2022 г. </w:t>
            </w:r>
          </w:p>
        </w:tc>
      </w:tr>
      <w:tr w:rsidR="001C607D" w:rsidRPr="003B663C" w14:paraId="51300DA2" w14:textId="77777777" w:rsidTr="001C607D">
        <w:tc>
          <w:tcPr>
            <w:tcW w:w="4282" w:type="dxa"/>
            <w:shd w:val="clear" w:color="auto" w:fill="auto"/>
            <w:vAlign w:val="center"/>
          </w:tcPr>
          <w:p w14:paraId="3F41B4B3" w14:textId="5BCDB9D9" w:rsidR="001C607D" w:rsidRPr="001C607D" w:rsidRDefault="001C607D" w:rsidP="001C607D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FF4BE7">
              <w:rPr>
                <w:rFonts w:ascii="Tahoma" w:hAnsi="Tahoma" w:cs="Tahoma"/>
                <w:bCs/>
              </w:rPr>
              <w:t xml:space="preserve">Дата </w:t>
            </w:r>
            <w:r>
              <w:rPr>
                <w:rFonts w:ascii="Tahoma" w:hAnsi="Tahoma" w:cs="Tahoma"/>
                <w:bCs/>
              </w:rPr>
              <w:t>начала обращения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BDFA16" w14:textId="5810FDE9" w:rsidR="001C607D" w:rsidRPr="003B663C" w:rsidRDefault="001C607D" w:rsidP="001C607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lang w:val="en-US"/>
              </w:rPr>
            </w:pPr>
            <w:r w:rsidRPr="00FF4BE7">
              <w:rPr>
                <w:rFonts w:ascii="Tahoma" w:hAnsi="Tahoma" w:cs="Tahoma"/>
              </w:rPr>
              <w:t xml:space="preserve">28 июня 2022 г. </w:t>
            </w:r>
          </w:p>
        </w:tc>
      </w:tr>
      <w:tr w:rsidR="001C607D" w:rsidRPr="003B663C" w14:paraId="791EB8FD" w14:textId="77777777" w:rsidTr="001C607D">
        <w:tc>
          <w:tcPr>
            <w:tcW w:w="4282" w:type="dxa"/>
            <w:shd w:val="clear" w:color="auto" w:fill="auto"/>
            <w:vAlign w:val="center"/>
          </w:tcPr>
          <w:p w14:paraId="1B2926F9" w14:textId="77777777" w:rsidR="001C607D" w:rsidRPr="001C607D" w:rsidRDefault="001C607D" w:rsidP="009C11E5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1C607D">
              <w:rPr>
                <w:rFonts w:ascii="Tahoma" w:hAnsi="Tahoma" w:cs="Tahoma"/>
                <w:szCs w:val="24"/>
              </w:rPr>
              <w:t>Торговый код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C8DEF9" w14:textId="77777777" w:rsidR="001C607D" w:rsidRPr="003B663C" w:rsidRDefault="001C607D" w:rsidP="009C11E5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RU000A104KX7</w:t>
            </w:r>
          </w:p>
        </w:tc>
      </w:tr>
      <w:tr w:rsidR="001C607D" w:rsidRPr="003B663C" w14:paraId="03741DE6" w14:textId="77777777" w:rsidTr="001C607D">
        <w:tc>
          <w:tcPr>
            <w:tcW w:w="4282" w:type="dxa"/>
            <w:shd w:val="clear" w:color="auto" w:fill="auto"/>
            <w:vAlign w:val="center"/>
          </w:tcPr>
          <w:p w14:paraId="2AABCD81" w14:textId="77777777" w:rsidR="001C607D" w:rsidRPr="001C607D" w:rsidRDefault="001C607D" w:rsidP="009C11E5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1C607D">
              <w:rPr>
                <w:rFonts w:ascii="Tahoma" w:hAnsi="Tahoma" w:cs="Tahoma"/>
                <w:szCs w:val="24"/>
                <w:lang w:val="en-US"/>
              </w:rPr>
              <w:t>ISIN</w:t>
            </w:r>
            <w:r w:rsidRPr="001C607D">
              <w:rPr>
                <w:rFonts w:ascii="Tahoma" w:hAnsi="Tahoma" w:cs="Tahoma"/>
                <w:szCs w:val="24"/>
              </w:rPr>
              <w:t xml:space="preserve"> код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F790A0" w14:textId="77777777" w:rsidR="001C607D" w:rsidRPr="003B663C" w:rsidRDefault="001C607D" w:rsidP="009C11E5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RU000A104KX7</w:t>
            </w:r>
          </w:p>
        </w:tc>
      </w:tr>
    </w:tbl>
    <w:p w14:paraId="50DDDB78" w14:textId="77777777" w:rsidR="0007527F" w:rsidRDefault="0007527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5A50C0B2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В связи с началом торгов с </w:t>
      </w:r>
      <w:r w:rsidR="006608C4" w:rsidRPr="001C607D">
        <w:rPr>
          <w:rFonts w:ascii="Tahoma" w:hAnsi="Tahoma" w:cs="Tahoma"/>
        </w:rPr>
        <w:t>2</w:t>
      </w:r>
      <w:r w:rsidR="001C607D" w:rsidRPr="001C607D">
        <w:rPr>
          <w:rFonts w:ascii="Tahoma" w:hAnsi="Tahoma" w:cs="Tahoma"/>
        </w:rPr>
        <w:t>8</w:t>
      </w:r>
      <w:r w:rsidRPr="001C607D">
        <w:rPr>
          <w:rFonts w:ascii="Tahoma" w:hAnsi="Tahoma" w:cs="Tahoma"/>
        </w:rPr>
        <w:t xml:space="preserve"> июня 2022 года будут дополнены:</w:t>
      </w:r>
    </w:p>
    <w:p w14:paraId="027B7A65" w14:textId="56132565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</w:p>
    <w:p w14:paraId="0EF6EAD8" w14:textId="7845E0F2" w:rsidR="00F53AEA" w:rsidRPr="001C607D" w:rsidRDefault="00F53AEA" w:rsidP="00F53AEA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Таблицу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</w:t>
      </w:r>
      <w:r w:rsidR="001C607D">
        <w:rPr>
          <w:rFonts w:ascii="Tahoma" w:hAnsi="Tahoma" w:cs="Tahoma"/>
          <w:sz w:val="24"/>
          <w:szCs w:val="24"/>
        </w:rPr>
        <w:t>1252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 w:rsidR="001C607D">
        <w:rPr>
          <w:rFonts w:ascii="Tahoma" w:hAnsi="Tahoma" w:cs="Tahoma"/>
          <w:sz w:val="24"/>
          <w:szCs w:val="24"/>
        </w:rPr>
        <w:t>24</w:t>
      </w:r>
      <w:r w:rsidRPr="001C607D">
        <w:rPr>
          <w:rFonts w:ascii="Tahoma" w:hAnsi="Tahoma" w:cs="Tahoma"/>
          <w:sz w:val="24"/>
          <w:szCs w:val="24"/>
        </w:rPr>
        <w:t>.0</w:t>
      </w:r>
      <w:r w:rsidR="001C607D">
        <w:rPr>
          <w:rFonts w:ascii="Tahoma" w:hAnsi="Tahoma" w:cs="Tahoma"/>
          <w:sz w:val="24"/>
          <w:szCs w:val="24"/>
        </w:rPr>
        <w:t>6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1C607D">
        <w:rPr>
          <w:rFonts w:ascii="Tahoma" w:hAnsi="Tahoma" w:cs="Tahoma"/>
          <w:sz w:val="24"/>
          <w:szCs w:val="24"/>
        </w:rPr>
        <w:t>ой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998"/>
        <w:gridCol w:w="1763"/>
        <w:gridCol w:w="1221"/>
        <w:gridCol w:w="680"/>
        <w:gridCol w:w="545"/>
        <w:gridCol w:w="1086"/>
        <w:gridCol w:w="680"/>
        <w:gridCol w:w="680"/>
        <w:gridCol w:w="679"/>
        <w:gridCol w:w="1077"/>
      </w:tblGrid>
      <w:tr w:rsidR="00F53AEA" w14:paraId="311A35C1" w14:textId="77777777" w:rsidTr="00AF26E9"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20FC" w14:textId="77777777" w:rsidR="00F53AEA" w:rsidRPr="001F0329" w:rsidRDefault="00F53AEA" w:rsidP="00F53AEA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A26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3D8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3329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9577A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D9DC4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F53AEA" w14:paraId="34BC1F4D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06E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B07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6BC9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CAE2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25088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851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E35E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75E8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11E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BCD5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167E9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04CD6F31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995A8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F08D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5D3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C3F3B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3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28703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249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55F33389" w14:textId="77777777" w:rsidTr="00AF26E9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F5D14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29D8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25F5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187B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161C2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0323B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3EAB6" w14:textId="77777777" w:rsidR="00F53AEA" w:rsidRPr="00922983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0037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19A5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9BDBD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0CA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1C607D" w14:paraId="11F29B6D" w14:textId="77777777" w:rsidTr="0007527F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F1E6" w14:textId="77777777" w:rsidR="001C607D" w:rsidRDefault="001C607D" w:rsidP="001C607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8EA50" w14:textId="14B02E3F" w:rsidR="001C607D" w:rsidRPr="007A72A0" w:rsidRDefault="001C607D" w:rsidP="001C607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0CE3">
              <w:rPr>
                <w:rFonts w:ascii="Tahoma" w:hAnsi="Tahoma" w:cs="Tahoma"/>
                <w:sz w:val="12"/>
                <w:szCs w:val="12"/>
              </w:rPr>
              <w:t xml:space="preserve">RU000A104KX7 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31A5F3" w14:textId="601AF8AF" w:rsidR="001C607D" w:rsidRPr="007A72A0" w:rsidRDefault="001C607D" w:rsidP="001C607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0CE3">
              <w:rPr>
                <w:rFonts w:ascii="Tahoma" w:hAnsi="Tahoma" w:cs="Tahoma"/>
                <w:sz w:val="12"/>
                <w:szCs w:val="12"/>
              </w:rPr>
              <w:t xml:space="preserve">Облигация биржевая серии ИОС_PRT_SBER-5Y-001Р-523R ПАО Сбербанк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83F89" w14:textId="2FB80164" w:rsidR="001C607D" w:rsidRDefault="001C607D" w:rsidP="001C607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0CE3">
              <w:rPr>
                <w:rFonts w:ascii="Tahoma" w:hAnsi="Tahoma" w:cs="Tahoma"/>
                <w:sz w:val="12"/>
                <w:szCs w:val="12"/>
              </w:rPr>
              <w:t>4B02-21-04715-A-001P от 21.02.2022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A2B0F" w14:textId="230A82BD" w:rsidR="001C607D" w:rsidRDefault="001C607D" w:rsidP="001C60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2B273" w14:textId="54C39D1E" w:rsidR="001C607D" w:rsidRDefault="001C607D" w:rsidP="001C60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48AA5" w14:textId="1EEB8280" w:rsidR="001C607D" w:rsidRDefault="001C607D" w:rsidP="001C60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79D82" w14:textId="54D0DA56" w:rsidR="001C607D" w:rsidRDefault="001C607D" w:rsidP="001C60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2353C" w14:textId="366A3306" w:rsidR="001C607D" w:rsidRDefault="001C607D" w:rsidP="001C60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0EA54" w14:textId="259B7340" w:rsidR="001C607D" w:rsidRDefault="001C607D" w:rsidP="001C607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A86D0" w14:textId="5E566302" w:rsidR="001C607D" w:rsidRDefault="001C607D" w:rsidP="001C607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0CE3"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14:paraId="378E7015" w14:textId="2341717A" w:rsidR="00BC5B78" w:rsidRPr="00F53AEA" w:rsidRDefault="00F53AEA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54016007" w14:textId="77777777" w:rsidR="001C607D" w:rsidRDefault="001C607D" w:rsidP="001C607D">
      <w:pPr>
        <w:pStyle w:val="formtext"/>
        <w:ind w:left="720" w:firstLine="0"/>
        <w:rPr>
          <w:rFonts w:ascii="Tahoma" w:hAnsi="Tahoma" w:cs="Tahoma"/>
        </w:rPr>
      </w:pPr>
    </w:p>
    <w:p w14:paraId="74986BB8" w14:textId="0A6F048C" w:rsidR="00BC5B78" w:rsidRPr="001C607D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</w:t>
      </w:r>
      <w:r w:rsidR="001C607D">
        <w:rPr>
          <w:rFonts w:ascii="Tahoma" w:hAnsi="Tahoma" w:cs="Tahoma"/>
        </w:rPr>
        <w:t>252</w:t>
      </w:r>
      <w:r w:rsidRPr="001C607D">
        <w:rPr>
          <w:rFonts w:ascii="Tahoma" w:hAnsi="Tahoma" w:cs="Tahoma"/>
        </w:rPr>
        <w:t xml:space="preserve"> от </w:t>
      </w:r>
      <w:r w:rsidR="001C607D">
        <w:rPr>
          <w:rFonts w:ascii="Tahoma" w:hAnsi="Tahoma" w:cs="Tahoma"/>
        </w:rPr>
        <w:t>24</w:t>
      </w:r>
      <w:r w:rsidRPr="001C607D">
        <w:rPr>
          <w:rFonts w:ascii="Tahoma" w:hAnsi="Tahoma" w:cs="Tahoma"/>
        </w:rPr>
        <w:t>.0</w:t>
      </w:r>
      <w:r w:rsidR="001C607D">
        <w:rPr>
          <w:rFonts w:ascii="Tahoma" w:hAnsi="Tahoma" w:cs="Tahoma"/>
        </w:rPr>
        <w:t>6</w:t>
      </w:r>
      <w:r w:rsidRPr="001C607D">
        <w:rPr>
          <w:rFonts w:ascii="Tahoma" w:hAnsi="Tahoma" w:cs="Tahoma"/>
        </w:rPr>
        <w:t>.2022 года (с изменениями и дополнениями), строк</w:t>
      </w:r>
      <w:r w:rsidR="001C607D">
        <w:rPr>
          <w:rFonts w:ascii="Tahoma" w:hAnsi="Tahoma" w:cs="Tahoma"/>
        </w:rPr>
        <w:t>ой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5A6977A4" w14:textId="77777777" w:rsidR="0070475E" w:rsidRDefault="0070475E" w:rsidP="0070475E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BC5B78" w14:paraId="53E2A39D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1C607D" w14:paraId="171440CE" w14:textId="77777777" w:rsidTr="000752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1C607D" w:rsidRDefault="001C607D" w:rsidP="001C60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6402D" w14:textId="3E68979A" w:rsidR="001C607D" w:rsidRDefault="001C607D" w:rsidP="001C60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0CE3">
              <w:rPr>
                <w:rFonts w:ascii="Tahoma" w:hAnsi="Tahoma" w:cs="Tahoma"/>
                <w:sz w:val="16"/>
                <w:szCs w:val="16"/>
              </w:rPr>
              <w:t xml:space="preserve">RU000A104KX7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8B87E" w14:textId="2F35DF37" w:rsidR="001C607D" w:rsidRDefault="001C607D" w:rsidP="001C60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0CE3">
              <w:rPr>
                <w:rFonts w:ascii="Tahoma" w:hAnsi="Tahoma" w:cs="Tahoma"/>
                <w:sz w:val="16"/>
                <w:szCs w:val="16"/>
              </w:rPr>
              <w:t xml:space="preserve">RU000A104KX7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A91D1" w14:textId="4A2EE778" w:rsidR="001C607D" w:rsidRDefault="001C607D" w:rsidP="001C60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0CE3"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ИОС_PRT_SBER-5Y-001Р-523R ПАО Сбербанк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A8C2CF" w14:textId="4474EFA8" w:rsidR="001C607D" w:rsidRDefault="001C607D" w:rsidP="001C60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0CE3"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466EC4" w14:textId="0102BEC0" w:rsidR="001C607D" w:rsidRDefault="001C607D" w:rsidP="001C60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0CE3"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4B812F4C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3AAD5B45" w14:textId="5A32A32C"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726486E2" w14:textId="77777777" w:rsidR="003243AF" w:rsidRDefault="003243AF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pt;height:5.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5pt;height:2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29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2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2"/>
  </w:num>
  <w:num w:numId="16">
    <w:abstractNumId w:val="25"/>
  </w:num>
  <w:num w:numId="17">
    <w:abstractNumId w:val="24"/>
  </w:num>
  <w:num w:numId="18">
    <w:abstractNumId w:val="23"/>
  </w:num>
  <w:num w:numId="19">
    <w:abstractNumId w:val="4"/>
  </w:num>
  <w:num w:numId="20">
    <w:abstractNumId w:val="3"/>
  </w:num>
  <w:num w:numId="21">
    <w:abstractNumId w:val="31"/>
  </w:num>
  <w:num w:numId="22">
    <w:abstractNumId w:val="13"/>
  </w:num>
  <w:num w:numId="23">
    <w:abstractNumId w:val="17"/>
  </w:num>
  <w:num w:numId="24">
    <w:abstractNumId w:val="5"/>
  </w:num>
  <w:num w:numId="25">
    <w:abstractNumId w:val="30"/>
  </w:num>
  <w:num w:numId="26">
    <w:abstractNumId w:val="19"/>
  </w:num>
  <w:num w:numId="27">
    <w:abstractNumId w:val="22"/>
  </w:num>
  <w:num w:numId="28">
    <w:abstractNumId w:val="1"/>
  </w:num>
  <w:num w:numId="29">
    <w:abstractNumId w:val="14"/>
  </w:num>
  <w:num w:numId="30">
    <w:abstractNumId w:val="7"/>
  </w:num>
  <w:num w:numId="31">
    <w:abstractNumId w:val="27"/>
  </w:num>
  <w:num w:numId="32">
    <w:abstractNumId w:val="15"/>
  </w:num>
  <w:num w:numId="33">
    <w:abstractNumId w:val="11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4016-D2DB-4109-A4D9-EAC0708F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102</cp:revision>
  <cp:lastPrinted>2018-06-22T06:55:00Z</cp:lastPrinted>
  <dcterms:created xsi:type="dcterms:W3CDTF">2022-05-16T14:44:00Z</dcterms:created>
  <dcterms:modified xsi:type="dcterms:W3CDTF">2022-06-27T13:44:00Z</dcterms:modified>
</cp:coreProperties>
</file>