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828C7" w14:textId="6F38E7E9" w:rsidR="00AF22A5" w:rsidRPr="00A70D8E" w:rsidRDefault="00F539D6" w:rsidP="00AF22A5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r>
        <w:rPr>
          <w:rFonts w:ascii="Tahoma" w:hAnsi="Tahoma" w:cs="Tahoma"/>
          <w:b/>
          <w:sz w:val="20"/>
          <w:szCs w:val="20"/>
        </w:rPr>
        <w:t>О</w:t>
      </w:r>
      <w:r w:rsidR="00FC2C10" w:rsidRPr="00A70D8E">
        <w:rPr>
          <w:rFonts w:ascii="Tahoma" w:hAnsi="Tahoma" w:cs="Tahoma"/>
          <w:b/>
          <w:sz w:val="20"/>
          <w:szCs w:val="20"/>
        </w:rPr>
        <w:t>ценк</w:t>
      </w:r>
      <w:r>
        <w:rPr>
          <w:rFonts w:ascii="Tahoma" w:hAnsi="Tahoma" w:cs="Tahoma"/>
          <w:b/>
          <w:sz w:val="20"/>
          <w:szCs w:val="20"/>
        </w:rPr>
        <w:t>а</w:t>
      </w:r>
      <w:r w:rsidR="00FC2C10" w:rsidRPr="00A70D8E">
        <w:rPr>
          <w:rFonts w:ascii="Tahoma" w:hAnsi="Tahoma" w:cs="Tahoma"/>
          <w:b/>
          <w:sz w:val="20"/>
          <w:szCs w:val="20"/>
        </w:rPr>
        <w:t xml:space="preserve"> </w:t>
      </w:r>
      <w:r w:rsidR="00AF22A5" w:rsidRPr="00A70D8E">
        <w:rPr>
          <w:rFonts w:ascii="Tahoma" w:hAnsi="Tahoma" w:cs="Tahoma"/>
          <w:b/>
          <w:sz w:val="20"/>
          <w:szCs w:val="20"/>
        </w:rPr>
        <w:t>соответствия практик корпоративного управления</w:t>
      </w:r>
      <w:r w:rsidR="003017E9">
        <w:rPr>
          <w:rFonts w:ascii="Tahoma" w:hAnsi="Tahoma" w:cs="Tahoma"/>
          <w:b/>
          <w:sz w:val="20"/>
          <w:szCs w:val="20"/>
        </w:rPr>
        <w:t xml:space="preserve"> </w:t>
      </w:r>
      <w:r w:rsidR="003017E9" w:rsidRPr="00AF22A5">
        <w:rPr>
          <w:rFonts w:ascii="Tahoma" w:hAnsi="Tahoma" w:cs="Tahoma"/>
          <w:b/>
          <w:sz w:val="20"/>
          <w:szCs w:val="20"/>
        </w:rPr>
        <w:t>[</w:t>
      </w:r>
      <w:r w:rsidR="003017E9" w:rsidRPr="003017E9">
        <w:rPr>
          <w:rFonts w:ascii="Tahoma" w:hAnsi="Tahoma" w:cs="Tahoma"/>
          <w:sz w:val="20"/>
          <w:szCs w:val="20"/>
        </w:rPr>
        <w:t>полное наименование эмитента в соответствии с уставом</w:t>
      </w:r>
      <w:r w:rsidR="003017E9" w:rsidRPr="00AF22A5">
        <w:rPr>
          <w:rFonts w:ascii="Tahoma" w:hAnsi="Tahoma" w:cs="Tahoma"/>
          <w:b/>
          <w:iCs/>
          <w:sz w:val="20"/>
          <w:szCs w:val="20"/>
        </w:rPr>
        <w:t>]</w:t>
      </w:r>
      <w:r w:rsidR="003017E9" w:rsidRPr="00AF22A5">
        <w:rPr>
          <w:rFonts w:ascii="Tahoma" w:hAnsi="Tahoma" w:cs="Tahoma"/>
          <w:iCs/>
          <w:sz w:val="20"/>
          <w:szCs w:val="20"/>
        </w:rPr>
        <w:t xml:space="preserve"> </w:t>
      </w:r>
      <w:r w:rsidR="00AF22A5" w:rsidRPr="00A70D8E">
        <w:rPr>
          <w:rFonts w:ascii="Tahoma" w:hAnsi="Tahoma" w:cs="Tahoma"/>
          <w:b/>
          <w:sz w:val="20"/>
          <w:szCs w:val="20"/>
        </w:rPr>
        <w:t xml:space="preserve"> </w:t>
      </w:r>
    </w:p>
    <w:p w14:paraId="7701170F" w14:textId="06BEE1FA" w:rsidR="00AF22A5" w:rsidRPr="00A70D8E" w:rsidRDefault="00AF22A5" w:rsidP="00AF22A5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70D8E">
        <w:rPr>
          <w:rFonts w:ascii="Tahoma" w:hAnsi="Tahoma" w:cs="Tahoma"/>
          <w:b/>
          <w:sz w:val="20"/>
          <w:szCs w:val="20"/>
        </w:rPr>
        <w:t>принципам и рекомендациям Кодекса корпоративного управления</w:t>
      </w:r>
      <w:r w:rsidR="004406F4" w:rsidRPr="00A70D8E">
        <w:rPr>
          <w:rFonts w:ascii="Tahoma" w:hAnsi="Tahoma" w:cs="Tahoma"/>
          <w:b/>
          <w:sz w:val="20"/>
          <w:szCs w:val="20"/>
        </w:rPr>
        <w:t xml:space="preserve"> </w:t>
      </w:r>
    </w:p>
    <w:p w14:paraId="7FDE8033" w14:textId="77777777" w:rsidR="00AF22A5" w:rsidRPr="00AF22A5" w:rsidRDefault="00AF22A5" w:rsidP="004406F4">
      <w:pPr>
        <w:ind w:left="708"/>
        <w:jc w:val="center"/>
        <w:rPr>
          <w:rFonts w:ascii="Tahoma" w:hAnsi="Tahoma" w:cs="Tahoma"/>
          <w:i/>
          <w:sz w:val="20"/>
          <w:szCs w:val="20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6211"/>
        <w:gridCol w:w="3467"/>
        <w:gridCol w:w="5165"/>
      </w:tblGrid>
      <w:tr w:rsidR="007531D0" w:rsidRPr="00ED7ADF" w14:paraId="3C7B69A8" w14:textId="77777777" w:rsidTr="00C16C70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3859" w14:textId="77777777" w:rsidR="007531D0" w:rsidRPr="00ED7ADF" w:rsidRDefault="007531D0" w:rsidP="00C16C7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sz w:val="18"/>
                <w:szCs w:val="18"/>
              </w:rPr>
              <w:t xml:space="preserve">Базовые критерии соответствия практик корпоративного управления принципам и рекомендациям Кодекса </w:t>
            </w:r>
          </w:p>
          <w:p w14:paraId="6F387270" w14:textId="77777777" w:rsidR="007531D0" w:rsidRPr="00ED7ADF" w:rsidRDefault="007531D0" w:rsidP="00C16C7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729" w14:textId="77777777" w:rsidR="007531D0" w:rsidRPr="00ED7ADF" w:rsidRDefault="007531D0" w:rsidP="00C16C7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>Статус</w:t>
            </w:r>
            <w:r w:rsidRPr="00ED7ADF">
              <w:rPr>
                <w:rFonts w:ascii="Tahoma" w:hAnsi="Tahoma" w:cs="Tahoma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  <w:r w:rsidRPr="00ED7ADF">
              <w:rPr>
                <w:rFonts w:ascii="Tahoma" w:hAnsi="Tahoma" w:cs="Tahoma"/>
                <w:b/>
                <w:sz w:val="18"/>
                <w:szCs w:val="18"/>
                <w:lang w:eastAsia="ru-RU"/>
              </w:rPr>
              <w:t xml:space="preserve"> соответствия базовым критериям соответствия 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F20" w14:textId="77777777" w:rsidR="007531D0" w:rsidRPr="00ED7ADF" w:rsidRDefault="007531D0" w:rsidP="00C16C7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sz w:val="18"/>
                <w:szCs w:val="18"/>
              </w:rPr>
              <w:t>Комментарии кандидата по оценке и заполнению</w:t>
            </w:r>
          </w:p>
        </w:tc>
      </w:tr>
      <w:tr w:rsidR="007531D0" w:rsidRPr="00ED7ADF" w14:paraId="0C6FA9B9" w14:textId="77777777" w:rsidTr="00C16C7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35C2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sz w:val="18"/>
                <w:szCs w:val="18"/>
              </w:rPr>
              <w:t>Блок 1. Обеспечение равных и справедливых условий реализации прав и интересов всех акционеров общества.</w:t>
            </w:r>
          </w:p>
          <w:p w14:paraId="0EC84A9E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Цель – оценка практик кандидата на участие в Программе, обеспечивающих реализацию прав акционеров на участие в управлении. Дивидендные практики не оцениваются, так как являются самостоятельным критерием участия в Программе. </w:t>
            </w:r>
          </w:p>
          <w:p w14:paraId="34E33B88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</w:tr>
      <w:tr w:rsidR="007531D0" w:rsidRPr="00ED7ADF" w14:paraId="4BB1C35E" w14:textId="77777777" w:rsidTr="00C16C70">
        <w:trPr>
          <w:trHeight w:val="987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E577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Принцип 1.1.1</w:t>
            </w:r>
          </w:p>
          <w:p w14:paraId="4645D61B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Общество создает для акционеров максимально благоприятные условия для участия в общем собрании, условия для выработки обоснованной позиции по вопросам повестки дня общего собрания, координации своих действий, а также возможность высказать свое мнение по рассматриваемым вопросам.</w:t>
            </w:r>
          </w:p>
          <w:p w14:paraId="0033956A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55F7C18C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Базовый критерий соответствия:</w:t>
            </w:r>
          </w:p>
          <w:p w14:paraId="1CC900FD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Общество предоставляет доступный способ коммуникации с обществом, такой как горячая линия, электронная почта или форум в сети Интернет, позволяющий акционерам высказать свое мнение и направить вопросы в отношении повестки дня в процессе подготовки к проведению общего собрания.</w:t>
            </w:r>
          </w:p>
          <w:p w14:paraId="6637A5B3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 xml:space="preserve">Указанные способы коммуникации были организованы обществом и предоставлены акционерам в ходе подготовки к проведению каждого общего собрания, прошедшего в отчетный период.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24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316207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2E86D0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9AC037A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70E604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D90282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E607DD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6C9552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4D3EF11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5187205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7F16AA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13962EF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39565F9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1575AE91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17D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Указываются все используемые способы коммуникации с акционерами с приведением следующей информации: (1) номера телефонов горячей линии / адрес электронной почты /ссылки на ресурсы, используемые для организации форумов, чатов, форм обратной связи; (2) должность, подчиненность и подотчетность лица (лиц), ответственного (-ых) за мониторинг обращений и направление ответов на них. </w:t>
            </w:r>
          </w:p>
          <w:p w14:paraId="21C3E6D2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Дополнительно просим пояснить, утвержден ли в обществе регламент обработки таких обращений и осуществляется ли мониторинг (анализ) обращений. </w:t>
            </w:r>
          </w:p>
          <w:p w14:paraId="737ADB08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В случае частичного соблюдения базового критерия указывается, в какой части общество его соблюдает, а какие из указанных рекомендаций не применяются в корпоративной практике и причины такого отклонения. </w:t>
            </w:r>
          </w:p>
          <w:p w14:paraId="4B31AC74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7531D0" w:rsidRPr="00ED7ADF" w14:paraId="6467228C" w14:textId="77777777" w:rsidTr="00C16C70">
        <w:trPr>
          <w:trHeight w:val="705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632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Принцип 1.1.3</w:t>
            </w:r>
          </w:p>
          <w:p w14:paraId="1E462F5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В ходе подготовки и проведения общего собрания акционеры имели возможность беспрепятственно и своевременно получать информацию о собрании и материалы к нему, задавать вопросы исполнительным органам и членам совета директоров общества, общаться друг с другом.</w:t>
            </w:r>
          </w:p>
          <w:p w14:paraId="05928A67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61D43F92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Базовые критерии соответствия:</w:t>
            </w:r>
          </w:p>
          <w:p w14:paraId="2697C00C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 xml:space="preserve">1. В отчетном периоде акционерам была предоставлена возможность задать вопросы членам исполнительных органов и членам совета </w:t>
            </w:r>
            <w:r w:rsidRPr="00ED7ADF">
              <w:rPr>
                <w:rFonts w:ascii="Tahoma" w:hAnsi="Tahoma" w:cs="Tahoma"/>
                <w:sz w:val="18"/>
                <w:szCs w:val="18"/>
              </w:rPr>
              <w:lastRenderedPageBreak/>
              <w:t>директоров общества в период подготовки к собранию и в ходе проведения общего собрания.</w:t>
            </w:r>
          </w:p>
          <w:p w14:paraId="26AF577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2. Позиция совета директоров (включая внесенные в протокол особые мнения (при наличии) по каждому вопросу повестки общих собраний, проведенных в отчетный период, была включена в состав материалов к общему собранию.</w:t>
            </w:r>
          </w:p>
          <w:p w14:paraId="2FBA3DAD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576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5C15AA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5BF87A4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FC389A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B8494C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84D3AB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5D33C6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3C109C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FA18A70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1348AE6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65846D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lastRenderedPageBreak/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63A3801F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2771E6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7ED6E40E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F097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lastRenderedPageBreak/>
              <w:t>При оценке соответствия базовым критериям оцениваются корпоративные практики за последний отчетный год (период) предшествующий дате представления заявки на участие в Программе и текущий календарный год.</w:t>
            </w:r>
            <w:r w:rsidRPr="00ED7AD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6D57BF1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По первому базовому критерию также необходимо описать, каким образом акционерам была предоставлена возможность задавать вопросы (созданы условия для реализации).</w:t>
            </w:r>
          </w:p>
          <w:p w14:paraId="47009109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lastRenderedPageBreak/>
              <w:t>В случае если на дату представления заявки корпоративные практики изменились в сравнении с последним отчетным годом, приводится описание произошедших изменений и их причины.</w:t>
            </w:r>
          </w:p>
          <w:p w14:paraId="7BC8E0DB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или несоблюдения базовых критериев или одного из них, указываются причины такого отклонения.</w:t>
            </w:r>
          </w:p>
        </w:tc>
      </w:tr>
      <w:tr w:rsidR="007531D0" w:rsidRPr="00ED7ADF" w14:paraId="0AFED038" w14:textId="77777777" w:rsidTr="00C16C70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51C3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lastRenderedPageBreak/>
              <w:t>Принцип 1.1.5</w:t>
            </w:r>
          </w:p>
          <w:p w14:paraId="583E9E2C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Каждый акционер имеет возможность беспрепятственно реализовать право голоса самым простым и удобным для него способом.</w:t>
            </w:r>
          </w:p>
          <w:p w14:paraId="7546F33F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3DEE9BFE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Базовый критерий соответствия:</w:t>
            </w:r>
          </w:p>
          <w:p w14:paraId="05E32C87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Уставом общества предусмотрена возможность заполнения электронной формы бюллетеня на сайте в сети Интернет, адрес которого указан в сообщении о проведении общего собрания акционеров.</w:t>
            </w:r>
          </w:p>
          <w:p w14:paraId="772FF4EE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004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D0E5F2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B662440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889A276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32A626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C0E0BF1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71ED066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D1C506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324539F0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4CC80B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5472756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522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Указывается соответствующий пункт устава и дата вступления в силу соответствующего положения.</w:t>
            </w:r>
          </w:p>
          <w:p w14:paraId="387C1357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Дополнительно просим указать предоставлялась ли возможность заполнения электронной формы бюллетеня на общих собраниях акционеров, состоявшихся в последнем отчетном году, предшествующем дате представления заявки на участие в Программе, а также в текущем календарном году. Указывается дата и форма проведения собрания, технические средства, которые предоставлялись и могли быть использованы акционерами.</w:t>
            </w:r>
          </w:p>
        </w:tc>
      </w:tr>
      <w:tr w:rsidR="007531D0" w:rsidRPr="00ED7ADF" w14:paraId="48447426" w14:textId="77777777" w:rsidTr="00C16C70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F2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Принцип 1.3.2</w:t>
            </w:r>
          </w:p>
          <w:p w14:paraId="039383F7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Общество не предпринимает действий, которые приводят или могут привести к искусственному перераспределению корпоративного контроля.</w:t>
            </w:r>
          </w:p>
          <w:p w14:paraId="4D3A5F97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5371FAEC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56B40C1F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Базовый критерий соответствия:</w:t>
            </w:r>
          </w:p>
          <w:p w14:paraId="5441D9AD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D7ADF">
              <w:rPr>
                <w:rFonts w:ascii="Tahoma" w:hAnsi="Tahoma" w:cs="Tahoma"/>
                <w:sz w:val="18"/>
                <w:szCs w:val="18"/>
              </w:rPr>
              <w:t>Квазиказначейские</w:t>
            </w:r>
            <w:proofErr w:type="spellEnd"/>
            <w:r w:rsidRPr="00ED7ADF">
              <w:rPr>
                <w:rFonts w:ascii="Tahoma" w:hAnsi="Tahoma" w:cs="Tahoma"/>
                <w:sz w:val="18"/>
                <w:szCs w:val="18"/>
              </w:rPr>
              <w:t xml:space="preserve"> акции отсутствуют или не участвовали в голосовании в течение отчетного периода.</w:t>
            </w:r>
          </w:p>
          <w:p w14:paraId="7D48A892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EA5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E66DF6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B9568A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DDCC0C9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8DCAAFF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498D98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6DD97D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4E16C26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A2C1B0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69164EFC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928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При оценке соответствия базовому критерию оцениваются корпоративные практики за последний отчетный год (период), предшествующий дате представления заявки на участие в Программе, и текущий календарный год.</w:t>
            </w:r>
          </w:p>
          <w:p w14:paraId="2CC344AE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если на дату представления заявки корпоративные практики изменились в сравнении с последним отчетным годом, приводится описание произошедших изменений и их причины.</w:t>
            </w:r>
          </w:p>
          <w:p w14:paraId="5A2E962F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В случае несоблюдения базового критерия указывается длительность применения практики голосования </w:t>
            </w:r>
            <w:proofErr w:type="spellStart"/>
            <w:r w:rsidRPr="00ED7ADF">
              <w:rPr>
                <w:rFonts w:ascii="Tahoma" w:hAnsi="Tahoma" w:cs="Tahoma"/>
                <w:i/>
                <w:sz w:val="18"/>
                <w:szCs w:val="18"/>
              </w:rPr>
              <w:t>квазиказначескими</w:t>
            </w:r>
            <w:proofErr w:type="spellEnd"/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 акциями и причины следования такой практике.</w:t>
            </w:r>
          </w:p>
        </w:tc>
      </w:tr>
      <w:tr w:rsidR="007531D0" w:rsidRPr="00ED7ADF" w14:paraId="5AB6B49B" w14:textId="77777777" w:rsidTr="00C16C7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EF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sz w:val="18"/>
                <w:szCs w:val="18"/>
              </w:rPr>
              <w:t xml:space="preserve">Блок 2. Стратегическое и операционное управление </w:t>
            </w:r>
          </w:p>
          <w:p w14:paraId="02661B7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Цель – оценка управленческих практик, процессов кандидата на участие в Программе, свидетельствующих о (1) реализации советом директоров (наблюдательным советом) (далее - совет директоров) функции стратегического управления; (2) об оценке кадровых ресурсов при определении и реализации стратегии; (3) сопоставимости системы вознаграждения со стратегией и рисками.</w:t>
            </w:r>
          </w:p>
          <w:p w14:paraId="223808CF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531D0" w:rsidRPr="00ED7ADF" w14:paraId="53A5086B" w14:textId="77777777" w:rsidTr="007531D0">
        <w:trPr>
          <w:trHeight w:val="4816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932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lastRenderedPageBreak/>
              <w:t>Принцип 2.4.1</w:t>
            </w:r>
          </w:p>
          <w:p w14:paraId="3E87ECEB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Независимым директором признается лицо, которое обладает достаточными профессионализмом, опытом и самостоятельностью для формирования собственной позиции, способно выносить объективные и добросовестные суждения, независимые от влияния исполнительных органов общества, отдельных групп акционеров или иных заинтересованных сторон. При этом следует учитывать, что в обычных условиях не может считаться независимым кандидат (избранный член совета директоров), который связан с обществом, его существенным акционером, существенным контрагентом или конкурентом общества, или связан с государством.</w:t>
            </w:r>
          </w:p>
          <w:p w14:paraId="7F98D958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25D70D57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Базовый критерий соответствия:</w:t>
            </w:r>
          </w:p>
          <w:p w14:paraId="46278C8F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В течении отчетного периода все независимые члены совета директоров отвечали (-ют) всем критериям независимости, указанным в рекомендациях 102 - 107 Кодекса, или были признаны независимыми по решению совета директоров.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2E80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A2CDB90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5EFEEE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0AD6B69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7FE844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A251ED6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D1CD46E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60E4DE3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DCED3B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29CA336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E2E545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267567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16CF59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C174E7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52A218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0C55A41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C84007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7F12720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09E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Указывается (1) количественный состав совета директоров; (2) количество независимых директоров, которые отвечают всем критериям независимости, указанным в рекомендациях 102 - 107 Кодекса; (3) количество независимых директоров, признанных таковыми по решению совета директоров.</w:t>
            </w:r>
          </w:p>
          <w:p w14:paraId="4D032F31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В случае признания членов совета директоров независимыми просим указать обстоятельства, которые были приняты во внимание советом директоров при принятии решения о признании директора независимым. </w:t>
            </w:r>
          </w:p>
          <w:p w14:paraId="0E364193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При оценке соответствия базовому критерию оцениваются корпоративные практики за последний отчетный год (период), предшествующий дате представления заявки на участие в Программе, и текущий календарный год.</w:t>
            </w:r>
          </w:p>
          <w:p w14:paraId="527E558E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если на дату представления заявки корпоративные практики изменились в сравнении с последним отчетным годом, приводится описание произошедших изменений (в т.ч. информация, указанная в первом абзаце выше) и их причины.</w:t>
            </w:r>
          </w:p>
        </w:tc>
      </w:tr>
      <w:tr w:rsidR="007531D0" w:rsidRPr="00ED7ADF" w14:paraId="32203D97" w14:textId="77777777" w:rsidTr="007531D0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6EC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Принцип 2.4.2</w:t>
            </w:r>
          </w:p>
          <w:p w14:paraId="3B8204B6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Проводится оценка соответствия кандидатов в члены совета директоров критериям независимости, а также осуществляется регулярный анализ соответствия независимых членов совета директоров критериям независимости. При проведении такой оценки содержание преобладает над формой.</w:t>
            </w:r>
          </w:p>
          <w:p w14:paraId="05FB8007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1C6B5214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Базовые критерии соответствия:</w:t>
            </w:r>
          </w:p>
          <w:p w14:paraId="5C389252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1</w:t>
            </w:r>
            <w:r w:rsidRPr="00ED7ADF">
              <w:rPr>
                <w:rFonts w:ascii="Tahoma" w:hAnsi="Tahoma" w:cs="Tahoma"/>
                <w:color w:val="0070C0"/>
                <w:sz w:val="18"/>
                <w:szCs w:val="18"/>
              </w:rPr>
              <w:t>.</w:t>
            </w:r>
            <w:r w:rsidRPr="00ED7ADF">
              <w:rPr>
                <w:rFonts w:ascii="Tahoma" w:hAnsi="Tahoma" w:cs="Tahoma"/>
                <w:sz w:val="18"/>
                <w:szCs w:val="18"/>
              </w:rPr>
              <w:t xml:space="preserve"> В отчетном периоде совет директоров (или комитет по номинациям совета директоров) составил мнение о независимости каждого кандидата в совет директоров и представил акционерам соответствующее заключение.</w:t>
            </w:r>
          </w:p>
          <w:p w14:paraId="01523174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2. За отчетный период совет директоров (или комитет по номинациям совета директоров) по крайней мере один раз рассмотрел вопрос о независимости действующих членов совета директоров (после их избрания).</w:t>
            </w:r>
          </w:p>
          <w:p w14:paraId="493FE49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3. В обществе разработаны процедуры, определяющие необходимые действия члена совета директоров в том случае, если он перестает быть независимым, включая обязательства по своевременному информированию об этом совета директоров.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5B6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054ED8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52A0A2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8D50C8F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04F83DF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582C52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4D2130E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A31C82A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2D8E96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167F98DF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818652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1AEE31B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EF6D09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1DACFBC9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1A13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При оценке соответствия первому и второму базовым критериям оцениваются корпоративные практики за последний отчетный год (период), предшествующий дате представления заявки на участие в Программе, и текущий календарный год.</w:t>
            </w:r>
          </w:p>
          <w:p w14:paraId="1FA90C64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Указываются (1) периодичность оценки независимости членов совета директоров после их избрания; (2) установленные в обществе процедуры, определяющие необходимые действия члена совета директоров в том случае, если он перестает быть независимым. </w:t>
            </w:r>
          </w:p>
          <w:p w14:paraId="334D28BA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или несоблюдения базовых критериев или одного из них, указываются причины такого отклонения.</w:t>
            </w:r>
          </w:p>
        </w:tc>
      </w:tr>
      <w:tr w:rsidR="007531D0" w:rsidRPr="00ED7ADF" w14:paraId="3E06BDF7" w14:textId="77777777" w:rsidTr="007531D0">
        <w:trPr>
          <w:trHeight w:val="2014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16A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lastRenderedPageBreak/>
              <w:t>Принцип 2.4.3</w:t>
            </w:r>
          </w:p>
          <w:p w14:paraId="63C254E4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Независимые директора составляют не менее одной трети избранного состава совета директоров.</w:t>
            </w:r>
          </w:p>
          <w:p w14:paraId="313F905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6E900C99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Базовый критерий соответствия:</w:t>
            </w:r>
          </w:p>
          <w:p w14:paraId="27404AFC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Независимые директора составляют не менее одной трети состава совета директоров.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3B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C285ECF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3CA21A9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C7A30FA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6B5C5D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26733C2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DD72106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311AA4E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421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При оценке соответствия базовому критерию оцениваются корпоративные практики за последний отчетный год (период), предшествующий дате представления заявки на участие в Программе, и текущий календарный год.</w:t>
            </w:r>
          </w:p>
          <w:p w14:paraId="0C897602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В случае если на дату представления заявки корпоративные практики изменились в сравнении с последним отчетным годом, приводится описание произошедших изменений и их причины. </w:t>
            </w:r>
          </w:p>
          <w:p w14:paraId="1080F369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несоблюдения базового критерия, указываются причины такого отклонения.</w:t>
            </w:r>
          </w:p>
        </w:tc>
      </w:tr>
      <w:tr w:rsidR="007531D0" w:rsidRPr="00ED7ADF" w14:paraId="1CB7B647" w14:textId="77777777" w:rsidTr="007531D0">
        <w:trPr>
          <w:trHeight w:val="4033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76C3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Принцип 2.8.3</w:t>
            </w:r>
          </w:p>
          <w:p w14:paraId="1082DC0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Для предварительного рассмотрения вопросов, связанных с осуществлением кадрового планирования (планирования преемственности), профессиональным составом и эффективностью работы совета директоров, создан комитет по номинациям (назначениям, кадрам), большинство членов которого являются независимыми директорами.</w:t>
            </w:r>
          </w:p>
          <w:p w14:paraId="073EB89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0C3BD1AC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Базовый критерий соответствия:</w:t>
            </w:r>
          </w:p>
          <w:p w14:paraId="6DE76708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 xml:space="preserve">Советом директоров создан комитет по номинациям (или его задачи, указанные в рекомендации 186 Кодекса, реализуются в рамках иного комитета), большинство членов </w:t>
            </w:r>
            <w:r w:rsidRPr="00ED7ADF">
              <w:rPr>
                <w:rFonts w:ascii="Tahoma" w:hAnsi="Tahoma" w:cs="Tahoma"/>
                <w:sz w:val="18"/>
                <w:szCs w:val="18"/>
                <w:shd w:val="clear" w:color="auto" w:fill="FFFFFF" w:themeFill="background1"/>
              </w:rPr>
              <w:t>которого являются независимыми директорами.</w:t>
            </w:r>
          </w:p>
          <w:p w14:paraId="61689CE8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BFE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C339E7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35398C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91981D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2978DCA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B27796A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469BB3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740E3F0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F751A79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A8554D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2814C7D9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043A07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7D6F6D0F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6B7E05F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4727632B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4D79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При оценке соответствия базовому критерию оцениваются корпоративные практики за последний отчетный год (период), предшествующий дате представления заявки на участие в Программе, и текущий календарный год.</w:t>
            </w:r>
          </w:p>
          <w:p w14:paraId="1EED0788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В случае если на дату представления заявки корпоративные практики изменились в сравнении с последним отчетным годом, приводится описание произошедших изменений и их причины. </w:t>
            </w:r>
          </w:p>
          <w:p w14:paraId="0646A774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базового критерия указывается, в какой части общество его соблюдает, а какие из указанных рекомендаций не применяются в корпоративной практике.</w:t>
            </w:r>
          </w:p>
          <w:p w14:paraId="5F92C5B6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или несоблюдения базового критерия, указываются причины такого отклонения.</w:t>
            </w:r>
          </w:p>
        </w:tc>
      </w:tr>
      <w:tr w:rsidR="007531D0" w:rsidRPr="00ED7ADF" w14:paraId="1A766DB2" w14:textId="77777777" w:rsidTr="007531D0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F7E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Принцип 2.1.2</w:t>
            </w:r>
          </w:p>
          <w:p w14:paraId="6505BC79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Совет директоров устанавливает основные ориентиры деятельности общества на долгосрочную перспективу, оценивает и утверждает ключевые показатели деятельности и основные бизнес-цели общества, оценивает и одобряет стратегию и бизнес-планы по основным видам деятельности общества.</w:t>
            </w:r>
          </w:p>
          <w:p w14:paraId="281C56C9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623A14EA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Базовый критерий соответствия:</w:t>
            </w:r>
          </w:p>
          <w:p w14:paraId="6941422D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 xml:space="preserve">В течении отчетного периода на заседаниях совета директоров были рассмотрены вопросы, связанные с ходом исполнения и актуализации стратегии, утверждением финансово-хозяйственного плана (бюджета) </w:t>
            </w:r>
            <w:r w:rsidRPr="00ED7ADF">
              <w:rPr>
                <w:rFonts w:ascii="Tahoma" w:hAnsi="Tahoma" w:cs="Tahoma"/>
                <w:sz w:val="18"/>
                <w:szCs w:val="18"/>
              </w:rPr>
              <w:lastRenderedPageBreak/>
              <w:t>общества, а также рассмотрением критериев и показателей (в том числе промежуточных) реализации стратегии и бизнес-планов общества.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B24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D76420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CD08226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61DEA36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4AEDD9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37746F1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1E94CA9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E2EE9A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8C77C7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17FEF3A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AD5B1B9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630FC33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EC04FD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lastRenderedPageBreak/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62C31263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DC4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lastRenderedPageBreak/>
              <w:t>Дополнительно просим указать, вносились ли изменения и дополнения в утвержденную советом директоров стратегию в последнем отчетном году, предшествующем дате представления заявки на участие в Программе, а также в текущем календарном году.</w:t>
            </w:r>
          </w:p>
          <w:p w14:paraId="130B276F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2DF49149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базового критерия указывается, в какой части общество его соблюдает, а какие из указанных рекомендаций не применяются в корпоративной практике.</w:t>
            </w:r>
          </w:p>
        </w:tc>
      </w:tr>
      <w:tr w:rsidR="007531D0" w:rsidRPr="00ED7ADF" w14:paraId="2B8A6480" w14:textId="77777777" w:rsidTr="007531D0">
        <w:trPr>
          <w:trHeight w:val="2013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6C7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Принцип 2.1.1</w:t>
            </w:r>
          </w:p>
          <w:p w14:paraId="5B1FD436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Совет директоров отвечает за принятие решений, связанных с назначением и освобождением от занимаемых должностей исполнительных органов, в том числе в связи с ненадлежащим исполнением ими своих обязанностей. Совет директоров также осуществляет контроль за тем,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общества.</w:t>
            </w:r>
          </w:p>
          <w:p w14:paraId="6F1D063D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47853E3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Базовый критерий соответствия:</w:t>
            </w:r>
          </w:p>
          <w:p w14:paraId="5DB04E6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В отчетном периоде комитет по номинациям (назначениям, кадрам) рассмотрел вопрос о соответствии профессиональной квалификации, навыков и опыта членов исполнительных органов текущим и ожидаемым потребностям общества, продиктованным утвержденной стратегией общества.</w:t>
            </w:r>
          </w:p>
          <w:p w14:paraId="4FBC5C0C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CA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A0649C4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E48E203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D133F9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67B6E0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838EB2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AA1B3C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87B6C4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1F5D17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E71646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F25704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3A520C5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8AF712A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7D954E1E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3E2CA76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0E7DEA8F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33B0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При оценке соответствия базовому критерию оцениваются корпоративные практики за последний отчетный год (период), предшествующий дате представления заявки на участие в Программе, и текущий календарный год.</w:t>
            </w:r>
          </w:p>
          <w:p w14:paraId="7677A234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Дополнительно просим указать каким образом решения, принятые по итогам рассмотрения указанного в базовом критерии вопроса, повлияли на изменение корпоративных практик и (или) кадрового состава</w:t>
            </w:r>
            <w:r w:rsidRPr="00ED7AD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D7ADF">
              <w:rPr>
                <w:rFonts w:ascii="Tahoma" w:hAnsi="Tahoma" w:cs="Tahoma"/>
                <w:i/>
                <w:sz w:val="18"/>
                <w:szCs w:val="18"/>
              </w:rPr>
              <w:t>исполнительных органов общества.</w:t>
            </w:r>
          </w:p>
          <w:p w14:paraId="669698BA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базового критерия указывается, в какой части общество его соблюдает, а какие из указанных рекомендаций не применяются в корпоративной практике.</w:t>
            </w:r>
          </w:p>
          <w:p w14:paraId="3A6E10E1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или несоблюдения базового критерия, указываются причины такого отклонения.</w:t>
            </w:r>
          </w:p>
        </w:tc>
      </w:tr>
      <w:tr w:rsidR="007531D0" w:rsidRPr="00ED7ADF" w14:paraId="4BB9E05A" w14:textId="77777777" w:rsidTr="007531D0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764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Принцип 4.3.1</w:t>
            </w:r>
          </w:p>
          <w:p w14:paraId="2DAB8FD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Вознаграждение членов исполнительных органов и иных ключевых руководящих работников общества определяется таким образом, чтобы обеспечивать разумное и обоснованное соотношение фиксированной части вознаграждения и переменной части вознаграждения, зависящей от результатов работы общества и личного (индивидуального) вклада работника в конечный результат.</w:t>
            </w:r>
          </w:p>
          <w:p w14:paraId="29B8FB66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389153EB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Базовые критерии соответствия:</w:t>
            </w:r>
          </w:p>
          <w:p w14:paraId="3A4D2C5F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1. В течение отчетного периода одобренные советом директоров годовые показатели эффективности использовались при определении размера переменного вознаграждения членов исполнительных органов и иных ключевых руководящих работников общества.</w:t>
            </w:r>
          </w:p>
          <w:p w14:paraId="3DAC15B9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2. При определении размера выплачиваемого вознаграждения членам исполнительных органов и иным ключевым руководящим работникам общества учитываются риски, которое несет общество, с тем чтобы избежать создания стимулов к принятию чрезмерно рискованных управленческих решений.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28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102049F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578007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7B75BC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048CD1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3F1B9F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B78DA54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65CA3E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B09AC03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D18E51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F19F381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019F8CA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0E2E47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7B646DBE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6D311A0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7A580DD9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3F29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При оценке соответствия базовому критерию оцениваются корпоративные практики за последний отчетный год (период), предшествующий дате представления заявки на участие в Программе, и текущий календарный год.</w:t>
            </w:r>
          </w:p>
          <w:p w14:paraId="003BCF28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В случае если на дату представления заявки корпоративные практики изменились в сравнении с последним отчетным годом, приводится описание произошедших изменений и их причины. </w:t>
            </w:r>
          </w:p>
          <w:p w14:paraId="1186DB0B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Дополнительно просим указать категории/должности ключевых руководящих работников (помимо членов исполнительных органов), вознаграждение которых определяется советом директоров.</w:t>
            </w:r>
          </w:p>
          <w:p w14:paraId="7D8E0099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В случае частичного соблюдения или несоблюдения базовых критериев или одного из них, указываются причины такого отклонения, используемые альтернативные корпоративные практики. </w:t>
            </w:r>
          </w:p>
        </w:tc>
      </w:tr>
      <w:tr w:rsidR="007531D0" w:rsidRPr="00ED7ADF" w14:paraId="776BE627" w14:textId="77777777" w:rsidTr="00C16C7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C8F8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sz w:val="18"/>
                <w:szCs w:val="18"/>
              </w:rPr>
              <w:t xml:space="preserve">Блок 3. Организация системы управления рисками, внутреннего контроля, внутреннего аудита </w:t>
            </w:r>
          </w:p>
          <w:p w14:paraId="2E8A97A1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lastRenderedPageBreak/>
              <w:t>Цель – оценка управленческих практик, процессов кандидата на участие в Программе, свидетельствующих о (1) реализации советом директоров надзорной функции; (2) практиках управления рисками (наличие/отсутствие утвержденного риск-аппетита), (3) внимания компании к собственным корпоративным практикам.</w:t>
            </w:r>
          </w:p>
          <w:p w14:paraId="15E7C48C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531D0" w:rsidRPr="00ED7ADF" w14:paraId="3DDFBDAE" w14:textId="77777777" w:rsidTr="007531D0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6853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lastRenderedPageBreak/>
              <w:t>Принцип 2.1.3</w:t>
            </w:r>
          </w:p>
          <w:p w14:paraId="43D3D8E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  <w:t>Совет директоров определяет принципы и подходы к организации системы управления рисками и внутреннего контроля в обществе.</w:t>
            </w:r>
          </w:p>
          <w:p w14:paraId="3134B17E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4D8A0E1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Базовые критерии соответствия:</w:t>
            </w:r>
          </w:p>
          <w:p w14:paraId="444B1744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1. Принципы и подходы к организации системы управления рисками и внутреннего контроля в обществе определены советом директоров и закреплены во внутренних документах общества, определяющих политику в области управления рисками и внутреннего контроля.</w:t>
            </w:r>
          </w:p>
          <w:p w14:paraId="0FC86B2A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2. В отчетном периоде совет директоров утвердил (пересмотрел) приемлемую величину рисков (риск-аппетит) общества либо комитет по аудиту и (или) комитет по рискам (при наличии) рассмотрел целесообразность вынесения на рассмотрение совета директоров вопроса о пересмотре риск-аппетита общества.</w:t>
            </w:r>
          </w:p>
          <w:p w14:paraId="16C3ED79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EBCF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1584E8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3C93AEE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9E6848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B77984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61A603F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CEB130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1469C1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2CDFB57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D416129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70392DF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CA484C3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2E8623C1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0B4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Указываются название и дата утверждения внутреннего документа, в котором определена политика в области управления рисками и внутреннего контроля.</w:t>
            </w:r>
          </w:p>
          <w:p w14:paraId="5488BF11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При оценке соответствия второму базовому критерию оцениваются корпоративные практики за последний отчетный год (период), предшествующий дате представления заявки на участие в Программе, и текущий календарный год.</w:t>
            </w:r>
          </w:p>
          <w:p w14:paraId="1D16DBC0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Приводится описание корпоративной практики, соответствующей второму базовому критерию, в том числе указывается кем и когда принято соответствующее решение, факторы, повлиявшие на определение (пересмотр) величины рисков (риск-аппетита). </w:t>
            </w:r>
          </w:p>
          <w:p w14:paraId="10F90FCC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или несоблюдения базовых критериев или одного из них, просим указать причины такого отклонения.</w:t>
            </w:r>
          </w:p>
        </w:tc>
      </w:tr>
      <w:tr w:rsidR="007531D0" w:rsidRPr="00ED7ADF" w14:paraId="37088D1B" w14:textId="77777777" w:rsidTr="007531D0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B5F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Принцип 5.1.4</w:t>
            </w:r>
          </w:p>
          <w:p w14:paraId="06615937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Совет директоров общества предпринимает необходимые меры для того, чтобы убедиться, что действующая в обществе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функционирует.</w:t>
            </w:r>
          </w:p>
          <w:p w14:paraId="5FA85451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57B7904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Базовый критерий соответствия:</w:t>
            </w:r>
          </w:p>
          <w:p w14:paraId="3825C583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В течение отчетного периода совет директоров рассмотрел результаты оценки надежности и эффективности системы управления рисками и внутреннего контроля общества и сведения о результатах рассмотрения включаются в состав годового отчета общества.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F966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86A8A7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A4F7503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548D640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65006C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720DC9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2BBF7C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01C91F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31864F6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59E5D5A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1417E6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289AD1A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66A52F4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47FD3F92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9137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Приводится описание корпоративной практики, соответствующей базовому критерию. </w:t>
            </w:r>
          </w:p>
          <w:p w14:paraId="1ADBC845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При оценке соответствия базовому критерию оцениваются корпоративные практики за последний отчетный год (период), предшествующий дате представления заявки на участие в Программе, и текущий календарный год.</w:t>
            </w:r>
          </w:p>
          <w:p w14:paraId="7C9EB802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базового критерия указывается, в какой части общество его соблюдает, а какие из указанных рекомендаций не применяются в корпоративной практике.</w:t>
            </w:r>
          </w:p>
          <w:p w14:paraId="700626B9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или несоблюдения базового критерия, просим указать причины такого отклонения.</w:t>
            </w:r>
          </w:p>
        </w:tc>
      </w:tr>
      <w:tr w:rsidR="007531D0" w:rsidRPr="00ED7ADF" w14:paraId="5EAE5551" w14:textId="77777777" w:rsidTr="007531D0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F1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Принцип 5.2.2</w:t>
            </w:r>
          </w:p>
          <w:p w14:paraId="28C0B2E1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Подразделение внутреннего аудита проводит оценку надёжности и эффективности системы управления рисками и внутреннего контроля, а также оценку корпоративного </w:t>
            </w: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lastRenderedPageBreak/>
              <w:t>управления, применяет общепринятые стандарты деятельности в области внутреннего аудита.</w:t>
            </w:r>
          </w:p>
          <w:p w14:paraId="039B21F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71725AAA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Базовые критерии соответствия:</w:t>
            </w:r>
          </w:p>
          <w:p w14:paraId="4B0D2178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1. В отчетном периоде в рамках проведения внутреннего аудита дана оценка надежности и эффективности системы управления рисками и внутреннего контроля.</w:t>
            </w:r>
          </w:p>
          <w:p w14:paraId="51C9E038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2. В отчетном периоде в рамках проведения внутреннего аудита дана оценка практики (отдельных практик) корпоративного управления, включая процедуры информационного взаимодействия (в том числе по вопросам внутреннего контроля и управления рисками) на всех уровнях управления общества, а также взаимодействия с заинтересованными лицами.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A633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C13D4E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FDBB514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ABE903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BAF608E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217E181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932FB5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3E1EF09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4D9BF45A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2F9F07E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798BFCC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A6CFA1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11C32D2F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1BF9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lastRenderedPageBreak/>
              <w:t xml:space="preserve">Указывается (1) были ли даны внутренним аудитором рекомендации по совершенствованию системы управления рисками и внутреннего контроля, практик корпоративного управления и/или устранению выявленных недостатков.  Приводится краткое описание таких рекомендаций; (2) </w:t>
            </w:r>
            <w:r w:rsidRPr="00ED7ADF">
              <w:rPr>
                <w:rFonts w:ascii="Tahoma" w:hAnsi="Tahoma" w:cs="Tahoma"/>
                <w:i/>
                <w:sz w:val="18"/>
                <w:szCs w:val="18"/>
              </w:rPr>
              <w:lastRenderedPageBreak/>
              <w:t>устранены ли на дату представления заявки, выявленные внутренним аудитором недостатки; (3) аспекты корпоративного управления, которые были предметом аудита в последнем отчетном году, предшествующем дате представления заявки на участие в Программе и/или в текущем календарном году.</w:t>
            </w:r>
          </w:p>
          <w:p w14:paraId="7DA2E643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При оценке соответствия базовым критериям оцениваются корпоративные практики за последний отчетный год (период), предшествующий дате представления заявки на участие в Программе, и текущий календарный год.</w:t>
            </w:r>
          </w:p>
          <w:p w14:paraId="6D688B21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или несоблюдения базовых критериев или одного из них, просим указать причины такого отклонения.</w:t>
            </w:r>
          </w:p>
        </w:tc>
      </w:tr>
      <w:tr w:rsidR="007531D0" w:rsidRPr="00ED7ADF" w14:paraId="547CC9A3" w14:textId="77777777" w:rsidTr="00C16C7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E6A8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sz w:val="18"/>
                <w:szCs w:val="18"/>
              </w:rPr>
              <w:lastRenderedPageBreak/>
              <w:t>Блок 4. Информационная политика и практики раскрытия информации</w:t>
            </w:r>
          </w:p>
          <w:p w14:paraId="209C99E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Цель – оценка управленческих практик кандидата на участие в Программе, свидетельствующих о (1) выполнении советом директоров функции по обеспечению баланса интересов общества, акционеров; (2) системном подходе к раскрытию информации и управлении информационными потоками. Практики раскрытия информации не оцениваются, так как являются самостоятельным критерием участия в программе. </w:t>
            </w:r>
          </w:p>
          <w:p w14:paraId="32C8980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531D0" w:rsidRPr="00ED7ADF" w14:paraId="0E3A9BE5" w14:textId="77777777" w:rsidTr="007531D0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98A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Принцип 6.1.1</w:t>
            </w:r>
          </w:p>
          <w:p w14:paraId="6F87EF7A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В обществе разработана и внедрена информационная политика, обеспечивающая эффективное информационное взаимодействие общества, акционеров, инвесторов и иных заинтересованных лиц.</w:t>
            </w:r>
          </w:p>
          <w:p w14:paraId="4CFB0E2F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565C0C72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Базовые критерии соответствия:</w:t>
            </w:r>
          </w:p>
          <w:p w14:paraId="2456566B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1. Советом директоров общества утверждена информационная политика общества, разработанная с учетом рекомендаций Кодекса.</w:t>
            </w:r>
          </w:p>
          <w:p w14:paraId="1F3E1B0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2. В течение отчетного периода совет директоров (или один из его комитетов) рассмотрел вопрос об эффективности информационного взаимодействия общества, акционеров, инвесторов и иных заинтересованных лиц, и целесообразности (необходимости) пересмотра информационной политики общества.</w:t>
            </w:r>
          </w:p>
          <w:p w14:paraId="2C9F419F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2A14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F4C3FBE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B364D3E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D3E08AE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FDFEE2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CC01A1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0B4FE74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2A9280C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1634DE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69B14BB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1B1DA4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2F0EF3B7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FDF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Указываются следующие сведения: (1) размещена ли на сайте общества в сети Интернет информационная политика; (2) дата утверждения внутреннего документа, определяющего информационную политику; (3) какие аспекты информационной политики были рассмотрены советом директоров при рассмотрении вопроса об эффективности информационного взаимодействия общества, акционеров, инвесторов и иных заинтересованных лиц.</w:t>
            </w:r>
          </w:p>
          <w:p w14:paraId="37D8A749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0D967D4E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При оценке соответствия второму базовому критерию оцениваются корпоративные практики за последний отчетный год (период), предшествующий дате представления заявки на участие в Программе, и текущий календарный год.</w:t>
            </w:r>
          </w:p>
          <w:p w14:paraId="6151CE62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или несоблюдения базовых критериев или одного из них, просим указать причины такого отклонения.</w:t>
            </w:r>
          </w:p>
          <w:p w14:paraId="1A67768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531D0" w:rsidRPr="00ED7ADF" w14:paraId="3D3F8254" w14:textId="77777777" w:rsidTr="007531D0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FEB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Принцип 6.2.2</w:t>
            </w:r>
          </w:p>
          <w:p w14:paraId="0AB5DF43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Общество избегает формального подхода при раскрытии информации и раскрывает существенную информацию о своей </w:t>
            </w: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lastRenderedPageBreak/>
              <w:t>деятельности, даже если раскрытие такой информации не предусмотрено законодательством.</w:t>
            </w:r>
          </w:p>
          <w:p w14:paraId="7E42CE99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63FCCBCD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14:paraId="74235A0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Базовый критерий соответствия:</w:t>
            </w:r>
          </w:p>
          <w:p w14:paraId="0B40ACBC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В информационной политике общества определены подходы к раскрытию сведений об иных событиях (действиях), оказывающих существенное влияние на стоимость или котировки его ценных бумаг, раскрытие сведений о которых не предусмотрено законодательством.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7027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5EE696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564F4B98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B13EDB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6929996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11AD3C1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3D3A58CC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26D611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3932F7DD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735BB5D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частично соблюдается</w:t>
            </w:r>
          </w:p>
          <w:p w14:paraId="205B36A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64C2D6F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1377DED5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4D3E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lastRenderedPageBreak/>
              <w:t xml:space="preserve">Приводится краткое описание подходов общества, определенных в информационной политике, к раскрытию сведений об иных событиях (действиях), оказывающих </w:t>
            </w:r>
            <w:r w:rsidRPr="00ED7ADF">
              <w:rPr>
                <w:rFonts w:ascii="Tahoma" w:hAnsi="Tahoma" w:cs="Tahoma"/>
                <w:i/>
                <w:sz w:val="18"/>
                <w:szCs w:val="18"/>
              </w:rPr>
              <w:lastRenderedPageBreak/>
              <w:t>существенное влияние на стоимость или котировки его ценных бумаг, раскрытие сведений о которых не предусмотрено законодательством.</w:t>
            </w:r>
          </w:p>
          <w:p w14:paraId="051C48C0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В случае частичного соблюдения базового критерия указывается в какой части общество его соблюдает, а какие из указанных рекомендаций не применяются в корпоративной практике.</w:t>
            </w:r>
          </w:p>
          <w:p w14:paraId="291F9FBB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531D0" w:rsidRPr="00ED7ADF" w14:paraId="6D62EB66" w14:textId="77777777" w:rsidTr="007531D0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F99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lastRenderedPageBreak/>
              <w:t>Принцип 6.3.1</w:t>
            </w:r>
          </w:p>
          <w:p w14:paraId="32986DAE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Реализация акционерами права на доступ к документам и информации общества не сопряжена с неоправданными сложностями.</w:t>
            </w:r>
          </w:p>
          <w:p w14:paraId="1CB471AC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1799592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b/>
                <w:i/>
                <w:sz w:val="18"/>
                <w:szCs w:val="18"/>
              </w:rPr>
              <w:t>Базовый критерий соответствия:</w:t>
            </w:r>
          </w:p>
          <w:p w14:paraId="406BE3D2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>В информационной политике (внутренних документах, определяющих информационную политику) общества определен необременительный для акционеров порядок предоставления им доступа к информации и документам общества.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CAB5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26E025F2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001C847E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1138580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44F57464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177EEFFB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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соблюдается</w:t>
            </w:r>
          </w:p>
          <w:p w14:paraId="7BC926E1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14:paraId="6EE57681" w14:textId="77777777" w:rsidR="007531D0" w:rsidRPr="00ED7ADF" w:rsidRDefault="007531D0" w:rsidP="00C16C70">
            <w:pPr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ED7ADF">
              <w:rPr>
                <w:rFonts w:ascii="Tahoma" w:eastAsia="Symbol" w:hAnsi="Tahoma" w:cs="Tahoma"/>
                <w:sz w:val="18"/>
                <w:szCs w:val="18"/>
                <w:lang w:eastAsia="ru-RU"/>
              </w:rPr>
              <w:t></w:t>
            </w:r>
            <w:r w:rsidRPr="00ED7AD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не соблюдается</w:t>
            </w:r>
          </w:p>
          <w:p w14:paraId="74001AF0" w14:textId="77777777" w:rsidR="007531D0" w:rsidRPr="00ED7ADF" w:rsidRDefault="007531D0" w:rsidP="00C16C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E91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Приводится краткое описание порядка предоставления информации акционерам, определенного в информационной политике.</w:t>
            </w:r>
          </w:p>
          <w:p w14:paraId="49D0E160" w14:textId="77777777" w:rsidR="007531D0" w:rsidRPr="00ED7ADF" w:rsidRDefault="007531D0" w:rsidP="00C16C70">
            <w:pPr>
              <w:spacing w:after="120"/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af2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8647"/>
      </w:tblGrid>
      <w:tr w:rsidR="00507F7B" w:rsidRPr="00ED7ADF" w14:paraId="7F7DF02E" w14:textId="77777777" w:rsidTr="00507F7B">
        <w:tc>
          <w:tcPr>
            <w:tcW w:w="5812" w:type="dxa"/>
          </w:tcPr>
          <w:p w14:paraId="3C1B1D51" w14:textId="77777777" w:rsidR="007531D0" w:rsidRPr="00ED7ADF" w:rsidRDefault="007531D0" w:rsidP="00654D27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4E2FF624" w14:textId="66E6B783" w:rsidR="00507F7B" w:rsidRPr="00ED7ADF" w:rsidRDefault="00507F7B" w:rsidP="00654D27">
            <w:p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>[Наименование должности лица, занимающего должность (осуществляющего функции) единоличного исполнительного органа эмитента, или наименование должности уполномоченного им должностного лица эмитента]</w:t>
            </w:r>
          </w:p>
        </w:tc>
        <w:tc>
          <w:tcPr>
            <w:tcW w:w="8647" w:type="dxa"/>
            <w:vAlign w:val="bottom"/>
          </w:tcPr>
          <w:p w14:paraId="2102B246" w14:textId="77777777" w:rsidR="00507F7B" w:rsidRPr="00ED7ADF" w:rsidRDefault="00507F7B" w:rsidP="00654D2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i/>
                <w:sz w:val="18"/>
                <w:szCs w:val="18"/>
              </w:rPr>
              <w:t xml:space="preserve"> Фамилия И.О.</w:t>
            </w:r>
          </w:p>
        </w:tc>
      </w:tr>
      <w:tr w:rsidR="00507F7B" w:rsidRPr="00ED7ADF" w14:paraId="0B782E22" w14:textId="77777777" w:rsidTr="00507F7B">
        <w:tc>
          <w:tcPr>
            <w:tcW w:w="14459" w:type="dxa"/>
            <w:gridSpan w:val="2"/>
            <w:vAlign w:val="center"/>
          </w:tcPr>
          <w:p w14:paraId="1D74233A" w14:textId="77777777" w:rsidR="00507F7B" w:rsidRPr="00ED7ADF" w:rsidRDefault="00507F7B" w:rsidP="00654D2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7ADF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М.П</w:t>
            </w:r>
          </w:p>
        </w:tc>
      </w:tr>
      <w:bookmarkEnd w:id="0"/>
    </w:tbl>
    <w:p w14:paraId="50674F55" w14:textId="77777777" w:rsidR="005F7187" w:rsidRPr="00123CDE" w:rsidRDefault="005F7187" w:rsidP="00BA2D3B">
      <w:pPr>
        <w:rPr>
          <w:rFonts w:ascii="Tahoma" w:eastAsia="Times New Roman" w:hAnsi="Tahoma" w:cs="Tahoma"/>
          <w:b/>
          <w:sz w:val="24"/>
          <w:szCs w:val="24"/>
        </w:rPr>
      </w:pPr>
    </w:p>
    <w:sectPr w:rsidR="005F7187" w:rsidRPr="00123CDE" w:rsidSect="003017E9">
      <w:footerReference w:type="default" r:id="rId8"/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11657" w14:textId="77777777" w:rsidR="00846E7C" w:rsidRDefault="00846E7C" w:rsidP="00294E95">
      <w:pPr>
        <w:spacing w:after="0" w:line="240" w:lineRule="auto"/>
      </w:pPr>
      <w:r>
        <w:separator/>
      </w:r>
    </w:p>
  </w:endnote>
  <w:endnote w:type="continuationSeparator" w:id="0">
    <w:p w14:paraId="43611939" w14:textId="77777777" w:rsidR="00846E7C" w:rsidRDefault="00846E7C" w:rsidP="0029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6666853"/>
      <w:docPartObj>
        <w:docPartGallery w:val="Page Numbers (Bottom of Page)"/>
        <w:docPartUnique/>
      </w:docPartObj>
    </w:sdtPr>
    <w:sdtEndPr/>
    <w:sdtContent>
      <w:p w14:paraId="27EF90F7" w14:textId="2C69C7E3" w:rsidR="00846E7C" w:rsidRDefault="00846E7C" w:rsidP="00B51D7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0553B" w14:textId="77777777" w:rsidR="00846E7C" w:rsidRDefault="00846E7C" w:rsidP="00294E95">
      <w:pPr>
        <w:spacing w:after="0" w:line="240" w:lineRule="auto"/>
      </w:pPr>
      <w:r>
        <w:separator/>
      </w:r>
    </w:p>
  </w:footnote>
  <w:footnote w:type="continuationSeparator" w:id="0">
    <w:p w14:paraId="3E26A3B5" w14:textId="77777777" w:rsidR="00846E7C" w:rsidRDefault="00846E7C" w:rsidP="00294E95">
      <w:pPr>
        <w:spacing w:after="0" w:line="240" w:lineRule="auto"/>
      </w:pPr>
      <w:r>
        <w:continuationSeparator/>
      </w:r>
    </w:p>
  </w:footnote>
  <w:footnote w:id="1">
    <w:p w14:paraId="06EDABDB" w14:textId="77777777" w:rsidR="00846E7C" w:rsidRPr="007531D0" w:rsidRDefault="00846E7C" w:rsidP="007531D0">
      <w:pPr>
        <w:pStyle w:val="ae"/>
        <w:jc w:val="both"/>
        <w:rPr>
          <w:rFonts w:ascii="Tahoma" w:hAnsi="Tahoma" w:cs="Tahoma"/>
          <w:sz w:val="16"/>
          <w:szCs w:val="16"/>
        </w:rPr>
      </w:pPr>
      <w:r w:rsidRPr="007531D0">
        <w:rPr>
          <w:rStyle w:val="af0"/>
          <w:rFonts w:ascii="Tahoma" w:hAnsi="Tahoma" w:cs="Tahoma"/>
          <w:sz w:val="16"/>
          <w:szCs w:val="16"/>
        </w:rPr>
        <w:footnoteRef/>
      </w:r>
      <w:r w:rsidRPr="007531D0">
        <w:rPr>
          <w:rFonts w:ascii="Tahoma" w:hAnsi="Tahoma" w:cs="Tahoma"/>
          <w:sz w:val="16"/>
          <w:szCs w:val="16"/>
        </w:rPr>
        <w:t xml:space="preserve"> Статус «соблюдается» указывается только в том случае, если общество отвечает всем базовым критериям, перечисленными в первом столбце. В случае, если принятая в обществе корпоративная практика отвечает лишь некоторым базовым критериям или не отвечает ни одному из них, то указывается статус соответствия «частично соблюдается» или «не соблюдается» соответственно.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8CD"/>
    <w:multiLevelType w:val="hybridMultilevel"/>
    <w:tmpl w:val="7D5CD65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87F08974">
      <w:start w:val="1"/>
      <w:numFmt w:val="decimal"/>
      <w:lvlText w:val="5.%2)"/>
      <w:lvlJc w:val="left"/>
      <w:pPr>
        <w:ind w:left="177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057A39EE"/>
    <w:multiLevelType w:val="hybridMultilevel"/>
    <w:tmpl w:val="5524BE1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9385706"/>
    <w:multiLevelType w:val="hybridMultilevel"/>
    <w:tmpl w:val="74DA63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87F08974">
      <w:start w:val="1"/>
      <w:numFmt w:val="decimal"/>
      <w:lvlText w:val="5.%2)"/>
      <w:lvlJc w:val="left"/>
      <w:pPr>
        <w:ind w:left="177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0B9C106A"/>
    <w:multiLevelType w:val="hybridMultilevel"/>
    <w:tmpl w:val="BE6844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774EFD"/>
    <w:multiLevelType w:val="hybridMultilevel"/>
    <w:tmpl w:val="984ACA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ECC27F0A">
      <w:numFmt w:val="bullet"/>
      <w:lvlText w:val="•"/>
      <w:lvlJc w:val="left"/>
      <w:pPr>
        <w:ind w:left="2007" w:hanging="360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1141D0"/>
    <w:multiLevelType w:val="hybridMultilevel"/>
    <w:tmpl w:val="44C0019E"/>
    <w:lvl w:ilvl="0" w:tplc="72DA8B98">
      <w:start w:val="1"/>
      <w:numFmt w:val="decimal"/>
      <w:lvlText w:val="%1."/>
      <w:lvlJc w:val="left"/>
      <w:pPr>
        <w:ind w:left="1287" w:hanging="360"/>
      </w:pPr>
      <w:rPr>
        <w:rFonts w:ascii="Tahoma" w:hAnsi="Tahoma" w:cs="Tahoma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6852CD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64570D"/>
    <w:multiLevelType w:val="hybridMultilevel"/>
    <w:tmpl w:val="C7E6564C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 w15:restartNumberingAfterBreak="0">
    <w:nsid w:val="1A380D80"/>
    <w:multiLevelType w:val="hybridMultilevel"/>
    <w:tmpl w:val="48A685E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1CA93C8C"/>
    <w:multiLevelType w:val="hybridMultilevel"/>
    <w:tmpl w:val="2370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11DB5"/>
    <w:multiLevelType w:val="hybridMultilevel"/>
    <w:tmpl w:val="2370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53B9B"/>
    <w:multiLevelType w:val="hybridMultilevel"/>
    <w:tmpl w:val="F1FE2088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 w15:restartNumberingAfterBreak="0">
    <w:nsid w:val="247B2F08"/>
    <w:multiLevelType w:val="hybridMultilevel"/>
    <w:tmpl w:val="275A2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75541"/>
    <w:multiLevelType w:val="hybridMultilevel"/>
    <w:tmpl w:val="C7CC613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4" w15:restartNumberingAfterBreak="0">
    <w:nsid w:val="2DCF182A"/>
    <w:multiLevelType w:val="hybridMultilevel"/>
    <w:tmpl w:val="94F85BB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325232C7"/>
    <w:multiLevelType w:val="hybridMultilevel"/>
    <w:tmpl w:val="2370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72602"/>
    <w:multiLevelType w:val="hybridMultilevel"/>
    <w:tmpl w:val="857C8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D6523"/>
    <w:multiLevelType w:val="hybridMultilevel"/>
    <w:tmpl w:val="2154002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B4D85CB6">
      <w:start w:val="1"/>
      <w:numFmt w:val="decimal"/>
      <w:lvlText w:val="5.%2)"/>
      <w:lvlJc w:val="left"/>
      <w:pPr>
        <w:ind w:left="1779" w:hanging="360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48006F4A"/>
    <w:multiLevelType w:val="hybridMultilevel"/>
    <w:tmpl w:val="548CF1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807047F"/>
    <w:multiLevelType w:val="hybridMultilevel"/>
    <w:tmpl w:val="F4167718"/>
    <w:lvl w:ilvl="0" w:tplc="0419000F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4ED8703A"/>
    <w:multiLevelType w:val="hybridMultilevel"/>
    <w:tmpl w:val="5CD2515A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87F08974">
      <w:start w:val="1"/>
      <w:numFmt w:val="decimal"/>
      <w:lvlText w:val="5.%2)"/>
      <w:lvlJc w:val="left"/>
      <w:pPr>
        <w:ind w:left="177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1" w15:restartNumberingAfterBreak="0">
    <w:nsid w:val="519500B5"/>
    <w:multiLevelType w:val="hybridMultilevel"/>
    <w:tmpl w:val="8BB88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535B0"/>
    <w:multiLevelType w:val="hybridMultilevel"/>
    <w:tmpl w:val="BAD88506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87F08974">
      <w:start w:val="1"/>
      <w:numFmt w:val="decimal"/>
      <w:lvlText w:val="5.%2)"/>
      <w:lvlJc w:val="left"/>
      <w:pPr>
        <w:ind w:left="177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57C611E9"/>
    <w:multiLevelType w:val="hybridMultilevel"/>
    <w:tmpl w:val="5A16935C"/>
    <w:lvl w:ilvl="0" w:tplc="C4DCD2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A34AB"/>
    <w:multiLevelType w:val="hybridMultilevel"/>
    <w:tmpl w:val="84C03960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87F08974">
      <w:start w:val="1"/>
      <w:numFmt w:val="decimal"/>
      <w:lvlText w:val="5.%2)"/>
      <w:lvlJc w:val="left"/>
      <w:pPr>
        <w:ind w:left="177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5" w15:restartNumberingAfterBreak="0">
    <w:nsid w:val="5B730BD3"/>
    <w:multiLevelType w:val="hybridMultilevel"/>
    <w:tmpl w:val="2370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B4B9F"/>
    <w:multiLevelType w:val="hybridMultilevel"/>
    <w:tmpl w:val="AAA2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72E0A"/>
    <w:multiLevelType w:val="hybridMultilevel"/>
    <w:tmpl w:val="EB4EA64E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87F08974">
      <w:start w:val="1"/>
      <w:numFmt w:val="decimal"/>
      <w:lvlText w:val="5.%2)"/>
      <w:lvlJc w:val="left"/>
      <w:pPr>
        <w:ind w:left="177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8" w15:restartNumberingAfterBreak="0">
    <w:nsid w:val="61BE7DA3"/>
    <w:multiLevelType w:val="hybridMultilevel"/>
    <w:tmpl w:val="5DCA8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3591A"/>
    <w:multiLevelType w:val="hybridMultilevel"/>
    <w:tmpl w:val="145ED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94F6A"/>
    <w:multiLevelType w:val="hybridMultilevel"/>
    <w:tmpl w:val="AC4C7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162F9"/>
    <w:multiLevelType w:val="hybridMultilevel"/>
    <w:tmpl w:val="2370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22D7C"/>
    <w:multiLevelType w:val="hybridMultilevel"/>
    <w:tmpl w:val="C3E6C964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 w15:restartNumberingAfterBreak="0">
    <w:nsid w:val="6EE93A2B"/>
    <w:multiLevelType w:val="hybridMultilevel"/>
    <w:tmpl w:val="55E47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D3591"/>
    <w:multiLevelType w:val="hybridMultilevel"/>
    <w:tmpl w:val="7F126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31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32"/>
  </w:num>
  <w:num w:numId="12">
    <w:abstractNumId w:val="11"/>
  </w:num>
  <w:num w:numId="13">
    <w:abstractNumId w:val="23"/>
  </w:num>
  <w:num w:numId="14">
    <w:abstractNumId w:val="34"/>
  </w:num>
  <w:num w:numId="15">
    <w:abstractNumId w:val="26"/>
  </w:num>
  <w:num w:numId="16">
    <w:abstractNumId w:val="7"/>
  </w:num>
  <w:num w:numId="17">
    <w:abstractNumId w:val="28"/>
  </w:num>
  <w:num w:numId="18">
    <w:abstractNumId w:val="21"/>
  </w:num>
  <w:num w:numId="19">
    <w:abstractNumId w:val="29"/>
  </w:num>
  <w:num w:numId="20">
    <w:abstractNumId w:val="13"/>
  </w:num>
  <w:num w:numId="21">
    <w:abstractNumId w:val="1"/>
  </w:num>
  <w:num w:numId="22">
    <w:abstractNumId w:val="14"/>
  </w:num>
  <w:num w:numId="23">
    <w:abstractNumId w:val="8"/>
  </w:num>
  <w:num w:numId="24">
    <w:abstractNumId w:val="30"/>
  </w:num>
  <w:num w:numId="25">
    <w:abstractNumId w:val="33"/>
  </w:num>
  <w:num w:numId="26">
    <w:abstractNumId w:val="19"/>
  </w:num>
  <w:num w:numId="27">
    <w:abstractNumId w:val="16"/>
  </w:num>
  <w:num w:numId="28">
    <w:abstractNumId w:val="17"/>
  </w:num>
  <w:num w:numId="29">
    <w:abstractNumId w:val="27"/>
  </w:num>
  <w:num w:numId="30">
    <w:abstractNumId w:val="22"/>
  </w:num>
  <w:num w:numId="31">
    <w:abstractNumId w:val="24"/>
  </w:num>
  <w:num w:numId="32">
    <w:abstractNumId w:val="20"/>
  </w:num>
  <w:num w:numId="33">
    <w:abstractNumId w:val="2"/>
  </w:num>
  <w:num w:numId="34">
    <w:abstractNumId w:val="0"/>
  </w:num>
  <w:num w:numId="35">
    <w:abstractNumId w:val="1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7C"/>
    <w:rsid w:val="00007B73"/>
    <w:rsid w:val="00021EF3"/>
    <w:rsid w:val="000330FB"/>
    <w:rsid w:val="00036E5C"/>
    <w:rsid w:val="00051155"/>
    <w:rsid w:val="00055DFD"/>
    <w:rsid w:val="000560A0"/>
    <w:rsid w:val="0006486C"/>
    <w:rsid w:val="00074CED"/>
    <w:rsid w:val="00080015"/>
    <w:rsid w:val="000859E9"/>
    <w:rsid w:val="000927BA"/>
    <w:rsid w:val="00094CE8"/>
    <w:rsid w:val="000A03E9"/>
    <w:rsid w:val="000A14F3"/>
    <w:rsid w:val="000A6B39"/>
    <w:rsid w:val="000C6659"/>
    <w:rsid w:val="000C6D7E"/>
    <w:rsid w:val="000E6E93"/>
    <w:rsid w:val="000F0773"/>
    <w:rsid w:val="00110432"/>
    <w:rsid w:val="00112441"/>
    <w:rsid w:val="001146C7"/>
    <w:rsid w:val="00117D04"/>
    <w:rsid w:val="00123CDE"/>
    <w:rsid w:val="00130F60"/>
    <w:rsid w:val="00136027"/>
    <w:rsid w:val="00160B36"/>
    <w:rsid w:val="0016511D"/>
    <w:rsid w:val="00166DD4"/>
    <w:rsid w:val="00167BAE"/>
    <w:rsid w:val="00167E2C"/>
    <w:rsid w:val="00171FDE"/>
    <w:rsid w:val="0017331B"/>
    <w:rsid w:val="001860A4"/>
    <w:rsid w:val="00187F4D"/>
    <w:rsid w:val="00190CF1"/>
    <w:rsid w:val="001924BB"/>
    <w:rsid w:val="001A6BE0"/>
    <w:rsid w:val="001B44C8"/>
    <w:rsid w:val="001B4BEE"/>
    <w:rsid w:val="001C4528"/>
    <w:rsid w:val="001D0327"/>
    <w:rsid w:val="001D51B5"/>
    <w:rsid w:val="001D6367"/>
    <w:rsid w:val="001E19D5"/>
    <w:rsid w:val="00201898"/>
    <w:rsid w:val="00202290"/>
    <w:rsid w:val="00204B07"/>
    <w:rsid w:val="002104A9"/>
    <w:rsid w:val="0021481C"/>
    <w:rsid w:val="00215CE2"/>
    <w:rsid w:val="00217059"/>
    <w:rsid w:val="002277BA"/>
    <w:rsid w:val="00227FF8"/>
    <w:rsid w:val="00233443"/>
    <w:rsid w:val="002352AC"/>
    <w:rsid w:val="00235D31"/>
    <w:rsid w:val="002367B8"/>
    <w:rsid w:val="00237DD1"/>
    <w:rsid w:val="00241799"/>
    <w:rsid w:val="00244A98"/>
    <w:rsid w:val="00250237"/>
    <w:rsid w:val="00251C03"/>
    <w:rsid w:val="00252ABB"/>
    <w:rsid w:val="00260D1D"/>
    <w:rsid w:val="00263C7E"/>
    <w:rsid w:val="00272494"/>
    <w:rsid w:val="00276301"/>
    <w:rsid w:val="00283EB8"/>
    <w:rsid w:val="00285A37"/>
    <w:rsid w:val="002928F1"/>
    <w:rsid w:val="00294E95"/>
    <w:rsid w:val="002A0BC9"/>
    <w:rsid w:val="002B3818"/>
    <w:rsid w:val="002C049A"/>
    <w:rsid w:val="002C1798"/>
    <w:rsid w:val="002D3A9D"/>
    <w:rsid w:val="002E7125"/>
    <w:rsid w:val="002F7707"/>
    <w:rsid w:val="002F7A81"/>
    <w:rsid w:val="003017E9"/>
    <w:rsid w:val="003103B9"/>
    <w:rsid w:val="00324FA0"/>
    <w:rsid w:val="00330E0C"/>
    <w:rsid w:val="003564D3"/>
    <w:rsid w:val="003625C3"/>
    <w:rsid w:val="00367B3D"/>
    <w:rsid w:val="003753E2"/>
    <w:rsid w:val="003765F0"/>
    <w:rsid w:val="0037784A"/>
    <w:rsid w:val="00380E8A"/>
    <w:rsid w:val="0038790D"/>
    <w:rsid w:val="003A71AE"/>
    <w:rsid w:val="003A753E"/>
    <w:rsid w:val="003B5E38"/>
    <w:rsid w:val="003C7DEC"/>
    <w:rsid w:val="003E6363"/>
    <w:rsid w:val="003F7B32"/>
    <w:rsid w:val="004156FB"/>
    <w:rsid w:val="004406F4"/>
    <w:rsid w:val="00443B36"/>
    <w:rsid w:val="00444593"/>
    <w:rsid w:val="004472CC"/>
    <w:rsid w:val="00455287"/>
    <w:rsid w:val="004627F9"/>
    <w:rsid w:val="00465C1B"/>
    <w:rsid w:val="004724CD"/>
    <w:rsid w:val="00475D91"/>
    <w:rsid w:val="004764BE"/>
    <w:rsid w:val="0047715B"/>
    <w:rsid w:val="004807F1"/>
    <w:rsid w:val="004812A0"/>
    <w:rsid w:val="00485ADC"/>
    <w:rsid w:val="0049124A"/>
    <w:rsid w:val="00492657"/>
    <w:rsid w:val="004A51FF"/>
    <w:rsid w:val="004B3698"/>
    <w:rsid w:val="004C65AA"/>
    <w:rsid w:val="004D147A"/>
    <w:rsid w:val="004F19F2"/>
    <w:rsid w:val="004F7838"/>
    <w:rsid w:val="004F7CB0"/>
    <w:rsid w:val="00507F7B"/>
    <w:rsid w:val="005103DE"/>
    <w:rsid w:val="00513F67"/>
    <w:rsid w:val="0051696E"/>
    <w:rsid w:val="005207D5"/>
    <w:rsid w:val="00520861"/>
    <w:rsid w:val="005256B9"/>
    <w:rsid w:val="005260CC"/>
    <w:rsid w:val="00535BD1"/>
    <w:rsid w:val="00540207"/>
    <w:rsid w:val="00545340"/>
    <w:rsid w:val="005639C3"/>
    <w:rsid w:val="00576817"/>
    <w:rsid w:val="005833C6"/>
    <w:rsid w:val="00586F44"/>
    <w:rsid w:val="00596079"/>
    <w:rsid w:val="005A2DF8"/>
    <w:rsid w:val="005B37B4"/>
    <w:rsid w:val="005B6792"/>
    <w:rsid w:val="005C52D3"/>
    <w:rsid w:val="005C7F6B"/>
    <w:rsid w:val="005D2BF5"/>
    <w:rsid w:val="005D3F8B"/>
    <w:rsid w:val="005D487D"/>
    <w:rsid w:val="005D701F"/>
    <w:rsid w:val="005D7509"/>
    <w:rsid w:val="005E1337"/>
    <w:rsid w:val="005E51BB"/>
    <w:rsid w:val="005E76AE"/>
    <w:rsid w:val="005F0D19"/>
    <w:rsid w:val="005F19B0"/>
    <w:rsid w:val="005F7187"/>
    <w:rsid w:val="00602B0D"/>
    <w:rsid w:val="00604DA1"/>
    <w:rsid w:val="00621FC0"/>
    <w:rsid w:val="00632FE2"/>
    <w:rsid w:val="0065305F"/>
    <w:rsid w:val="00654D27"/>
    <w:rsid w:val="00660C6F"/>
    <w:rsid w:val="006753D1"/>
    <w:rsid w:val="00677222"/>
    <w:rsid w:val="006803E4"/>
    <w:rsid w:val="0068096F"/>
    <w:rsid w:val="00680B7E"/>
    <w:rsid w:val="00681FC0"/>
    <w:rsid w:val="00682B84"/>
    <w:rsid w:val="006867BE"/>
    <w:rsid w:val="006949EA"/>
    <w:rsid w:val="006976CF"/>
    <w:rsid w:val="006A20DC"/>
    <w:rsid w:val="006B2941"/>
    <w:rsid w:val="006B4F24"/>
    <w:rsid w:val="006B7202"/>
    <w:rsid w:val="006B77F6"/>
    <w:rsid w:val="006C2C84"/>
    <w:rsid w:val="006C3495"/>
    <w:rsid w:val="006D287F"/>
    <w:rsid w:val="006E30D8"/>
    <w:rsid w:val="006F08B4"/>
    <w:rsid w:val="006F213D"/>
    <w:rsid w:val="006F3415"/>
    <w:rsid w:val="006F45F4"/>
    <w:rsid w:val="006F5309"/>
    <w:rsid w:val="006F5DD4"/>
    <w:rsid w:val="007050C4"/>
    <w:rsid w:val="00713F37"/>
    <w:rsid w:val="00716FAD"/>
    <w:rsid w:val="00725FA5"/>
    <w:rsid w:val="00727605"/>
    <w:rsid w:val="00737D7E"/>
    <w:rsid w:val="00745AFC"/>
    <w:rsid w:val="00747CEF"/>
    <w:rsid w:val="00750FB0"/>
    <w:rsid w:val="007531D0"/>
    <w:rsid w:val="007540E6"/>
    <w:rsid w:val="00764698"/>
    <w:rsid w:val="00765C8A"/>
    <w:rsid w:val="007700C8"/>
    <w:rsid w:val="00770D71"/>
    <w:rsid w:val="00787977"/>
    <w:rsid w:val="00795332"/>
    <w:rsid w:val="007B455E"/>
    <w:rsid w:val="007C06D4"/>
    <w:rsid w:val="007C157D"/>
    <w:rsid w:val="007C64BD"/>
    <w:rsid w:val="007C7000"/>
    <w:rsid w:val="007E0401"/>
    <w:rsid w:val="007E159E"/>
    <w:rsid w:val="007E5BB0"/>
    <w:rsid w:val="007E6D1E"/>
    <w:rsid w:val="007F0770"/>
    <w:rsid w:val="007F522A"/>
    <w:rsid w:val="008002C6"/>
    <w:rsid w:val="008318B6"/>
    <w:rsid w:val="00832474"/>
    <w:rsid w:val="008339F7"/>
    <w:rsid w:val="008341E0"/>
    <w:rsid w:val="0084535F"/>
    <w:rsid w:val="00846E7C"/>
    <w:rsid w:val="00850EB9"/>
    <w:rsid w:val="00851FC6"/>
    <w:rsid w:val="00854F3C"/>
    <w:rsid w:val="0085652A"/>
    <w:rsid w:val="00856A98"/>
    <w:rsid w:val="00861500"/>
    <w:rsid w:val="0086333A"/>
    <w:rsid w:val="008701E7"/>
    <w:rsid w:val="008703DC"/>
    <w:rsid w:val="008730E1"/>
    <w:rsid w:val="008761D2"/>
    <w:rsid w:val="008830B6"/>
    <w:rsid w:val="008844C0"/>
    <w:rsid w:val="008A7956"/>
    <w:rsid w:val="008B464C"/>
    <w:rsid w:val="008B60F8"/>
    <w:rsid w:val="008C76FB"/>
    <w:rsid w:val="008D277F"/>
    <w:rsid w:val="008D2AAD"/>
    <w:rsid w:val="008D6973"/>
    <w:rsid w:val="008E524A"/>
    <w:rsid w:val="008E67F1"/>
    <w:rsid w:val="008F1122"/>
    <w:rsid w:val="00906FE5"/>
    <w:rsid w:val="00915C83"/>
    <w:rsid w:val="00926BB4"/>
    <w:rsid w:val="009279AF"/>
    <w:rsid w:val="00940A67"/>
    <w:rsid w:val="0096610F"/>
    <w:rsid w:val="009667F9"/>
    <w:rsid w:val="00972283"/>
    <w:rsid w:val="00974907"/>
    <w:rsid w:val="00975585"/>
    <w:rsid w:val="009873B5"/>
    <w:rsid w:val="0098772F"/>
    <w:rsid w:val="009A2B28"/>
    <w:rsid w:val="009A539C"/>
    <w:rsid w:val="009A6E6B"/>
    <w:rsid w:val="009B3FA7"/>
    <w:rsid w:val="009B48F8"/>
    <w:rsid w:val="009B4DFA"/>
    <w:rsid w:val="009C4028"/>
    <w:rsid w:val="009C5C94"/>
    <w:rsid w:val="009D2BA6"/>
    <w:rsid w:val="009D4613"/>
    <w:rsid w:val="009D4B8B"/>
    <w:rsid w:val="009E0FF4"/>
    <w:rsid w:val="009E1EBB"/>
    <w:rsid w:val="009E5018"/>
    <w:rsid w:val="009E5DAC"/>
    <w:rsid w:val="009F4A35"/>
    <w:rsid w:val="009F5B76"/>
    <w:rsid w:val="009F659D"/>
    <w:rsid w:val="009F7CF2"/>
    <w:rsid w:val="00A019DE"/>
    <w:rsid w:val="00A05ED1"/>
    <w:rsid w:val="00A13BF2"/>
    <w:rsid w:val="00A21C53"/>
    <w:rsid w:val="00A2593B"/>
    <w:rsid w:val="00A3225E"/>
    <w:rsid w:val="00A46049"/>
    <w:rsid w:val="00A465B5"/>
    <w:rsid w:val="00A52D08"/>
    <w:rsid w:val="00A54801"/>
    <w:rsid w:val="00A5544A"/>
    <w:rsid w:val="00A5585D"/>
    <w:rsid w:val="00A64FB9"/>
    <w:rsid w:val="00A65DE6"/>
    <w:rsid w:val="00A66DAF"/>
    <w:rsid w:val="00A70D8E"/>
    <w:rsid w:val="00A762C1"/>
    <w:rsid w:val="00A90FB1"/>
    <w:rsid w:val="00AA50FB"/>
    <w:rsid w:val="00AA5550"/>
    <w:rsid w:val="00AB0FD3"/>
    <w:rsid w:val="00AB6C5C"/>
    <w:rsid w:val="00AC0749"/>
    <w:rsid w:val="00AC4580"/>
    <w:rsid w:val="00AC7CEC"/>
    <w:rsid w:val="00AD5595"/>
    <w:rsid w:val="00AE3BD0"/>
    <w:rsid w:val="00AE4822"/>
    <w:rsid w:val="00AE7B73"/>
    <w:rsid w:val="00AF22A5"/>
    <w:rsid w:val="00B03E85"/>
    <w:rsid w:val="00B13C18"/>
    <w:rsid w:val="00B1583B"/>
    <w:rsid w:val="00B27E51"/>
    <w:rsid w:val="00B31B0D"/>
    <w:rsid w:val="00B418E9"/>
    <w:rsid w:val="00B42081"/>
    <w:rsid w:val="00B4238C"/>
    <w:rsid w:val="00B428C8"/>
    <w:rsid w:val="00B47E69"/>
    <w:rsid w:val="00B504E6"/>
    <w:rsid w:val="00B51D77"/>
    <w:rsid w:val="00B53F7F"/>
    <w:rsid w:val="00B57488"/>
    <w:rsid w:val="00B61EA0"/>
    <w:rsid w:val="00B635A3"/>
    <w:rsid w:val="00B827A2"/>
    <w:rsid w:val="00B90BA2"/>
    <w:rsid w:val="00BA2B23"/>
    <w:rsid w:val="00BA2D3B"/>
    <w:rsid w:val="00BB1E74"/>
    <w:rsid w:val="00BB3BEF"/>
    <w:rsid w:val="00BB791A"/>
    <w:rsid w:val="00BC3812"/>
    <w:rsid w:val="00BD5FA7"/>
    <w:rsid w:val="00BF6008"/>
    <w:rsid w:val="00C00CD6"/>
    <w:rsid w:val="00C16C70"/>
    <w:rsid w:val="00C27494"/>
    <w:rsid w:val="00C35A24"/>
    <w:rsid w:val="00C43380"/>
    <w:rsid w:val="00C433B6"/>
    <w:rsid w:val="00C44F59"/>
    <w:rsid w:val="00C47957"/>
    <w:rsid w:val="00C561A1"/>
    <w:rsid w:val="00C62B4E"/>
    <w:rsid w:val="00C71AAC"/>
    <w:rsid w:val="00C74A7F"/>
    <w:rsid w:val="00C763A3"/>
    <w:rsid w:val="00C833BC"/>
    <w:rsid w:val="00C90507"/>
    <w:rsid w:val="00C91C31"/>
    <w:rsid w:val="00CA1E3D"/>
    <w:rsid w:val="00CA2DA0"/>
    <w:rsid w:val="00CB1B31"/>
    <w:rsid w:val="00CC4FAE"/>
    <w:rsid w:val="00CD216C"/>
    <w:rsid w:val="00CD3754"/>
    <w:rsid w:val="00CE4CF4"/>
    <w:rsid w:val="00CE6389"/>
    <w:rsid w:val="00CF07EB"/>
    <w:rsid w:val="00CF4AC5"/>
    <w:rsid w:val="00D05D9E"/>
    <w:rsid w:val="00D1046D"/>
    <w:rsid w:val="00D12247"/>
    <w:rsid w:val="00D15FA0"/>
    <w:rsid w:val="00D167C7"/>
    <w:rsid w:val="00D22DF4"/>
    <w:rsid w:val="00D232B8"/>
    <w:rsid w:val="00D325C7"/>
    <w:rsid w:val="00D35E2C"/>
    <w:rsid w:val="00D50D45"/>
    <w:rsid w:val="00D62B6A"/>
    <w:rsid w:val="00D67745"/>
    <w:rsid w:val="00D752BE"/>
    <w:rsid w:val="00D7646B"/>
    <w:rsid w:val="00D862A8"/>
    <w:rsid w:val="00D867C1"/>
    <w:rsid w:val="00DA76F9"/>
    <w:rsid w:val="00DB37FD"/>
    <w:rsid w:val="00DC7BA3"/>
    <w:rsid w:val="00DD2AFA"/>
    <w:rsid w:val="00DD52D6"/>
    <w:rsid w:val="00DE0722"/>
    <w:rsid w:val="00DE6AF5"/>
    <w:rsid w:val="00DE7E86"/>
    <w:rsid w:val="00DF1EBA"/>
    <w:rsid w:val="00E049CE"/>
    <w:rsid w:val="00E07DBD"/>
    <w:rsid w:val="00E07E9D"/>
    <w:rsid w:val="00E2112E"/>
    <w:rsid w:val="00E26DA2"/>
    <w:rsid w:val="00E31F9F"/>
    <w:rsid w:val="00E3650F"/>
    <w:rsid w:val="00E366F0"/>
    <w:rsid w:val="00E375E6"/>
    <w:rsid w:val="00E37AD7"/>
    <w:rsid w:val="00E52B69"/>
    <w:rsid w:val="00E533BA"/>
    <w:rsid w:val="00E72A9C"/>
    <w:rsid w:val="00E746BD"/>
    <w:rsid w:val="00E7670D"/>
    <w:rsid w:val="00E83435"/>
    <w:rsid w:val="00E858FC"/>
    <w:rsid w:val="00E91604"/>
    <w:rsid w:val="00E955A5"/>
    <w:rsid w:val="00EA0DFA"/>
    <w:rsid w:val="00EB065C"/>
    <w:rsid w:val="00ED0F62"/>
    <w:rsid w:val="00ED7ADF"/>
    <w:rsid w:val="00EE2669"/>
    <w:rsid w:val="00EE60B3"/>
    <w:rsid w:val="00F01343"/>
    <w:rsid w:val="00F100F3"/>
    <w:rsid w:val="00F121C2"/>
    <w:rsid w:val="00F17057"/>
    <w:rsid w:val="00F17DED"/>
    <w:rsid w:val="00F212AC"/>
    <w:rsid w:val="00F30BE5"/>
    <w:rsid w:val="00F36310"/>
    <w:rsid w:val="00F419D9"/>
    <w:rsid w:val="00F42F5D"/>
    <w:rsid w:val="00F454E6"/>
    <w:rsid w:val="00F50A1D"/>
    <w:rsid w:val="00F539D6"/>
    <w:rsid w:val="00F55BA8"/>
    <w:rsid w:val="00F57812"/>
    <w:rsid w:val="00F62B84"/>
    <w:rsid w:val="00F63744"/>
    <w:rsid w:val="00F65AB3"/>
    <w:rsid w:val="00F67024"/>
    <w:rsid w:val="00F67254"/>
    <w:rsid w:val="00F74BA1"/>
    <w:rsid w:val="00F94430"/>
    <w:rsid w:val="00FA0AC5"/>
    <w:rsid w:val="00FA39E0"/>
    <w:rsid w:val="00FB14B9"/>
    <w:rsid w:val="00FC0A7C"/>
    <w:rsid w:val="00FC2C10"/>
    <w:rsid w:val="00FD445C"/>
    <w:rsid w:val="00FE5D82"/>
    <w:rsid w:val="00FF16FC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2D39"/>
  <w15:chartTrackingRefBased/>
  <w15:docId w15:val="{37FC75BE-4BD4-46AC-BA40-FCC76CA6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5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,DBN: Обычный. Перечень. Уровень 1,Мой стиль!,Абзац списка◄"/>
    <w:basedOn w:val="a"/>
    <w:link w:val="a4"/>
    <w:uiPriority w:val="34"/>
    <w:qFormat/>
    <w:rsid w:val="00FC0A7C"/>
    <w:pPr>
      <w:spacing w:after="0" w:line="240" w:lineRule="auto"/>
      <w:ind w:left="720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0859E9"/>
    <w:rPr>
      <w:color w:val="0000FF"/>
      <w:u w:val="single"/>
    </w:rPr>
  </w:style>
  <w:style w:type="paragraph" w:styleId="11">
    <w:name w:val="toc 1"/>
    <w:basedOn w:val="a"/>
    <w:next w:val="a"/>
    <w:uiPriority w:val="39"/>
    <w:rsid w:val="000859E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uiPriority w:val="9"/>
    <w:rsid w:val="00085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0859E9"/>
    <w:pPr>
      <w:keepLines w:val="0"/>
      <w:spacing w:after="60" w:line="240" w:lineRule="auto"/>
      <w:outlineLvl w:val="9"/>
    </w:pPr>
    <w:rPr>
      <w:b/>
      <w:bCs/>
      <w:color w:val="auto"/>
      <w:kern w:val="32"/>
    </w:rPr>
  </w:style>
  <w:style w:type="character" w:customStyle="1" w:styleId="a4">
    <w:name w:val="Абзац списка Знак"/>
    <w:aliases w:val="Table-Normal Знак,RSHB_Table-Normal Знак,List Paragraph Знак,DBN: Обычный. Перечень. Уровень 1 Знак,Мой стиль! Знак,Абзац списка◄ Знак"/>
    <w:link w:val="a3"/>
    <w:uiPriority w:val="34"/>
    <w:locked/>
    <w:rsid w:val="000859E9"/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0859E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0859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859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59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859E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85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59E9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semiHidden/>
    <w:unhideWhenUsed/>
    <w:qFormat/>
    <w:rsid w:val="00294E9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294E95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94E95"/>
    <w:rPr>
      <w:vertAlign w:val="superscript"/>
    </w:rPr>
  </w:style>
  <w:style w:type="paragraph" w:styleId="af1">
    <w:name w:val="Revision"/>
    <w:hidden/>
    <w:uiPriority w:val="99"/>
    <w:semiHidden/>
    <w:rsid w:val="00A64FB9"/>
    <w:pPr>
      <w:spacing w:after="0" w:line="240" w:lineRule="auto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47715B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E8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604DA1"/>
    <w:rPr>
      <w:color w:val="954F72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11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12441"/>
  </w:style>
  <w:style w:type="paragraph" w:styleId="af6">
    <w:name w:val="footer"/>
    <w:basedOn w:val="a"/>
    <w:link w:val="af7"/>
    <w:uiPriority w:val="99"/>
    <w:unhideWhenUsed/>
    <w:rsid w:val="0011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12441"/>
  </w:style>
  <w:style w:type="table" w:customStyle="1" w:styleId="13">
    <w:name w:val="Сетка таблицы1"/>
    <w:basedOn w:val="a1"/>
    <w:next w:val="af2"/>
    <w:uiPriority w:val="39"/>
    <w:rsid w:val="007531D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1F26A-5E00-4992-8684-C4724D16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3610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Екатерина Александровна</dc:creator>
  <cp:keywords/>
  <dc:description/>
  <cp:lastModifiedBy>Воронова Екатерина Александровна</cp:lastModifiedBy>
  <cp:revision>2</cp:revision>
  <cp:lastPrinted>2024-12-25T11:44:00Z</cp:lastPrinted>
  <dcterms:created xsi:type="dcterms:W3CDTF">2025-03-13T14:12:00Z</dcterms:created>
  <dcterms:modified xsi:type="dcterms:W3CDTF">2025-03-13T14:12:00Z</dcterms:modified>
</cp:coreProperties>
</file>