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  <w:r w:rsidRPr="00D31C63">
        <w:rPr>
          <w:rFonts w:ascii="Times New Roman" w:hAnsi="Times New Roman" w:cs="Times New Roman"/>
        </w:rPr>
        <w:t xml:space="preserve">Профессиональным участникам рынка ценных бумаг, </w:t>
      </w:r>
    </w:p>
    <w:p w:rsidR="00005666" w:rsidRPr="00D31C63" w:rsidRDefault="0080620A" w:rsidP="0080620A">
      <w:pPr>
        <w:jc w:val="right"/>
        <w:rPr>
          <w:rFonts w:ascii="Times New Roman" w:hAnsi="Times New Roman" w:cs="Times New Roman"/>
        </w:rPr>
      </w:pPr>
      <w:r w:rsidRPr="00D31C63">
        <w:rPr>
          <w:rFonts w:ascii="Times New Roman" w:hAnsi="Times New Roman" w:cs="Times New Roman"/>
        </w:rPr>
        <w:t xml:space="preserve">осуществляющим брокерскую деятельность </w:t>
      </w: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ind w:firstLine="708"/>
        <w:jc w:val="both"/>
        <w:rPr>
          <w:rFonts w:ascii="Times New Roman" w:hAnsi="Times New Roman" w:cs="Times New Roman"/>
        </w:rPr>
      </w:pPr>
      <w:r w:rsidRPr="00D31C63">
        <w:rPr>
          <w:rFonts w:ascii="Times New Roman" w:hAnsi="Times New Roman" w:cs="Times New Roman"/>
        </w:rPr>
        <w:t>Настоящим ПАО Московская Биржа сообщает о возможности указания наименовани</w:t>
      </w:r>
      <w:r w:rsidR="007D4E95">
        <w:rPr>
          <w:rFonts w:ascii="Times New Roman" w:hAnsi="Times New Roman" w:cs="Times New Roman"/>
        </w:rPr>
        <w:t xml:space="preserve">я </w:t>
      </w:r>
      <w:r w:rsidRPr="00D31C63">
        <w:rPr>
          <w:rFonts w:ascii="Times New Roman" w:hAnsi="Times New Roman" w:cs="Times New Roman"/>
        </w:rPr>
        <w:t>профессионального участника рынка ценных бумаг, осуществляющего брокерскую деятельность</w:t>
      </w:r>
      <w:r w:rsidR="00E50533">
        <w:rPr>
          <w:rFonts w:ascii="Times New Roman" w:hAnsi="Times New Roman" w:cs="Times New Roman"/>
        </w:rPr>
        <w:t>,</w:t>
      </w:r>
      <w:r w:rsidR="007D4E95">
        <w:rPr>
          <w:rFonts w:ascii="Times New Roman" w:hAnsi="Times New Roman" w:cs="Times New Roman"/>
        </w:rPr>
        <w:t xml:space="preserve"> </w:t>
      </w:r>
      <w:r w:rsidR="00D31C63" w:rsidRPr="00D31C63">
        <w:rPr>
          <w:rFonts w:ascii="Times New Roman" w:hAnsi="Times New Roman" w:cs="Times New Roman"/>
        </w:rPr>
        <w:t xml:space="preserve">в информационных целях </w:t>
      </w:r>
      <w:r w:rsidRPr="00D31C63">
        <w:rPr>
          <w:rFonts w:ascii="Times New Roman" w:hAnsi="Times New Roman" w:cs="Times New Roman"/>
        </w:rPr>
        <w:t xml:space="preserve">на странице в сети Интернет по адресу: </w:t>
      </w:r>
      <w:hyperlink r:id="rId5" w:history="1">
        <w:r w:rsidRPr="00D31C63">
          <w:rPr>
            <w:rStyle w:val="a3"/>
            <w:rFonts w:ascii="Times New Roman" w:hAnsi="Times New Roman" w:cs="Times New Roman"/>
          </w:rPr>
          <w:t>https://www.moex.com/ru/moneyfunds</w:t>
        </w:r>
      </w:hyperlink>
      <w:r w:rsidR="00E50533">
        <w:rPr>
          <w:rFonts w:ascii="Times New Roman" w:hAnsi="Times New Roman" w:cs="Times New Roman"/>
        </w:rPr>
        <w:t xml:space="preserve"> в отношении каждого биржевого паевого инвестиционного фонда, информация о котором размещена или будет размещена на указанной странице.</w:t>
      </w:r>
    </w:p>
    <w:p w:rsidR="0080620A" w:rsidRPr="00D31C63" w:rsidRDefault="0080620A" w:rsidP="0080620A">
      <w:pPr>
        <w:ind w:firstLine="708"/>
        <w:jc w:val="both"/>
        <w:rPr>
          <w:rFonts w:ascii="Times New Roman" w:hAnsi="Times New Roman" w:cs="Times New Roman"/>
        </w:rPr>
      </w:pPr>
      <w:r w:rsidRPr="00D31C63">
        <w:rPr>
          <w:rFonts w:ascii="Times New Roman" w:hAnsi="Times New Roman" w:cs="Times New Roman"/>
        </w:rPr>
        <w:t>Для размещения соответствующей информации необходимо заполнить заявление, являющееся приложением к настоящему письму.</w:t>
      </w:r>
    </w:p>
    <w:p w:rsidR="0080620A" w:rsidRPr="00D31C63" w:rsidRDefault="0080620A" w:rsidP="0080620A">
      <w:pPr>
        <w:ind w:firstLine="708"/>
        <w:jc w:val="both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ind w:firstLine="708"/>
        <w:jc w:val="both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ind w:firstLine="708"/>
        <w:rPr>
          <w:rFonts w:ascii="Times New Roman" w:hAnsi="Times New Roman" w:cs="Times New Roman"/>
        </w:rPr>
      </w:pPr>
    </w:p>
    <w:p w:rsidR="0080620A" w:rsidRDefault="0080620A" w:rsidP="0080620A">
      <w:pPr>
        <w:ind w:firstLine="708"/>
      </w:pPr>
    </w:p>
    <w:p w:rsidR="0080620A" w:rsidRDefault="0080620A" w:rsidP="0080620A">
      <w:pPr>
        <w:ind w:firstLine="708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Pr="00E96A7E" w:rsidRDefault="0080620A" w:rsidP="0080620A">
      <w:pPr>
        <w:jc w:val="right"/>
        <w:rPr>
          <w:rFonts w:ascii="Times New Roman" w:eastAsia="Calibri" w:hAnsi="Times New Roman" w:cs="Times New Roman"/>
        </w:rPr>
      </w:pPr>
      <w:bookmarkStart w:id="0" w:name="_Hlk72153978"/>
      <w:r w:rsidRPr="00E96A7E">
        <w:rPr>
          <w:rFonts w:ascii="Times New Roman" w:eastAsia="Calibri" w:hAnsi="Times New Roman" w:cs="Times New Roman"/>
        </w:rPr>
        <w:lastRenderedPageBreak/>
        <w:t>ПАО Московская Биржа</w:t>
      </w:r>
    </w:p>
    <w:p w:rsidR="0080620A" w:rsidRPr="00E96A7E" w:rsidRDefault="0080620A" w:rsidP="0080620A">
      <w:pPr>
        <w:jc w:val="right"/>
        <w:rPr>
          <w:rFonts w:ascii="Times New Roman" w:eastAsia="Calibri" w:hAnsi="Times New Roman" w:cs="Times New Roman"/>
        </w:rPr>
      </w:pPr>
    </w:p>
    <w:p w:rsidR="0080620A" w:rsidRPr="00E96A7E" w:rsidRDefault="0080620A" w:rsidP="0080620A">
      <w:pPr>
        <w:jc w:val="center"/>
        <w:rPr>
          <w:rFonts w:ascii="Times New Roman" w:eastAsia="Calibri" w:hAnsi="Times New Roman" w:cs="Times New Roman"/>
          <w:b/>
          <w:bCs/>
        </w:rPr>
      </w:pPr>
      <w:r w:rsidRPr="00E96A7E">
        <w:rPr>
          <w:rFonts w:ascii="Times New Roman" w:eastAsia="Calibri" w:hAnsi="Times New Roman" w:cs="Times New Roman"/>
          <w:b/>
          <w:bCs/>
        </w:rPr>
        <w:t xml:space="preserve">Заявление </w:t>
      </w: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A7E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1"/>
        <w:tblW w:w="10201" w:type="dxa"/>
        <w:tblInd w:w="-853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0620A" w:rsidRPr="00E96A7E" w:rsidTr="0080620A">
        <w:tc>
          <w:tcPr>
            <w:tcW w:w="3256" w:type="dxa"/>
            <w:shd w:val="clear" w:color="auto" w:fill="D9D9D9"/>
            <w:vAlign w:val="center"/>
          </w:tcPr>
          <w:p w:rsidR="0080620A" w:rsidRPr="00E96A7E" w:rsidRDefault="0080620A" w:rsidP="00EE0134">
            <w:pPr>
              <w:spacing w:after="200" w:line="276" w:lineRule="auto"/>
              <w:rPr>
                <w:b/>
                <w:bCs/>
              </w:rPr>
            </w:pPr>
            <w:r w:rsidRPr="00642ABC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945" w:type="dxa"/>
          </w:tcPr>
          <w:p w:rsidR="0080620A" w:rsidRPr="00E96A7E" w:rsidRDefault="0080620A" w:rsidP="00EE0134">
            <w:pPr>
              <w:spacing w:after="200" w:line="276" w:lineRule="auto"/>
            </w:pPr>
            <w:r w:rsidRPr="00642ABC">
              <w:rPr>
                <w:rFonts w:ascii="Times New Roman" w:eastAsia="Calibri" w:hAnsi="Times New Roman" w:cs="Times New Roman"/>
                <w:i/>
                <w:lang w:eastAsia="ru-RU"/>
              </w:rPr>
              <w:t>Указывается полное наименование организации – Участника торгов</w:t>
            </w:r>
            <w:r w:rsidRPr="00E96A7E">
              <w:t xml:space="preserve"> </w:t>
            </w:r>
          </w:p>
        </w:tc>
      </w:tr>
    </w:tbl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20A" w:rsidRPr="00E96A7E" w:rsidRDefault="0080620A" w:rsidP="0080620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A7E">
        <w:rPr>
          <w:rFonts w:ascii="Times New Roman" w:eastAsia="Times New Roman" w:hAnsi="Times New Roman" w:cs="Times New Roman"/>
          <w:lang w:eastAsia="ru-RU"/>
        </w:rPr>
        <w:t xml:space="preserve">просит </w:t>
      </w:r>
    </w:p>
    <w:tbl>
      <w:tblPr>
        <w:tblStyle w:val="91"/>
        <w:tblW w:w="1020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62"/>
        <w:gridCol w:w="9639"/>
      </w:tblGrid>
      <w:tr w:rsidR="0080620A" w:rsidRPr="00E96A7E" w:rsidTr="00D31C63">
        <w:trPr>
          <w:trHeight w:val="473"/>
        </w:trPr>
        <w:tc>
          <w:tcPr>
            <w:tcW w:w="562" w:type="dxa"/>
            <w:noWrap/>
          </w:tcPr>
          <w:p w:rsidR="0080620A" w:rsidRPr="00E96A7E" w:rsidRDefault="00F4154D" w:rsidP="00EE0134">
            <w:pPr>
              <w:jc w:val="both"/>
            </w:pPr>
            <w:sdt>
              <w:sdtPr>
                <w:id w:val="16176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20A" w:rsidRPr="00E96A7E">
                  <w:rPr>
                    <w:rFonts w:eastAsia="MS Gothic" w:hint="eastAsia"/>
                  </w:rPr>
                  <w:t>☐</w:t>
                </w:r>
              </w:sdtContent>
            </w:sdt>
            <w:r w:rsidR="0080620A" w:rsidRPr="00E96A7E">
              <w:rPr>
                <w:lang w:val="x-none"/>
              </w:rPr>
              <w:t xml:space="preserve">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noWrap/>
            <w:vAlign w:val="center"/>
          </w:tcPr>
          <w:p w:rsidR="0080620A" w:rsidRPr="00E96A7E" w:rsidRDefault="0080620A" w:rsidP="00EE0134">
            <w:pPr>
              <w:jc w:val="both"/>
            </w:pPr>
            <w:r>
              <w:t xml:space="preserve">разместить информацию о </w:t>
            </w:r>
            <w:r w:rsidR="00D31C63">
              <w:t xml:space="preserve">своем наименовании в информационных целях на странице в сети Интернет по адресу: </w:t>
            </w:r>
            <w:hyperlink r:id="rId6" w:history="1">
              <w:r w:rsidR="00D31C63" w:rsidRPr="006C61AF">
                <w:rPr>
                  <w:rStyle w:val="a3"/>
                </w:rPr>
                <w:t>https://www.moex.com/ru/moneyfunds</w:t>
              </w:r>
            </w:hyperlink>
            <w:r w:rsidR="00F4154D" w:rsidRPr="00F4154D">
              <w:rPr>
                <w:rStyle w:val="a3"/>
              </w:rPr>
              <w:t xml:space="preserve"> </w:t>
            </w:r>
            <w:r w:rsidR="00F4154D">
              <w:t>в отношении каждого биржевого паевого инвестиционного фонда, информация о котором размещена или будет размещена на указанной странице</w:t>
            </w:r>
            <w:r w:rsidR="00D31C63">
              <w:t>.</w:t>
            </w:r>
          </w:p>
          <w:p w:rsidR="0080620A" w:rsidRPr="00E96A7E" w:rsidRDefault="0080620A" w:rsidP="00EE0134">
            <w:pPr>
              <w:jc w:val="both"/>
            </w:pPr>
          </w:p>
          <w:p w:rsidR="0080620A" w:rsidRPr="00E96A7E" w:rsidRDefault="0080620A" w:rsidP="00EE0134">
            <w:pPr>
              <w:jc w:val="both"/>
            </w:pPr>
          </w:p>
        </w:tc>
      </w:tr>
      <w:tr w:rsidR="0080620A" w:rsidRPr="00E96A7E" w:rsidTr="0080620A">
        <w:trPr>
          <w:trHeight w:val="655"/>
        </w:trPr>
        <w:tc>
          <w:tcPr>
            <w:tcW w:w="562" w:type="dxa"/>
            <w:tcBorders>
              <w:bottom w:val="single" w:sz="4" w:space="0" w:color="auto"/>
            </w:tcBorders>
            <w:noWrap/>
          </w:tcPr>
          <w:p w:rsidR="0080620A" w:rsidRPr="00E96A7E" w:rsidRDefault="00F4154D" w:rsidP="00EE0134">
            <w:pPr>
              <w:jc w:val="both"/>
            </w:pPr>
            <w:sdt>
              <w:sdtPr>
                <w:id w:val="-19022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20A" w:rsidRPr="00E96A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0620A" w:rsidRPr="00E96A7E">
              <w:rPr>
                <w:lang w:val="x-none"/>
              </w:rPr>
              <w:t xml:space="preserve">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noWrap/>
            <w:vAlign w:val="center"/>
          </w:tcPr>
          <w:p w:rsidR="00D31C63" w:rsidRPr="00E96A7E" w:rsidRDefault="0080620A" w:rsidP="00D31C63">
            <w:pPr>
              <w:jc w:val="both"/>
            </w:pPr>
            <w:r w:rsidRPr="00E96A7E">
              <w:t xml:space="preserve">исключить </w:t>
            </w:r>
            <w:r w:rsidR="00D31C63">
              <w:t xml:space="preserve">информацию о своем наименовании в сети Интернет по адресу: </w:t>
            </w:r>
            <w:hyperlink r:id="rId7" w:history="1">
              <w:r w:rsidR="00D31C63" w:rsidRPr="006C61AF">
                <w:rPr>
                  <w:rStyle w:val="a3"/>
                </w:rPr>
                <w:t>https://www.moex.com/ru/moneyfunds</w:t>
              </w:r>
            </w:hyperlink>
            <w:r w:rsidR="00F4154D" w:rsidRPr="00F4154D">
              <w:rPr>
                <w:rStyle w:val="a3"/>
              </w:rPr>
              <w:t xml:space="preserve"> </w:t>
            </w:r>
            <w:r w:rsidR="00F4154D">
              <w:t>в отношении каждого биржевого паевого инвестиционного фонда, информация о котором размещена или будет размещена на указанной странице</w:t>
            </w:r>
            <w:bookmarkStart w:id="1" w:name="_GoBack"/>
            <w:bookmarkEnd w:id="1"/>
            <w:r w:rsidR="00D31C63">
              <w:t>.</w:t>
            </w:r>
          </w:p>
          <w:p w:rsidR="0080620A" w:rsidRPr="00E96A7E" w:rsidRDefault="0080620A" w:rsidP="00EE0134">
            <w:pPr>
              <w:jc w:val="both"/>
            </w:pPr>
          </w:p>
        </w:tc>
      </w:tr>
    </w:tbl>
    <w:p w:rsidR="0080620A" w:rsidRPr="00E96A7E" w:rsidRDefault="0080620A" w:rsidP="0080620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0620A" w:rsidRPr="00E96A7E" w:rsidTr="00EE0134">
        <w:trPr>
          <w:trHeight w:val="20"/>
        </w:trPr>
        <w:tc>
          <w:tcPr>
            <w:tcW w:w="4678" w:type="dxa"/>
          </w:tcPr>
          <w:p w:rsidR="0080620A" w:rsidRPr="00E96A7E" w:rsidRDefault="0080620A" w:rsidP="00EE01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20A" w:rsidRPr="00E96A7E" w:rsidRDefault="0080620A" w:rsidP="00EE01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411"/>
        <w:tblW w:w="10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80620A" w:rsidRPr="00E96A7E" w:rsidTr="00EE0134">
        <w:tc>
          <w:tcPr>
            <w:tcW w:w="3687" w:type="dxa"/>
            <w:tcBorders>
              <w:top w:val="single" w:sz="4" w:space="0" w:color="auto"/>
            </w:tcBorders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(Должность Руководителя организации</w:t>
            </w:r>
          </w:p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</w:rPr>
            </w:pPr>
            <w:r w:rsidRPr="00E96A7E">
              <w:rPr>
                <w:i/>
                <w:sz w:val="18"/>
                <w:szCs w:val="18"/>
              </w:rPr>
              <w:t>или лица, действующего по доверенности)</w:t>
            </w:r>
          </w:p>
        </w:tc>
        <w:tc>
          <w:tcPr>
            <w:tcW w:w="430" w:type="dxa"/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(Фамилия И.О.)</w:t>
            </w:r>
          </w:p>
        </w:tc>
        <w:tc>
          <w:tcPr>
            <w:tcW w:w="2601" w:type="dxa"/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М.П.</w:t>
            </w:r>
          </w:p>
        </w:tc>
      </w:tr>
    </w:tbl>
    <w:p w:rsidR="0080620A" w:rsidRPr="00E96A7E" w:rsidRDefault="0080620A" w:rsidP="008062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0620A" w:rsidRPr="00E96A7E" w:rsidRDefault="0080620A" w:rsidP="008062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96A7E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E96A7E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80620A" w:rsidRPr="00642ABC" w:rsidRDefault="0080620A" w:rsidP="0080620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E96A7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E96A7E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E96A7E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E96A7E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E96A7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80620A" w:rsidRPr="00E96A7E" w:rsidRDefault="0080620A" w:rsidP="008062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80620A" w:rsidRPr="00E96A7E" w:rsidRDefault="0080620A" w:rsidP="008062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80620A" w:rsidRPr="00E96A7E" w:rsidRDefault="0080620A" w:rsidP="0080620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80620A" w:rsidRDefault="0080620A" w:rsidP="0080620A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E9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bookmarkEnd w:id="0"/>
    </w:p>
    <w:p w:rsidR="0080620A" w:rsidRPr="0080620A" w:rsidRDefault="0080620A" w:rsidP="0080620A">
      <w:pPr>
        <w:jc w:val="center"/>
      </w:pPr>
    </w:p>
    <w:sectPr w:rsidR="0080620A" w:rsidRPr="0080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0A"/>
    <w:rsid w:val="001C474B"/>
    <w:rsid w:val="00397249"/>
    <w:rsid w:val="006E6B82"/>
    <w:rsid w:val="007D4E95"/>
    <w:rsid w:val="0080620A"/>
    <w:rsid w:val="00D31C63"/>
    <w:rsid w:val="00E50533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1A2"/>
  <w15:chartTrackingRefBased/>
  <w15:docId w15:val="{A033678E-CBFF-4CA4-8999-11D3E848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2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620A"/>
    <w:rPr>
      <w:color w:val="605E5C"/>
      <w:shd w:val="clear" w:color="auto" w:fill="E1DFDD"/>
    </w:rPr>
  </w:style>
  <w:style w:type="table" w:customStyle="1" w:styleId="91">
    <w:name w:val="Сетка таблицы91"/>
    <w:basedOn w:val="a1"/>
    <w:next w:val="a5"/>
    <w:uiPriority w:val="59"/>
    <w:rsid w:val="0080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rsid w:val="008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59"/>
    <w:rsid w:val="0080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D4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ex.com/ru/moneyfu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x.com/ru/moneyfunds" TargetMode="External"/><Relationship Id="rId5" Type="http://schemas.openxmlformats.org/officeDocument/2006/relationships/hyperlink" Target="https://www.moex.com/ru/moneyfun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Юлия Александровна</dc:creator>
  <cp:keywords/>
  <dc:description/>
  <cp:lastModifiedBy>Ксенофонтова Юлия Александровна</cp:lastModifiedBy>
  <cp:revision>3</cp:revision>
  <dcterms:created xsi:type="dcterms:W3CDTF">2025-03-25T07:54:00Z</dcterms:created>
  <dcterms:modified xsi:type="dcterms:W3CDTF">2025-04-01T15:54:00Z</dcterms:modified>
</cp:coreProperties>
</file>