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21" w:rsidRPr="00CA5621" w:rsidRDefault="00CA5621" w:rsidP="00CA5621">
      <w:pPr>
        <w:spacing w:after="120"/>
        <w:jc w:val="both"/>
        <w:rPr>
          <w:sz w:val="22"/>
          <w:szCs w:val="22"/>
        </w:rPr>
      </w:pPr>
      <w:r w:rsidRPr="00CA5621">
        <w:rPr>
          <w:sz w:val="22"/>
          <w:szCs w:val="22"/>
        </w:rPr>
        <w:t xml:space="preserve">В соответствии с Правилами листинга </w:t>
      </w:r>
      <w:r w:rsidRPr="00CA5621">
        <w:rPr>
          <w:color w:val="262626"/>
          <w:sz w:val="22"/>
          <w:szCs w:val="22"/>
        </w:rPr>
        <w:t>ЗАО "ФБ ММВБ" и</w:t>
      </w:r>
      <w:r w:rsidRPr="00CA5621">
        <w:rPr>
          <w:sz w:val="22"/>
          <w:szCs w:val="22"/>
        </w:rPr>
        <w:t xml:space="preserve"> Правилами проведения торгов по ценным бумагам в </w:t>
      </w:r>
      <w:r w:rsidRPr="00CA5621">
        <w:rPr>
          <w:color w:val="262626"/>
          <w:sz w:val="22"/>
          <w:szCs w:val="22"/>
        </w:rPr>
        <w:t>ЗАО "ФБ ММВБ",</w:t>
      </w:r>
      <w:r w:rsidRPr="00CA5621">
        <w:rPr>
          <w:sz w:val="22"/>
          <w:szCs w:val="22"/>
        </w:rPr>
        <w:t xml:space="preserve"> Генеральным директором ЗАО </w:t>
      </w:r>
      <w:r w:rsidRPr="00CA5621">
        <w:rPr>
          <w:iCs/>
          <w:snapToGrid w:val="0"/>
          <w:sz w:val="22"/>
          <w:szCs w:val="22"/>
        </w:rPr>
        <w:t>"</w:t>
      </w:r>
      <w:r w:rsidRPr="00CA5621">
        <w:rPr>
          <w:sz w:val="22"/>
          <w:szCs w:val="22"/>
        </w:rPr>
        <w:t>ФБ ММВБ</w:t>
      </w:r>
      <w:r w:rsidRPr="00CA5621">
        <w:rPr>
          <w:iCs/>
          <w:snapToGrid w:val="0"/>
          <w:sz w:val="22"/>
          <w:szCs w:val="22"/>
        </w:rPr>
        <w:t xml:space="preserve">" </w:t>
      </w:r>
      <w:r>
        <w:rPr>
          <w:iCs/>
          <w:snapToGrid w:val="0"/>
          <w:sz w:val="22"/>
          <w:szCs w:val="22"/>
        </w:rPr>
        <w:br/>
      </w:r>
      <w:r w:rsidRPr="00CA5621">
        <w:rPr>
          <w:color w:val="262626"/>
          <w:sz w:val="22"/>
          <w:szCs w:val="22"/>
        </w:rPr>
        <w:t>"</w:t>
      </w:r>
      <w:r w:rsidR="0043578F">
        <w:rPr>
          <w:color w:val="262626"/>
          <w:sz w:val="22"/>
          <w:szCs w:val="22"/>
        </w:rPr>
        <w:t>10</w:t>
      </w:r>
      <w:r w:rsidRPr="00CA5621">
        <w:rPr>
          <w:color w:val="262626"/>
          <w:sz w:val="22"/>
          <w:szCs w:val="22"/>
        </w:rPr>
        <w:t xml:space="preserve">" </w:t>
      </w:r>
      <w:r>
        <w:rPr>
          <w:color w:val="262626"/>
          <w:sz w:val="22"/>
          <w:szCs w:val="22"/>
        </w:rPr>
        <w:t>сентября</w:t>
      </w:r>
      <w:r w:rsidRPr="00CA5621">
        <w:rPr>
          <w:color w:val="262626"/>
          <w:sz w:val="22"/>
          <w:szCs w:val="22"/>
        </w:rPr>
        <w:t xml:space="preserve"> 2015 года</w:t>
      </w:r>
      <w:r w:rsidRPr="00CA5621">
        <w:rPr>
          <w:iCs/>
          <w:snapToGrid w:val="0"/>
          <w:sz w:val="22"/>
          <w:szCs w:val="22"/>
        </w:rPr>
        <w:t xml:space="preserve"> </w:t>
      </w:r>
      <w:r w:rsidRPr="00CA5621">
        <w:rPr>
          <w:sz w:val="22"/>
          <w:szCs w:val="22"/>
        </w:rPr>
        <w:t>приняты следующие решения:</w:t>
      </w:r>
    </w:p>
    <w:p w:rsidR="0043578F" w:rsidRDefault="0043578F" w:rsidP="0043578F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Исключить</w:t>
      </w:r>
      <w:r>
        <w:rPr>
          <w:b/>
          <w:sz w:val="22"/>
          <w:szCs w:val="22"/>
        </w:rPr>
        <w:t xml:space="preserve"> </w:t>
      </w:r>
      <w:r>
        <w:rPr>
          <w:b/>
          <w:iCs/>
          <w:snapToGrid w:val="0"/>
          <w:sz w:val="22"/>
          <w:szCs w:val="22"/>
        </w:rPr>
        <w:t xml:space="preserve">"11" сентября 2015 </w:t>
      </w:r>
      <w:r>
        <w:rPr>
          <w:b/>
          <w:sz w:val="22"/>
          <w:szCs w:val="22"/>
        </w:rPr>
        <w:t xml:space="preserve">года из раздела </w:t>
      </w:r>
      <w:r>
        <w:rPr>
          <w:b/>
          <w:iCs/>
          <w:snapToGrid w:val="0"/>
          <w:sz w:val="22"/>
          <w:szCs w:val="22"/>
        </w:rPr>
        <w:t>"Третий уровень"</w:t>
      </w:r>
      <w:r>
        <w:rPr>
          <w:b/>
          <w:sz w:val="22"/>
          <w:szCs w:val="22"/>
        </w:rPr>
        <w:t xml:space="preserve"> Списка ценных бумаг, допущенных к торгам в ЗАО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"ФБ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ММВБ", в связи с досрочным погашением выпуска ценных бумаг:</w:t>
      </w:r>
    </w:p>
    <w:p w:rsidR="0043578F" w:rsidRPr="0043578F" w:rsidRDefault="0043578F" w:rsidP="0043578F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43578F" w:rsidRPr="0043578F" w:rsidRDefault="0043578F" w:rsidP="0043578F">
      <w:pPr>
        <w:pStyle w:val="a3"/>
        <w:numPr>
          <w:ilvl w:val="1"/>
          <w:numId w:val="1"/>
        </w:numPr>
        <w:tabs>
          <w:tab w:val="clear" w:pos="420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  <w:lang w:val="en-US"/>
        </w:rPr>
      </w:pPr>
      <w:r w:rsidRPr="0043578F">
        <w:rPr>
          <w:b w:val="0"/>
          <w:iCs/>
          <w:snapToGrid w:val="0"/>
          <w:color w:val="auto"/>
          <w:szCs w:val="22"/>
        </w:rPr>
        <w:t xml:space="preserve">Биржевые облигации процентные неконвертируемые документарные на предъявителя с обязательным централизованным хранением серии БО-03 Общества с ограниченной ответственностью </w:t>
      </w:r>
      <w:r w:rsidRPr="0043578F">
        <w:rPr>
          <w:b w:val="0"/>
          <w:iCs/>
          <w:snapToGrid w:val="0"/>
          <w:color w:val="auto"/>
          <w:szCs w:val="22"/>
          <w:lang w:val="en-US"/>
        </w:rPr>
        <w:t>"</w:t>
      </w:r>
      <w:proofErr w:type="spellStart"/>
      <w:r w:rsidRPr="0043578F">
        <w:rPr>
          <w:b w:val="0"/>
          <w:iCs/>
          <w:snapToGrid w:val="0"/>
          <w:color w:val="auto"/>
          <w:szCs w:val="22"/>
          <w:lang w:val="en-US"/>
        </w:rPr>
        <w:t>ПрофМедиа</w:t>
      </w:r>
      <w:proofErr w:type="spellEnd"/>
      <w:r w:rsidRPr="0043578F">
        <w:rPr>
          <w:b w:val="0"/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43578F">
        <w:rPr>
          <w:b w:val="0"/>
          <w:iCs/>
          <w:snapToGrid w:val="0"/>
          <w:color w:val="auto"/>
          <w:szCs w:val="22"/>
          <w:lang w:val="en-US"/>
        </w:rPr>
        <w:t>Финанс</w:t>
      </w:r>
      <w:proofErr w:type="spellEnd"/>
      <w:r w:rsidRPr="0043578F">
        <w:rPr>
          <w:b w:val="0"/>
          <w:iCs/>
          <w:snapToGrid w:val="0"/>
          <w:color w:val="auto"/>
          <w:szCs w:val="22"/>
          <w:lang w:val="en-US"/>
        </w:rPr>
        <w:t xml:space="preserve">", </w:t>
      </w:r>
      <w:r w:rsidRPr="0043578F">
        <w:rPr>
          <w:b w:val="0"/>
          <w:color w:val="auto"/>
          <w:szCs w:val="22"/>
        </w:rPr>
        <w:t>со</w:t>
      </w:r>
      <w:r w:rsidRPr="0043578F">
        <w:rPr>
          <w:b w:val="0"/>
          <w:color w:val="auto"/>
          <w:szCs w:val="22"/>
          <w:lang w:val="en-US"/>
        </w:rPr>
        <w:t xml:space="preserve"> </w:t>
      </w:r>
      <w:r w:rsidRPr="0043578F">
        <w:rPr>
          <w:b w:val="0"/>
          <w:color w:val="auto"/>
          <w:szCs w:val="22"/>
        </w:rPr>
        <w:t>следующими</w:t>
      </w:r>
      <w:r w:rsidRPr="0043578F">
        <w:rPr>
          <w:b w:val="0"/>
          <w:color w:val="auto"/>
          <w:szCs w:val="22"/>
          <w:lang w:val="en-US"/>
        </w:rPr>
        <w:t xml:space="preserve"> </w:t>
      </w:r>
      <w:r w:rsidRPr="0043578F">
        <w:rPr>
          <w:b w:val="0"/>
          <w:color w:val="auto"/>
          <w:szCs w:val="22"/>
        </w:rPr>
        <w:t>параметрами</w:t>
      </w:r>
      <w:r w:rsidRPr="0043578F">
        <w:rPr>
          <w:b w:val="0"/>
          <w:color w:val="auto"/>
          <w:szCs w:val="22"/>
          <w:lang w:val="en-US"/>
        </w:rPr>
        <w:t xml:space="preserve"> </w:t>
      </w:r>
      <w:r w:rsidRPr="0043578F">
        <w:rPr>
          <w:b w:val="0"/>
          <w:color w:val="auto"/>
          <w:szCs w:val="22"/>
        </w:rPr>
        <w:t>выпуска</w:t>
      </w:r>
      <w:r w:rsidRPr="0043578F">
        <w:rPr>
          <w:b w:val="0"/>
          <w:noProof/>
          <w:color w:val="auto"/>
          <w:szCs w:val="22"/>
          <w:lang w:val="en-US"/>
        </w:rPr>
        <w:t>:</w:t>
      </w:r>
    </w:p>
    <w:p w:rsidR="0043578F" w:rsidRPr="0043578F" w:rsidRDefault="0043578F" w:rsidP="0043578F">
      <w:pPr>
        <w:widowControl w:val="0"/>
        <w:numPr>
          <w:ilvl w:val="0"/>
          <w:numId w:val="8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43578F">
        <w:rPr>
          <w:sz w:val="22"/>
          <w:szCs w:val="22"/>
        </w:rPr>
        <w:t xml:space="preserve">тип ценных бумаг – </w:t>
      </w:r>
      <w:r w:rsidRPr="0043578F">
        <w:rPr>
          <w:bCs/>
          <w:sz w:val="22"/>
          <w:szCs w:val="22"/>
        </w:rPr>
        <w:t>Облигации биржевые</w:t>
      </w:r>
      <w:r w:rsidRPr="0043578F">
        <w:rPr>
          <w:sz w:val="22"/>
          <w:szCs w:val="22"/>
        </w:rPr>
        <w:t>;</w:t>
      </w:r>
    </w:p>
    <w:p w:rsidR="0043578F" w:rsidRPr="0043578F" w:rsidRDefault="0043578F" w:rsidP="0043578F">
      <w:pPr>
        <w:widowControl w:val="0"/>
        <w:numPr>
          <w:ilvl w:val="0"/>
          <w:numId w:val="8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43578F">
        <w:rPr>
          <w:sz w:val="22"/>
          <w:szCs w:val="22"/>
        </w:rPr>
        <w:t xml:space="preserve">идентификационный номер выпуска – </w:t>
      </w:r>
      <w:r w:rsidRPr="0043578F">
        <w:rPr>
          <w:bCs/>
          <w:sz w:val="22"/>
          <w:szCs w:val="22"/>
        </w:rPr>
        <w:t>4</w:t>
      </w:r>
      <w:r w:rsidRPr="0043578F">
        <w:rPr>
          <w:bCs/>
          <w:sz w:val="22"/>
          <w:szCs w:val="22"/>
          <w:lang w:val="en-US"/>
        </w:rPr>
        <w:t>B</w:t>
      </w:r>
      <w:r w:rsidRPr="0043578F">
        <w:rPr>
          <w:bCs/>
          <w:sz w:val="22"/>
          <w:szCs w:val="22"/>
        </w:rPr>
        <w:t>02-03-36394-</w:t>
      </w:r>
      <w:r w:rsidRPr="0043578F">
        <w:rPr>
          <w:bCs/>
          <w:sz w:val="22"/>
          <w:szCs w:val="22"/>
          <w:lang w:val="en-US"/>
        </w:rPr>
        <w:t>R</w:t>
      </w:r>
      <w:r w:rsidRPr="0043578F">
        <w:rPr>
          <w:sz w:val="22"/>
          <w:szCs w:val="22"/>
        </w:rPr>
        <w:t xml:space="preserve"> от </w:t>
      </w:r>
      <w:r w:rsidRPr="0043578F">
        <w:rPr>
          <w:bCs/>
          <w:sz w:val="22"/>
          <w:szCs w:val="22"/>
        </w:rPr>
        <w:t>20.08.2013</w:t>
      </w:r>
      <w:r w:rsidRPr="0043578F">
        <w:rPr>
          <w:sz w:val="22"/>
          <w:szCs w:val="22"/>
        </w:rPr>
        <w:t>;</w:t>
      </w:r>
    </w:p>
    <w:p w:rsidR="0043578F" w:rsidRPr="0043578F" w:rsidRDefault="0043578F" w:rsidP="0043578F">
      <w:pPr>
        <w:widowControl w:val="0"/>
        <w:numPr>
          <w:ilvl w:val="0"/>
          <w:numId w:val="8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43578F">
        <w:rPr>
          <w:sz w:val="22"/>
          <w:szCs w:val="22"/>
        </w:rPr>
        <w:t>торговый</w:t>
      </w:r>
      <w:r w:rsidRPr="0043578F">
        <w:rPr>
          <w:bCs/>
          <w:sz w:val="22"/>
          <w:szCs w:val="22"/>
          <w:lang w:val="en-US"/>
        </w:rPr>
        <w:t xml:space="preserve"> </w:t>
      </w:r>
      <w:r w:rsidRPr="0043578F">
        <w:rPr>
          <w:bCs/>
          <w:sz w:val="22"/>
          <w:szCs w:val="22"/>
        </w:rPr>
        <w:t>код</w:t>
      </w:r>
      <w:r w:rsidRPr="0043578F">
        <w:rPr>
          <w:bCs/>
          <w:sz w:val="22"/>
          <w:szCs w:val="22"/>
          <w:lang w:val="en-US"/>
        </w:rPr>
        <w:t xml:space="preserve"> – RU000A0JU3R2;</w:t>
      </w:r>
    </w:p>
    <w:p w:rsidR="0043578F" w:rsidRPr="0043578F" w:rsidRDefault="0043578F" w:rsidP="0043578F">
      <w:pPr>
        <w:widowControl w:val="0"/>
        <w:numPr>
          <w:ilvl w:val="0"/>
          <w:numId w:val="8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43578F">
        <w:rPr>
          <w:bCs/>
          <w:sz w:val="22"/>
          <w:szCs w:val="22"/>
        </w:rPr>
        <w:t xml:space="preserve">ISIN код – </w:t>
      </w:r>
      <w:r w:rsidRPr="0043578F">
        <w:rPr>
          <w:bCs/>
          <w:sz w:val="22"/>
          <w:szCs w:val="22"/>
          <w:lang w:val="en-US"/>
        </w:rPr>
        <w:t>RU000A0JU3R2</w:t>
      </w:r>
      <w:r w:rsidRPr="0043578F">
        <w:rPr>
          <w:bCs/>
          <w:sz w:val="22"/>
          <w:szCs w:val="22"/>
        </w:rPr>
        <w:t>.</w:t>
      </w:r>
    </w:p>
    <w:p w:rsidR="0043578F" w:rsidRPr="0043578F" w:rsidRDefault="0043578F" w:rsidP="0043578F">
      <w:pPr>
        <w:pStyle w:val="a3"/>
        <w:numPr>
          <w:ilvl w:val="1"/>
          <w:numId w:val="1"/>
        </w:numPr>
        <w:tabs>
          <w:tab w:val="clear" w:pos="420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  <w:lang w:val="en-US"/>
        </w:rPr>
      </w:pPr>
      <w:r w:rsidRPr="0043578F">
        <w:rPr>
          <w:b w:val="0"/>
          <w:iCs/>
          <w:snapToGrid w:val="0"/>
          <w:color w:val="auto"/>
          <w:szCs w:val="22"/>
        </w:rPr>
        <w:t xml:space="preserve">Биржевые облигации процентные неконвертируемые документарные на предъявителя с обязательным централизованным хранением серии БО-04 Общества с ограниченной ответственностью </w:t>
      </w:r>
      <w:r w:rsidRPr="0043578F">
        <w:rPr>
          <w:b w:val="0"/>
          <w:iCs/>
          <w:snapToGrid w:val="0"/>
          <w:color w:val="auto"/>
          <w:szCs w:val="22"/>
          <w:lang w:val="en-US"/>
        </w:rPr>
        <w:t>"</w:t>
      </w:r>
      <w:proofErr w:type="spellStart"/>
      <w:r w:rsidRPr="0043578F">
        <w:rPr>
          <w:b w:val="0"/>
          <w:iCs/>
          <w:snapToGrid w:val="0"/>
          <w:color w:val="auto"/>
          <w:szCs w:val="22"/>
          <w:lang w:val="en-US"/>
        </w:rPr>
        <w:t>ПрофМедиа</w:t>
      </w:r>
      <w:proofErr w:type="spellEnd"/>
      <w:r w:rsidRPr="0043578F">
        <w:rPr>
          <w:b w:val="0"/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43578F">
        <w:rPr>
          <w:b w:val="0"/>
          <w:iCs/>
          <w:snapToGrid w:val="0"/>
          <w:color w:val="auto"/>
          <w:szCs w:val="22"/>
          <w:lang w:val="en-US"/>
        </w:rPr>
        <w:t>Финанс</w:t>
      </w:r>
      <w:proofErr w:type="spellEnd"/>
      <w:r w:rsidRPr="0043578F">
        <w:rPr>
          <w:b w:val="0"/>
          <w:iCs/>
          <w:snapToGrid w:val="0"/>
          <w:color w:val="auto"/>
          <w:szCs w:val="22"/>
          <w:lang w:val="en-US"/>
        </w:rPr>
        <w:t xml:space="preserve">", </w:t>
      </w:r>
      <w:r w:rsidRPr="0043578F">
        <w:rPr>
          <w:b w:val="0"/>
          <w:color w:val="auto"/>
          <w:szCs w:val="22"/>
        </w:rPr>
        <w:t>со</w:t>
      </w:r>
      <w:r w:rsidRPr="0043578F">
        <w:rPr>
          <w:b w:val="0"/>
          <w:color w:val="auto"/>
          <w:szCs w:val="22"/>
          <w:lang w:val="en-US"/>
        </w:rPr>
        <w:t xml:space="preserve"> </w:t>
      </w:r>
      <w:r w:rsidRPr="0043578F">
        <w:rPr>
          <w:b w:val="0"/>
          <w:color w:val="auto"/>
          <w:szCs w:val="22"/>
        </w:rPr>
        <w:t>следующими</w:t>
      </w:r>
      <w:r w:rsidRPr="0043578F">
        <w:rPr>
          <w:b w:val="0"/>
          <w:color w:val="auto"/>
          <w:szCs w:val="22"/>
          <w:lang w:val="en-US"/>
        </w:rPr>
        <w:t xml:space="preserve"> </w:t>
      </w:r>
      <w:r w:rsidRPr="0043578F">
        <w:rPr>
          <w:b w:val="0"/>
          <w:color w:val="auto"/>
          <w:szCs w:val="22"/>
        </w:rPr>
        <w:t>параметрами</w:t>
      </w:r>
      <w:r w:rsidRPr="0043578F">
        <w:rPr>
          <w:b w:val="0"/>
          <w:color w:val="auto"/>
          <w:szCs w:val="22"/>
          <w:lang w:val="en-US"/>
        </w:rPr>
        <w:t xml:space="preserve"> </w:t>
      </w:r>
      <w:r w:rsidRPr="0043578F">
        <w:rPr>
          <w:b w:val="0"/>
          <w:color w:val="auto"/>
          <w:szCs w:val="22"/>
        </w:rPr>
        <w:t>выпуска</w:t>
      </w:r>
      <w:r w:rsidRPr="0043578F">
        <w:rPr>
          <w:b w:val="0"/>
          <w:noProof/>
          <w:color w:val="auto"/>
          <w:szCs w:val="22"/>
          <w:lang w:val="en-US"/>
        </w:rPr>
        <w:t>:</w:t>
      </w:r>
    </w:p>
    <w:p w:rsidR="0043578F" w:rsidRDefault="0043578F" w:rsidP="0043578F">
      <w:pPr>
        <w:widowControl w:val="0"/>
        <w:numPr>
          <w:ilvl w:val="0"/>
          <w:numId w:val="8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тип ценных бумаг – </w:t>
      </w:r>
      <w:r>
        <w:rPr>
          <w:bCs/>
          <w:sz w:val="22"/>
          <w:szCs w:val="22"/>
        </w:rPr>
        <w:t>Облигации биржевые</w:t>
      </w:r>
      <w:r>
        <w:rPr>
          <w:sz w:val="22"/>
          <w:szCs w:val="22"/>
        </w:rPr>
        <w:t>;</w:t>
      </w:r>
    </w:p>
    <w:p w:rsidR="0043578F" w:rsidRDefault="0043578F" w:rsidP="0043578F">
      <w:pPr>
        <w:widowControl w:val="0"/>
        <w:numPr>
          <w:ilvl w:val="0"/>
          <w:numId w:val="8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идентификационный номер выпуска – </w:t>
      </w:r>
      <w:r>
        <w:rPr>
          <w:bCs/>
          <w:sz w:val="22"/>
          <w:szCs w:val="22"/>
        </w:rPr>
        <w:t>4</w:t>
      </w:r>
      <w:r>
        <w:rPr>
          <w:bCs/>
          <w:sz w:val="22"/>
          <w:szCs w:val="22"/>
          <w:lang w:val="en-US"/>
        </w:rPr>
        <w:t>B</w:t>
      </w:r>
      <w:r>
        <w:rPr>
          <w:bCs/>
          <w:sz w:val="22"/>
          <w:szCs w:val="22"/>
        </w:rPr>
        <w:t>02-04-36394-</w:t>
      </w:r>
      <w:r>
        <w:rPr>
          <w:bCs/>
          <w:sz w:val="22"/>
          <w:szCs w:val="22"/>
          <w:lang w:val="en-US"/>
        </w:rPr>
        <w:t>R</w:t>
      </w:r>
      <w:r w:rsidRPr="00435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bCs/>
          <w:sz w:val="22"/>
          <w:szCs w:val="22"/>
        </w:rPr>
        <w:t>20.08.2013</w:t>
      </w:r>
      <w:r>
        <w:rPr>
          <w:sz w:val="22"/>
          <w:szCs w:val="22"/>
        </w:rPr>
        <w:t>;</w:t>
      </w:r>
    </w:p>
    <w:p w:rsidR="0043578F" w:rsidRDefault="0043578F" w:rsidP="0043578F">
      <w:pPr>
        <w:widowControl w:val="0"/>
        <w:numPr>
          <w:ilvl w:val="0"/>
          <w:numId w:val="8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>
        <w:rPr>
          <w:sz w:val="22"/>
          <w:szCs w:val="22"/>
        </w:rPr>
        <w:t>торговый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код</w:t>
      </w:r>
      <w:r>
        <w:rPr>
          <w:bCs/>
          <w:sz w:val="22"/>
          <w:szCs w:val="22"/>
          <w:lang w:val="en-US"/>
        </w:rPr>
        <w:t xml:space="preserve"> – RU000A0JU3S0;</w:t>
      </w:r>
    </w:p>
    <w:p w:rsidR="0043578F" w:rsidRDefault="0043578F" w:rsidP="0043578F">
      <w:pPr>
        <w:widowControl w:val="0"/>
        <w:numPr>
          <w:ilvl w:val="0"/>
          <w:numId w:val="8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ISIN код – </w:t>
      </w:r>
      <w:r>
        <w:rPr>
          <w:bCs/>
          <w:sz w:val="22"/>
          <w:szCs w:val="22"/>
          <w:lang w:val="en-US"/>
        </w:rPr>
        <w:t>RU000A0JU3S0</w:t>
      </w:r>
      <w:r>
        <w:rPr>
          <w:bCs/>
          <w:sz w:val="22"/>
          <w:szCs w:val="22"/>
        </w:rPr>
        <w:t>.</w:t>
      </w:r>
    </w:p>
    <w:p w:rsidR="0043578F" w:rsidRDefault="0043578F" w:rsidP="004357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43578F" w:rsidRDefault="0043578F" w:rsidP="0043578F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Прекратить</w:t>
      </w:r>
      <w:r>
        <w:rPr>
          <w:b/>
          <w:sz w:val="22"/>
          <w:szCs w:val="22"/>
        </w:rPr>
        <w:t xml:space="preserve"> с </w:t>
      </w:r>
      <w:r>
        <w:rPr>
          <w:b/>
          <w:iCs/>
          <w:snapToGrid w:val="0"/>
          <w:sz w:val="22"/>
          <w:szCs w:val="22"/>
        </w:rPr>
        <w:t xml:space="preserve">"11" сентября 2015 </w:t>
      </w:r>
      <w:r>
        <w:rPr>
          <w:b/>
          <w:sz w:val="22"/>
          <w:szCs w:val="22"/>
        </w:rPr>
        <w:t xml:space="preserve">года торги в ЗАО </w:t>
      </w:r>
      <w:r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>ФБ ММВБ</w:t>
      </w:r>
      <w:r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 xml:space="preserve"> ценными бумагами, указанными в пункте 1.</w:t>
      </w:r>
    </w:p>
    <w:p w:rsidR="0043578F" w:rsidRDefault="0043578F" w:rsidP="0043578F">
      <w:pPr>
        <w:pStyle w:val="2"/>
        <w:tabs>
          <w:tab w:val="num" w:pos="900"/>
        </w:tabs>
        <w:rPr>
          <w:bCs/>
          <w:sz w:val="22"/>
          <w:szCs w:val="22"/>
        </w:rPr>
      </w:pPr>
    </w:p>
    <w:p w:rsidR="0043578F" w:rsidRDefault="0043578F" w:rsidP="0043578F">
      <w:pPr>
        <w:pStyle w:val="Iauiue3"/>
        <w:keepLines w:val="0"/>
        <w:widowControl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соответствии с п. 1.2.7. Правил торгов с «11» сентября 2015 года исключить:</w:t>
      </w:r>
    </w:p>
    <w:p w:rsidR="0043578F" w:rsidRDefault="0043578F" w:rsidP="0043578F">
      <w:pPr>
        <w:pStyle w:val="af8"/>
        <w:ind w:left="862"/>
        <w:jc w:val="both"/>
        <w:rPr>
          <w:sz w:val="22"/>
          <w:szCs w:val="22"/>
        </w:rPr>
      </w:pPr>
    </w:p>
    <w:p w:rsidR="0043578F" w:rsidRDefault="0043578F" w:rsidP="0043578F">
      <w:pPr>
        <w:pStyle w:val="af8"/>
        <w:widowControl w:val="0"/>
        <w:numPr>
          <w:ilvl w:val="0"/>
          <w:numId w:val="9"/>
        </w:numPr>
        <w:contextualSpacing/>
        <w:jc w:val="both"/>
      </w:pPr>
      <w:r>
        <w:t xml:space="preserve">из </w:t>
      </w:r>
      <w:r>
        <w:rPr>
          <w:color w:val="000000"/>
        </w:rPr>
        <w:t xml:space="preserve">Таблицы 2 «Перечень облигаций, допущенных к обращению (торгам) в </w:t>
      </w:r>
      <w:r>
        <w:t>Секторе рынка Основной рынок</w:t>
      </w:r>
      <w:r>
        <w:rPr>
          <w:color w:val="000000"/>
        </w:rPr>
        <w:t xml:space="preserve"> ЗАО «ФБ ММВБ»</w:t>
      </w:r>
      <w:r>
        <w:t xml:space="preserve"> Приложения к Распоряжению ЗАО «ФБ ММВБ» от 27.07.2015 №927-р строки следующего содержания: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269"/>
        <w:gridCol w:w="1702"/>
        <w:gridCol w:w="1277"/>
        <w:gridCol w:w="1418"/>
        <w:gridCol w:w="1135"/>
      </w:tblGrid>
      <w:tr w:rsidR="0043578F" w:rsidTr="0043578F">
        <w:trPr>
          <w:trHeight w:val="1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№</w:t>
            </w:r>
          </w:p>
          <w:p w:rsidR="0043578F" w:rsidRDefault="0043578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облигации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облигаций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Период приостановки торгов  в связи с выплатой купонного дохода</w:t>
            </w:r>
          </w:p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Государствен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43578F" w:rsidRDefault="0043578F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ный</w:t>
            </w:r>
            <w:proofErr w:type="spellEnd"/>
            <w:r>
              <w:rPr>
                <w:sz w:val="14"/>
                <w:szCs w:val="14"/>
              </w:rPr>
              <w:t xml:space="preserve"> регистра-</w:t>
            </w:r>
          </w:p>
          <w:p w:rsidR="0043578F" w:rsidRDefault="0043578F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ционный</w:t>
            </w:r>
            <w:proofErr w:type="spellEnd"/>
            <w:r>
              <w:rPr>
                <w:sz w:val="14"/>
                <w:szCs w:val="14"/>
              </w:rPr>
              <w:t xml:space="preserve"> номер выпуска (для биржевых облигаций – регистрационный номер)  и дата его присвоения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коды расчётов</w:t>
            </w:r>
          </w:p>
          <w:p w:rsidR="0043578F" w:rsidRDefault="0043578F">
            <w:pPr>
              <w:jc w:val="center"/>
              <w:rPr>
                <w:sz w:val="14"/>
                <w:szCs w:val="14"/>
              </w:rPr>
            </w:pPr>
          </w:p>
        </w:tc>
      </w:tr>
      <w:tr w:rsidR="0043578F" w:rsidTr="004357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8F" w:rsidRDefault="0043578F" w:rsidP="0043578F">
            <w:pPr>
              <w:numPr>
                <w:ilvl w:val="0"/>
                <w:numId w:val="10"/>
              </w:numPr>
              <w:tabs>
                <w:tab w:val="num" w:pos="502"/>
              </w:tabs>
              <w:ind w:left="502"/>
              <w:jc w:val="center"/>
              <w:rPr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RU000A0JU3R2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 xml:space="preserve">Биржевые облигации серии </w:t>
            </w:r>
            <w:r>
              <w:rPr>
                <w:iCs/>
                <w:snapToGrid w:val="0"/>
                <w:sz w:val="14"/>
                <w:szCs w:val="14"/>
              </w:rPr>
              <w:br/>
              <w:t>БО-03 ООО «</w:t>
            </w:r>
            <w:proofErr w:type="spellStart"/>
            <w:r>
              <w:rPr>
                <w:iCs/>
                <w:snapToGrid w:val="0"/>
                <w:sz w:val="14"/>
                <w:szCs w:val="14"/>
              </w:rPr>
              <w:t>ПрофМедиа</w:t>
            </w:r>
            <w:proofErr w:type="spellEnd"/>
            <w:r>
              <w:rPr>
                <w:iCs/>
                <w:snapToGrid w:val="0"/>
                <w:sz w:val="14"/>
                <w:szCs w:val="14"/>
              </w:rPr>
              <w:t xml:space="preserve"> </w:t>
            </w:r>
            <w:proofErr w:type="spellStart"/>
            <w:r>
              <w:rPr>
                <w:iCs/>
                <w:snapToGrid w:val="0"/>
                <w:sz w:val="14"/>
                <w:szCs w:val="14"/>
              </w:rPr>
              <w:t>Финанс</w:t>
            </w:r>
            <w:proofErr w:type="spellEnd"/>
            <w:r>
              <w:rPr>
                <w:iCs/>
                <w:snapToGrid w:val="0"/>
                <w:sz w:val="14"/>
                <w:szCs w:val="14"/>
              </w:rPr>
              <w:t>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4B02-03-36394-R от 20.08.2013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Т</w:t>
            </w:r>
            <w:proofErr w:type="gramStart"/>
            <w:r>
              <w:rPr>
                <w:bCs/>
                <w:sz w:val="14"/>
                <w:szCs w:val="14"/>
              </w:rPr>
              <w:t>0</w:t>
            </w:r>
            <w:proofErr w:type="gramEnd"/>
            <w:r>
              <w:rPr>
                <w:bCs/>
                <w:sz w:val="14"/>
                <w:szCs w:val="14"/>
              </w:rPr>
              <w:t xml:space="preserve">, В0-В30, S0-S2, </w:t>
            </w:r>
            <w:proofErr w:type="spellStart"/>
            <w:r>
              <w:rPr>
                <w:bCs/>
                <w:sz w:val="14"/>
                <w:szCs w:val="14"/>
              </w:rPr>
              <w:t>Rb</w:t>
            </w:r>
            <w:proofErr w:type="spellEnd"/>
            <w:r>
              <w:rPr>
                <w:bCs/>
                <w:sz w:val="14"/>
                <w:szCs w:val="14"/>
              </w:rPr>
              <w:t>, Z0</w:t>
            </w:r>
          </w:p>
        </w:tc>
      </w:tr>
      <w:tr w:rsidR="0043578F" w:rsidTr="004357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8F" w:rsidRDefault="0043578F" w:rsidP="0043578F">
            <w:pPr>
              <w:numPr>
                <w:ilvl w:val="0"/>
                <w:numId w:val="10"/>
              </w:numPr>
              <w:tabs>
                <w:tab w:val="num" w:pos="502"/>
              </w:tabs>
              <w:ind w:left="502"/>
              <w:jc w:val="center"/>
              <w:rPr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RU000A0JU3S0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 xml:space="preserve">Биржевые облигации серии </w:t>
            </w:r>
            <w:r>
              <w:rPr>
                <w:iCs/>
                <w:snapToGrid w:val="0"/>
                <w:sz w:val="14"/>
                <w:szCs w:val="14"/>
              </w:rPr>
              <w:br/>
              <w:t>БО-04 ООО «</w:t>
            </w:r>
            <w:proofErr w:type="spellStart"/>
            <w:r>
              <w:rPr>
                <w:iCs/>
                <w:snapToGrid w:val="0"/>
                <w:sz w:val="14"/>
                <w:szCs w:val="14"/>
              </w:rPr>
              <w:t>ПрофМедиа</w:t>
            </w:r>
            <w:proofErr w:type="spellEnd"/>
            <w:r>
              <w:rPr>
                <w:iCs/>
                <w:snapToGrid w:val="0"/>
                <w:sz w:val="14"/>
                <w:szCs w:val="14"/>
              </w:rPr>
              <w:t xml:space="preserve"> </w:t>
            </w:r>
            <w:proofErr w:type="spellStart"/>
            <w:r>
              <w:rPr>
                <w:iCs/>
                <w:snapToGrid w:val="0"/>
                <w:sz w:val="14"/>
                <w:szCs w:val="14"/>
              </w:rPr>
              <w:t>Финанс</w:t>
            </w:r>
            <w:proofErr w:type="spellEnd"/>
            <w:r>
              <w:rPr>
                <w:iCs/>
                <w:snapToGrid w:val="0"/>
                <w:sz w:val="14"/>
                <w:szCs w:val="14"/>
              </w:rPr>
              <w:t>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4B02-04-36394-R от 20.08.2013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Т</w:t>
            </w:r>
            <w:proofErr w:type="gramStart"/>
            <w:r>
              <w:rPr>
                <w:bCs/>
                <w:sz w:val="14"/>
                <w:szCs w:val="14"/>
              </w:rPr>
              <w:t>0</w:t>
            </w:r>
            <w:proofErr w:type="gramEnd"/>
            <w:r>
              <w:rPr>
                <w:bCs/>
                <w:sz w:val="14"/>
                <w:szCs w:val="14"/>
              </w:rPr>
              <w:t xml:space="preserve">, В0-В30, S0-S2, </w:t>
            </w:r>
            <w:proofErr w:type="spellStart"/>
            <w:r>
              <w:rPr>
                <w:bCs/>
                <w:sz w:val="14"/>
                <w:szCs w:val="14"/>
              </w:rPr>
              <w:t>Rb</w:t>
            </w:r>
            <w:proofErr w:type="spellEnd"/>
            <w:r>
              <w:rPr>
                <w:bCs/>
                <w:sz w:val="14"/>
                <w:szCs w:val="14"/>
              </w:rPr>
              <w:t>, Z0</w:t>
            </w:r>
          </w:p>
        </w:tc>
      </w:tr>
    </w:tbl>
    <w:p w:rsidR="0043578F" w:rsidRPr="0043578F" w:rsidRDefault="0043578F" w:rsidP="0043578F">
      <w:pPr>
        <w:pStyle w:val="a3"/>
        <w:rPr>
          <w:b w:val="0"/>
          <w:color w:val="auto"/>
          <w:sz w:val="14"/>
          <w:szCs w:val="14"/>
        </w:rPr>
      </w:pPr>
      <w:r w:rsidRPr="0043578F">
        <w:rPr>
          <w:b w:val="0"/>
          <w:color w:val="auto"/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43578F" w:rsidRDefault="0043578F" w:rsidP="0043578F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43578F" w:rsidRDefault="0043578F" w:rsidP="0043578F">
      <w:pPr>
        <w:pStyle w:val="2"/>
        <w:numPr>
          <w:ilvl w:val="0"/>
          <w:numId w:val="9"/>
        </w:numPr>
        <w:tabs>
          <w:tab w:val="left" w:pos="-142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</w:t>
      </w:r>
      <w:r>
        <w:rPr>
          <w:sz w:val="22"/>
          <w:szCs w:val="22"/>
        </w:rPr>
        <w:br/>
        <w:t xml:space="preserve">ЗАО «ФБ ММВБ» от 27.07.2015 № 927-р строки следующего содержания: </w:t>
      </w:r>
    </w:p>
    <w:p w:rsidR="0043578F" w:rsidRDefault="0043578F" w:rsidP="0043578F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7"/>
        <w:gridCol w:w="1419"/>
        <w:gridCol w:w="567"/>
        <w:gridCol w:w="708"/>
        <w:gridCol w:w="709"/>
        <w:gridCol w:w="567"/>
        <w:gridCol w:w="993"/>
        <w:gridCol w:w="852"/>
        <w:gridCol w:w="851"/>
      </w:tblGrid>
      <w:tr w:rsidR="0043578F" w:rsidTr="0043578F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№   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43578F" w:rsidTr="0043578F">
        <w:trPr>
          <w:trHeight w:val="108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«Режим основных торгов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 Т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+»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Режим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основных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торгов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43578F" w:rsidTr="0043578F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RU000A0JU3R2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ПрофМедиа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Финанс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ООО БО-03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4B02-03-36394-R от 20.08.2013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</w:tr>
      <w:tr w:rsidR="0043578F" w:rsidTr="0043578F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RU000A0JU3S0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ПрофМедиа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Финанс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ООО БО-04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4B02-04-36394-R от 20.08.2013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8F" w:rsidRDefault="00435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</w:tr>
    </w:tbl>
    <w:p w:rsidR="0043578F" w:rsidRDefault="0043578F" w:rsidP="0043578F">
      <w:pPr>
        <w:pStyle w:val="2"/>
        <w:tabs>
          <w:tab w:val="num" w:pos="900"/>
        </w:tabs>
        <w:ind w:firstLine="0"/>
        <w:rPr>
          <w:b/>
          <w:bCs/>
          <w:sz w:val="22"/>
          <w:szCs w:val="22"/>
        </w:rPr>
      </w:pPr>
    </w:p>
    <w:sectPr w:rsidR="0043578F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2273B3"/>
    <w:multiLevelType w:val="multilevel"/>
    <w:tmpl w:val="E99CBC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57E4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78F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6A4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5621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Ермолова Татьяна Михайловна</cp:lastModifiedBy>
  <cp:revision>22</cp:revision>
  <cp:lastPrinted>2012-05-10T13:57:00Z</cp:lastPrinted>
  <dcterms:created xsi:type="dcterms:W3CDTF">2015-06-11T11:45:00Z</dcterms:created>
  <dcterms:modified xsi:type="dcterms:W3CDTF">2015-09-10T12:26:00Z</dcterms:modified>
</cp:coreProperties>
</file>