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CA5621" w:rsidRDefault="00CA5621" w:rsidP="00CA5621">
      <w:pPr>
        <w:spacing w:after="120"/>
        <w:jc w:val="both"/>
        <w:rPr>
          <w:sz w:val="22"/>
          <w:szCs w:val="22"/>
        </w:rPr>
      </w:pPr>
      <w:r w:rsidRPr="00CA5621">
        <w:rPr>
          <w:sz w:val="22"/>
          <w:szCs w:val="22"/>
        </w:rPr>
        <w:t xml:space="preserve">В соответствии с Правилами листинга </w:t>
      </w:r>
      <w:r w:rsidRPr="00CA5621">
        <w:rPr>
          <w:color w:val="262626"/>
          <w:sz w:val="22"/>
          <w:szCs w:val="22"/>
        </w:rPr>
        <w:t>ЗАО "ФБ ММВБ" и</w:t>
      </w:r>
      <w:r w:rsidRPr="00CA5621">
        <w:rPr>
          <w:sz w:val="22"/>
          <w:szCs w:val="22"/>
        </w:rPr>
        <w:t xml:space="preserve"> Правилами проведения торгов по ценным бумагам в </w:t>
      </w:r>
      <w:r w:rsidRPr="00CA5621">
        <w:rPr>
          <w:color w:val="262626"/>
          <w:sz w:val="22"/>
          <w:szCs w:val="22"/>
        </w:rPr>
        <w:t>ЗАО "ФБ ММВБ",</w:t>
      </w:r>
      <w:r w:rsidRPr="00CA5621">
        <w:rPr>
          <w:sz w:val="22"/>
          <w:szCs w:val="22"/>
        </w:rPr>
        <w:t xml:space="preserve"> Генеральным директором ЗАО </w:t>
      </w:r>
      <w:r w:rsidRPr="00CA5621">
        <w:rPr>
          <w:iCs/>
          <w:snapToGrid w:val="0"/>
          <w:sz w:val="22"/>
          <w:szCs w:val="22"/>
        </w:rPr>
        <w:t>"</w:t>
      </w:r>
      <w:r w:rsidRPr="00CA5621">
        <w:rPr>
          <w:sz w:val="22"/>
          <w:szCs w:val="22"/>
        </w:rPr>
        <w:t>ФБ ММВБ</w:t>
      </w:r>
      <w:r w:rsidRPr="00CA5621">
        <w:rPr>
          <w:iCs/>
          <w:snapToGrid w:val="0"/>
          <w:sz w:val="22"/>
          <w:szCs w:val="22"/>
        </w:rPr>
        <w:t xml:space="preserve">" </w:t>
      </w:r>
      <w:r>
        <w:rPr>
          <w:iCs/>
          <w:snapToGrid w:val="0"/>
          <w:sz w:val="22"/>
          <w:szCs w:val="22"/>
        </w:rPr>
        <w:br/>
      </w:r>
      <w:r w:rsidR="00E64786">
        <w:rPr>
          <w:color w:val="262626"/>
          <w:sz w:val="22"/>
          <w:szCs w:val="22"/>
        </w:rPr>
        <w:t>2</w:t>
      </w:r>
      <w:r w:rsidR="00786C5B">
        <w:rPr>
          <w:color w:val="262626"/>
          <w:sz w:val="22"/>
          <w:szCs w:val="22"/>
        </w:rPr>
        <w:t>3</w:t>
      </w:r>
      <w:r w:rsidRPr="00CA5621">
        <w:rPr>
          <w:color w:val="262626"/>
          <w:sz w:val="22"/>
          <w:szCs w:val="22"/>
        </w:rPr>
        <w:t xml:space="preserve"> </w:t>
      </w:r>
      <w:r w:rsidR="00597D81">
        <w:rPr>
          <w:color w:val="262626"/>
          <w:sz w:val="22"/>
          <w:szCs w:val="22"/>
        </w:rPr>
        <w:t>ок</w:t>
      </w:r>
      <w:r>
        <w:rPr>
          <w:color w:val="262626"/>
          <w:sz w:val="22"/>
          <w:szCs w:val="22"/>
        </w:rPr>
        <w:t>тября</w:t>
      </w:r>
      <w:r w:rsidRPr="00CA5621">
        <w:rPr>
          <w:color w:val="262626"/>
          <w:sz w:val="22"/>
          <w:szCs w:val="22"/>
        </w:rPr>
        <w:t xml:space="preserve"> 2015 года</w:t>
      </w:r>
      <w:r w:rsidRPr="00CA5621">
        <w:rPr>
          <w:iCs/>
          <w:snapToGrid w:val="0"/>
          <w:sz w:val="22"/>
          <w:szCs w:val="22"/>
        </w:rPr>
        <w:t xml:space="preserve"> </w:t>
      </w:r>
      <w:r w:rsidRPr="00CA5621">
        <w:rPr>
          <w:sz w:val="22"/>
          <w:szCs w:val="22"/>
        </w:rPr>
        <w:t>приняты следующие решения:</w:t>
      </w:r>
    </w:p>
    <w:p w:rsidR="00E64786" w:rsidRPr="00956712" w:rsidRDefault="00E64786" w:rsidP="00E64786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spacing w:after="120"/>
        <w:ind w:left="0" w:firstLine="0"/>
        <w:rPr>
          <w:b/>
          <w:bCs/>
          <w:sz w:val="22"/>
          <w:szCs w:val="22"/>
        </w:rPr>
      </w:pPr>
      <w:r w:rsidRPr="00956712">
        <w:rPr>
          <w:b/>
          <w:iCs/>
          <w:snapToGrid w:val="0"/>
          <w:sz w:val="22"/>
          <w:szCs w:val="22"/>
        </w:rPr>
        <w:t>Исключить</w:t>
      </w:r>
      <w:r w:rsidRPr="00956712">
        <w:rPr>
          <w:b/>
          <w:sz w:val="22"/>
          <w:szCs w:val="22"/>
        </w:rPr>
        <w:t xml:space="preserve"> </w:t>
      </w:r>
      <w:r w:rsidRPr="00956712">
        <w:rPr>
          <w:b/>
          <w:iCs/>
          <w:snapToGrid w:val="0"/>
          <w:sz w:val="22"/>
          <w:szCs w:val="22"/>
        </w:rPr>
        <w:t xml:space="preserve">30 ноября 2015 </w:t>
      </w:r>
      <w:r w:rsidRPr="00956712">
        <w:rPr>
          <w:b/>
          <w:sz w:val="22"/>
          <w:szCs w:val="22"/>
        </w:rPr>
        <w:t xml:space="preserve">года из раздела </w:t>
      </w:r>
      <w:r w:rsidRPr="00956712">
        <w:rPr>
          <w:b/>
          <w:iCs/>
          <w:snapToGrid w:val="0"/>
          <w:sz w:val="22"/>
          <w:szCs w:val="22"/>
        </w:rPr>
        <w:t>"Третий уровень"</w:t>
      </w:r>
      <w:r w:rsidRPr="00956712">
        <w:rPr>
          <w:b/>
          <w:sz w:val="22"/>
          <w:szCs w:val="22"/>
        </w:rPr>
        <w:t xml:space="preserve"> Списка ценных бумаг, допущенных к торгам в ЗАО</w:t>
      </w:r>
      <w:r w:rsidRPr="00956712">
        <w:rPr>
          <w:b/>
          <w:sz w:val="22"/>
          <w:szCs w:val="22"/>
          <w:lang w:val="en-US"/>
        </w:rPr>
        <w:t> </w:t>
      </w:r>
      <w:r w:rsidRPr="00956712">
        <w:rPr>
          <w:b/>
          <w:sz w:val="22"/>
          <w:szCs w:val="22"/>
        </w:rPr>
        <w:t>"ФБ</w:t>
      </w:r>
      <w:r w:rsidRPr="00956712">
        <w:rPr>
          <w:b/>
          <w:sz w:val="22"/>
          <w:szCs w:val="22"/>
          <w:lang w:val="en-US"/>
        </w:rPr>
        <w:t> </w:t>
      </w:r>
      <w:r w:rsidRPr="00956712">
        <w:rPr>
          <w:b/>
          <w:sz w:val="22"/>
          <w:szCs w:val="22"/>
        </w:rPr>
        <w:t xml:space="preserve">ММВБ", в связи с </w:t>
      </w:r>
      <w:r w:rsidRPr="00B143B8">
        <w:rPr>
          <w:b/>
          <w:sz w:val="22"/>
          <w:szCs w:val="22"/>
        </w:rPr>
        <w:t>получением соответствующего заявления</w:t>
      </w:r>
      <w:r w:rsidRPr="00956712">
        <w:rPr>
          <w:b/>
          <w:sz w:val="22"/>
          <w:szCs w:val="22"/>
        </w:rPr>
        <w:t>:</w:t>
      </w:r>
    </w:p>
    <w:p w:rsidR="00E64786" w:rsidRPr="00E64786" w:rsidRDefault="00E64786" w:rsidP="00E64786">
      <w:pPr>
        <w:pStyle w:val="a3"/>
        <w:numPr>
          <w:ilvl w:val="1"/>
          <w:numId w:val="6"/>
        </w:numPr>
        <w:tabs>
          <w:tab w:val="clear" w:pos="562"/>
          <w:tab w:val="num" w:pos="601"/>
        </w:tabs>
        <w:overflowPunct w:val="0"/>
        <w:autoSpaceDE w:val="0"/>
        <w:autoSpaceDN w:val="0"/>
        <w:adjustRightInd w:val="0"/>
        <w:spacing w:after="120"/>
        <w:ind w:left="0" w:right="40" w:firstLine="0"/>
        <w:textAlignment w:val="baseline"/>
        <w:rPr>
          <w:b w:val="0"/>
          <w:color w:val="000000" w:themeColor="text1"/>
          <w:szCs w:val="22"/>
        </w:rPr>
      </w:pPr>
      <w:r w:rsidRPr="00E64786">
        <w:rPr>
          <w:b w:val="0"/>
          <w:iCs/>
          <w:snapToGrid w:val="0"/>
          <w:color w:val="000000" w:themeColor="text1"/>
          <w:szCs w:val="22"/>
        </w:rPr>
        <w:t xml:space="preserve">Акции привилегированные Публичного акционерного общества "Кубанская степь", </w:t>
      </w:r>
      <w:r w:rsidRPr="00E64786">
        <w:rPr>
          <w:b w:val="0"/>
          <w:iCs/>
          <w:snapToGrid w:val="0"/>
          <w:color w:val="000000" w:themeColor="text1"/>
          <w:szCs w:val="22"/>
        </w:rPr>
        <w:br/>
      </w:r>
      <w:r w:rsidRPr="00E64786">
        <w:rPr>
          <w:b w:val="0"/>
          <w:color w:val="000000" w:themeColor="text1"/>
          <w:szCs w:val="22"/>
        </w:rPr>
        <w:t>со следующими параметрами выпуска</w:t>
      </w:r>
      <w:r w:rsidRPr="00E64786">
        <w:rPr>
          <w:b w:val="0"/>
          <w:noProof/>
          <w:color w:val="000000" w:themeColor="text1"/>
          <w:szCs w:val="22"/>
        </w:rPr>
        <w:t>:</w:t>
      </w:r>
    </w:p>
    <w:p w:rsidR="00E64786" w:rsidRPr="00D546B8" w:rsidRDefault="00E64786" w:rsidP="00E6478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546B8">
        <w:rPr>
          <w:sz w:val="22"/>
          <w:szCs w:val="22"/>
        </w:rPr>
        <w:t xml:space="preserve">тип </w:t>
      </w:r>
      <w:r w:rsidRPr="00956712">
        <w:rPr>
          <w:sz w:val="22"/>
          <w:szCs w:val="22"/>
        </w:rPr>
        <w:t>ценных</w:t>
      </w:r>
      <w:r w:rsidRPr="00D546B8">
        <w:rPr>
          <w:sz w:val="22"/>
          <w:szCs w:val="22"/>
        </w:rPr>
        <w:t xml:space="preserve"> </w:t>
      </w:r>
      <w:r w:rsidRPr="00956712">
        <w:rPr>
          <w:sz w:val="22"/>
          <w:szCs w:val="22"/>
        </w:rPr>
        <w:t>бумаг</w:t>
      </w:r>
      <w:r w:rsidRPr="00D546B8">
        <w:rPr>
          <w:sz w:val="22"/>
          <w:szCs w:val="22"/>
        </w:rPr>
        <w:t xml:space="preserve"> – </w:t>
      </w:r>
      <w:r w:rsidRPr="00D546B8">
        <w:rPr>
          <w:bCs/>
          <w:sz w:val="22"/>
          <w:szCs w:val="22"/>
        </w:rPr>
        <w:t>Акции привилегированные</w:t>
      </w:r>
      <w:r w:rsidRPr="00D546B8">
        <w:rPr>
          <w:sz w:val="22"/>
          <w:szCs w:val="22"/>
        </w:rPr>
        <w:t>;</w:t>
      </w:r>
    </w:p>
    <w:p w:rsidR="00E64786" w:rsidRPr="00D546B8" w:rsidRDefault="00E64786" w:rsidP="00E6478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D546B8">
        <w:rPr>
          <w:sz w:val="22"/>
          <w:szCs w:val="22"/>
        </w:rPr>
        <w:t xml:space="preserve">государственный регистрационный номер выпуска – </w:t>
      </w:r>
      <w:r w:rsidRPr="00D546B8">
        <w:rPr>
          <w:bCs/>
          <w:sz w:val="22"/>
          <w:szCs w:val="22"/>
        </w:rPr>
        <w:t>2-01-59124-</w:t>
      </w:r>
      <w:r w:rsidRPr="00956712">
        <w:rPr>
          <w:bCs/>
          <w:sz w:val="22"/>
          <w:szCs w:val="22"/>
          <w:lang w:val="en-US"/>
        </w:rPr>
        <w:t>P</w:t>
      </w:r>
      <w:r w:rsidRPr="00D546B8">
        <w:rPr>
          <w:sz w:val="22"/>
          <w:szCs w:val="22"/>
        </w:rPr>
        <w:t xml:space="preserve"> </w:t>
      </w:r>
      <w:r w:rsidRPr="00956712">
        <w:rPr>
          <w:sz w:val="22"/>
          <w:szCs w:val="22"/>
        </w:rPr>
        <w:t>от</w:t>
      </w:r>
      <w:r w:rsidRPr="00D546B8">
        <w:rPr>
          <w:sz w:val="22"/>
          <w:szCs w:val="22"/>
        </w:rPr>
        <w:t xml:space="preserve"> </w:t>
      </w:r>
      <w:r w:rsidRPr="00D546B8">
        <w:rPr>
          <w:bCs/>
          <w:sz w:val="22"/>
          <w:szCs w:val="22"/>
        </w:rPr>
        <w:t>02.07.2007</w:t>
      </w:r>
      <w:r w:rsidRPr="00D546B8">
        <w:rPr>
          <w:sz w:val="22"/>
          <w:szCs w:val="22"/>
        </w:rPr>
        <w:t>;</w:t>
      </w:r>
    </w:p>
    <w:p w:rsidR="00E64786" w:rsidRPr="00956712" w:rsidRDefault="00E64786" w:rsidP="00E6478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956712">
        <w:rPr>
          <w:sz w:val="22"/>
          <w:szCs w:val="22"/>
        </w:rPr>
        <w:t>торговый</w:t>
      </w:r>
      <w:r w:rsidRPr="00956712">
        <w:rPr>
          <w:bCs/>
          <w:sz w:val="22"/>
          <w:szCs w:val="22"/>
          <w:lang w:val="en-US"/>
        </w:rPr>
        <w:t xml:space="preserve"> </w:t>
      </w:r>
      <w:r w:rsidRPr="00956712">
        <w:rPr>
          <w:bCs/>
          <w:sz w:val="22"/>
          <w:szCs w:val="22"/>
        </w:rPr>
        <w:t>код</w:t>
      </w:r>
      <w:r w:rsidRPr="00956712">
        <w:rPr>
          <w:bCs/>
          <w:sz w:val="22"/>
          <w:szCs w:val="22"/>
          <w:lang w:val="en-US"/>
        </w:rPr>
        <w:t xml:space="preserve"> – KUSTP;</w:t>
      </w:r>
    </w:p>
    <w:p w:rsidR="00E64786" w:rsidRDefault="00E64786" w:rsidP="00E6478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</w:rPr>
      </w:pPr>
      <w:r w:rsidRPr="00956712">
        <w:rPr>
          <w:bCs/>
          <w:sz w:val="22"/>
          <w:szCs w:val="22"/>
        </w:rPr>
        <w:t xml:space="preserve">ISIN код – </w:t>
      </w:r>
      <w:r w:rsidRPr="00956712">
        <w:rPr>
          <w:bCs/>
          <w:sz w:val="22"/>
          <w:szCs w:val="22"/>
          <w:lang w:val="en-US"/>
        </w:rPr>
        <w:t>RU000A0JPXG2</w:t>
      </w:r>
      <w:r w:rsidRPr="00956712">
        <w:rPr>
          <w:bCs/>
          <w:sz w:val="22"/>
          <w:szCs w:val="22"/>
        </w:rPr>
        <w:t>.</w:t>
      </w:r>
    </w:p>
    <w:p w:rsidR="00E64786" w:rsidRPr="00956712" w:rsidRDefault="00E64786" w:rsidP="00E64786">
      <w:pPr>
        <w:widowControl w:val="0"/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bCs/>
          <w:sz w:val="22"/>
          <w:szCs w:val="22"/>
        </w:rPr>
      </w:pPr>
    </w:p>
    <w:p w:rsidR="00E64786" w:rsidRPr="00956712" w:rsidRDefault="00E64786" w:rsidP="00E64786">
      <w:pPr>
        <w:pStyle w:val="2"/>
        <w:numPr>
          <w:ilvl w:val="0"/>
          <w:numId w:val="6"/>
        </w:numPr>
        <w:tabs>
          <w:tab w:val="clear" w:pos="420"/>
          <w:tab w:val="num" w:pos="459"/>
          <w:tab w:val="num" w:pos="900"/>
        </w:tabs>
        <w:spacing w:after="120"/>
        <w:ind w:left="0" w:firstLine="0"/>
        <w:rPr>
          <w:b/>
          <w:bCs/>
          <w:sz w:val="22"/>
          <w:szCs w:val="22"/>
        </w:rPr>
      </w:pPr>
      <w:r w:rsidRPr="00956712">
        <w:rPr>
          <w:b/>
          <w:iCs/>
          <w:snapToGrid w:val="0"/>
          <w:sz w:val="22"/>
          <w:szCs w:val="22"/>
        </w:rPr>
        <w:t>Прекратить</w:t>
      </w:r>
      <w:r w:rsidRPr="00956712">
        <w:rPr>
          <w:b/>
          <w:sz w:val="22"/>
          <w:szCs w:val="22"/>
        </w:rPr>
        <w:t xml:space="preserve"> с </w:t>
      </w:r>
      <w:r w:rsidRPr="00956712">
        <w:rPr>
          <w:b/>
          <w:iCs/>
          <w:snapToGrid w:val="0"/>
          <w:sz w:val="22"/>
          <w:szCs w:val="22"/>
        </w:rPr>
        <w:t xml:space="preserve">30 ноября 2015 </w:t>
      </w:r>
      <w:r w:rsidRPr="00956712">
        <w:rPr>
          <w:b/>
          <w:sz w:val="22"/>
          <w:szCs w:val="22"/>
        </w:rPr>
        <w:t xml:space="preserve">года торги в ЗАО </w:t>
      </w:r>
      <w:r w:rsidRPr="00956712">
        <w:rPr>
          <w:b/>
          <w:iCs/>
          <w:snapToGrid w:val="0"/>
          <w:sz w:val="22"/>
          <w:szCs w:val="22"/>
        </w:rPr>
        <w:t>"</w:t>
      </w:r>
      <w:r w:rsidRPr="00956712">
        <w:rPr>
          <w:b/>
          <w:sz w:val="22"/>
          <w:szCs w:val="22"/>
        </w:rPr>
        <w:t>ФБ ММВБ</w:t>
      </w:r>
      <w:r w:rsidRPr="00956712">
        <w:rPr>
          <w:b/>
          <w:iCs/>
          <w:snapToGrid w:val="0"/>
          <w:sz w:val="22"/>
          <w:szCs w:val="22"/>
        </w:rPr>
        <w:t>"</w:t>
      </w:r>
      <w:r w:rsidRPr="00956712">
        <w:rPr>
          <w:b/>
          <w:sz w:val="22"/>
          <w:szCs w:val="22"/>
        </w:rPr>
        <w:t xml:space="preserve"> ценными бумагами, указанными в пункте 1.</w:t>
      </w:r>
    </w:p>
    <w:p w:rsidR="00E64786" w:rsidRDefault="00E64786" w:rsidP="00E64786">
      <w:pPr>
        <w:ind w:right="567"/>
        <w:jc w:val="both"/>
        <w:rPr>
          <w:sz w:val="22"/>
          <w:szCs w:val="22"/>
        </w:rPr>
      </w:pPr>
      <w:r w:rsidRPr="003F4AF8">
        <w:rPr>
          <w:sz w:val="22"/>
          <w:szCs w:val="22"/>
        </w:rPr>
        <w:t>В соответствии с п. 1.2.7.</w:t>
      </w:r>
      <w:r>
        <w:rPr>
          <w:sz w:val="22"/>
          <w:szCs w:val="22"/>
        </w:rPr>
        <w:t xml:space="preserve"> </w:t>
      </w:r>
      <w:r w:rsidRPr="00D42F5F">
        <w:rPr>
          <w:sz w:val="22"/>
          <w:szCs w:val="22"/>
        </w:rPr>
        <w:t xml:space="preserve">Правил торгов </w:t>
      </w:r>
      <w:r w:rsidRPr="003F4AF8">
        <w:rPr>
          <w:sz w:val="22"/>
          <w:szCs w:val="22"/>
        </w:rPr>
        <w:t xml:space="preserve">с </w:t>
      </w:r>
      <w:r>
        <w:rPr>
          <w:sz w:val="22"/>
          <w:szCs w:val="22"/>
        </w:rPr>
        <w:t>30 ноября</w:t>
      </w:r>
      <w:r w:rsidRPr="003F4AF8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3F4AF8">
        <w:rPr>
          <w:sz w:val="22"/>
          <w:szCs w:val="22"/>
        </w:rPr>
        <w:t xml:space="preserve"> года исключить:</w:t>
      </w:r>
    </w:p>
    <w:p w:rsidR="00E64786" w:rsidRDefault="00E64786" w:rsidP="00E64786">
      <w:pPr>
        <w:ind w:right="567"/>
        <w:jc w:val="both"/>
        <w:rPr>
          <w:sz w:val="22"/>
          <w:szCs w:val="22"/>
        </w:rPr>
      </w:pPr>
    </w:p>
    <w:p w:rsidR="00E64786" w:rsidRPr="00E64786" w:rsidRDefault="00E64786" w:rsidP="00E64786">
      <w:pPr>
        <w:pStyle w:val="32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after="240"/>
        <w:ind w:left="567" w:right="0" w:hanging="357"/>
        <w:textAlignment w:val="baseline"/>
        <w:rPr>
          <w:rFonts w:ascii="Times New Roman" w:hAnsi="Times New Roman"/>
          <w:i w:val="0"/>
          <w:iCs/>
          <w:snapToGrid w:val="0"/>
          <w:sz w:val="22"/>
          <w:szCs w:val="22"/>
        </w:rPr>
      </w:pPr>
      <w:r w:rsidRPr="00E64786">
        <w:rPr>
          <w:rFonts w:ascii="Times New Roman" w:hAnsi="Times New Roman"/>
          <w:i w:val="0"/>
          <w:sz w:val="22"/>
          <w:szCs w:val="22"/>
        </w:rPr>
        <w:t>из Таблицы 7 ««Перечень ценных бумаг, с которыми допускается заключение сделок РЕПО в иностранной валюте»» Приложения к Распоряжению ЗАО «ФБ ММВБ» от 27.</w:t>
      </w:r>
      <w:r w:rsidRPr="00E64786">
        <w:rPr>
          <w:rFonts w:ascii="Times New Roman" w:hAnsi="Times New Roman"/>
          <w:i w:val="0"/>
          <w:sz w:val="22"/>
          <w:szCs w:val="22"/>
          <w:lang w:val="en-US"/>
        </w:rPr>
        <w:t>0</w:t>
      </w:r>
      <w:r w:rsidRPr="00E64786">
        <w:rPr>
          <w:rFonts w:ascii="Times New Roman" w:hAnsi="Times New Roman"/>
          <w:i w:val="0"/>
          <w:sz w:val="22"/>
          <w:szCs w:val="22"/>
        </w:rPr>
        <w:t xml:space="preserve">7.2015 </w:t>
      </w:r>
      <w:r w:rsidRPr="00E64786">
        <w:rPr>
          <w:rFonts w:ascii="Times New Roman" w:hAnsi="Times New Roman"/>
          <w:i w:val="0"/>
          <w:sz w:val="22"/>
          <w:szCs w:val="22"/>
        </w:rPr>
        <w:br/>
        <w:t>№ 927-р строку следующего содержания:</w:t>
      </w:r>
    </w:p>
    <w:tbl>
      <w:tblPr>
        <w:tblW w:w="9654" w:type="dxa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460"/>
        <w:gridCol w:w="1337"/>
        <w:gridCol w:w="1180"/>
        <w:gridCol w:w="3304"/>
        <w:gridCol w:w="1531"/>
        <w:gridCol w:w="1842"/>
      </w:tblGrid>
      <w:tr w:rsidR="00E64786" w:rsidTr="007911F6">
        <w:trPr>
          <w:trHeight w:val="2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ISIN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Валюта номинала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E4C32">
              <w:rPr>
                <w:b/>
                <w:bCs/>
                <w:color w:val="000000"/>
                <w:sz w:val="14"/>
                <w:szCs w:val="14"/>
              </w:rPr>
              <w:t>Валюта торгов</w:t>
            </w:r>
          </w:p>
        </w:tc>
      </w:tr>
      <w:tr w:rsidR="00E64786" w:rsidTr="007911F6">
        <w:trPr>
          <w:trHeight w:val="2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sz w:val="14"/>
                <w:szCs w:val="14"/>
              </w:rPr>
              <w:t>RU000A0JPXG2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sz w:val="14"/>
                <w:szCs w:val="14"/>
              </w:rPr>
              <w:t>KUSTP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sz w:val="14"/>
                <w:szCs w:val="14"/>
              </w:rPr>
              <w:t>"Кубанская степь" ПАО ап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sz w:val="14"/>
                <w:szCs w:val="14"/>
              </w:rPr>
              <w:t>RUB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4786" w:rsidRPr="00FE4C3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FE4C32">
              <w:rPr>
                <w:sz w:val="14"/>
                <w:szCs w:val="14"/>
              </w:rPr>
              <w:t>RUB/USD</w:t>
            </w:r>
          </w:p>
        </w:tc>
      </w:tr>
    </w:tbl>
    <w:p w:rsidR="00E64786" w:rsidRDefault="00E64786" w:rsidP="00E64786">
      <w:pPr>
        <w:pStyle w:val="320"/>
        <w:ind w:right="0"/>
        <w:rPr>
          <w:iCs/>
          <w:snapToGrid w:val="0"/>
          <w:sz w:val="22"/>
          <w:szCs w:val="22"/>
        </w:rPr>
      </w:pPr>
    </w:p>
    <w:p w:rsidR="00E64786" w:rsidRPr="00E64786" w:rsidRDefault="00E64786" w:rsidP="00E64786">
      <w:pPr>
        <w:pStyle w:val="320"/>
        <w:numPr>
          <w:ilvl w:val="0"/>
          <w:numId w:val="3"/>
        </w:numPr>
        <w:tabs>
          <w:tab w:val="clear" w:pos="567"/>
        </w:tabs>
        <w:overflowPunct w:val="0"/>
        <w:autoSpaceDE w:val="0"/>
        <w:autoSpaceDN w:val="0"/>
        <w:adjustRightInd w:val="0"/>
        <w:spacing w:after="240"/>
        <w:ind w:left="567" w:right="0" w:hanging="357"/>
        <w:textAlignment w:val="baseline"/>
        <w:rPr>
          <w:rFonts w:ascii="Times New Roman" w:hAnsi="Times New Roman"/>
          <w:i w:val="0"/>
          <w:sz w:val="22"/>
          <w:szCs w:val="22"/>
        </w:rPr>
      </w:pPr>
      <w:r w:rsidRPr="00E64786">
        <w:rPr>
          <w:rFonts w:ascii="Times New Roman" w:hAnsi="Times New Roman"/>
          <w:i w:val="0"/>
          <w:sz w:val="22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</w:t>
      </w:r>
      <w:r w:rsidRPr="00E64786">
        <w:rPr>
          <w:rFonts w:ascii="Times New Roman" w:hAnsi="Times New Roman"/>
          <w:i w:val="0"/>
          <w:sz w:val="22"/>
          <w:szCs w:val="22"/>
        </w:rPr>
        <w:br/>
        <w:t>ЗАО «ФБ ММВБ» от 27.07.2015 № 927-р строку следующего содержания:</w:t>
      </w:r>
    </w:p>
    <w:p w:rsidR="00E64786" w:rsidRDefault="00E64786" w:rsidP="00E64786">
      <w:pPr>
        <w:pStyle w:val="320"/>
        <w:ind w:right="0"/>
        <w:rPr>
          <w:iCs/>
          <w:snapToGrid w:val="0"/>
          <w:sz w:val="22"/>
          <w:szCs w:val="22"/>
        </w:rPr>
      </w:pPr>
    </w:p>
    <w:tbl>
      <w:tblPr>
        <w:tblpPr w:leftFromText="180" w:rightFromText="180" w:vertAnchor="text" w:horzAnchor="page" w:tblpXSpec="center" w:tblpY="-5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809"/>
        <w:gridCol w:w="1342"/>
        <w:gridCol w:w="709"/>
        <w:gridCol w:w="567"/>
        <w:gridCol w:w="709"/>
        <w:gridCol w:w="708"/>
        <w:gridCol w:w="709"/>
        <w:gridCol w:w="709"/>
        <w:gridCol w:w="1493"/>
      </w:tblGrid>
      <w:tr w:rsidR="00E64786" w:rsidRPr="00C44142" w:rsidTr="007911F6">
        <w:trPr>
          <w:trHeight w:val="31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4142">
              <w:rPr>
                <w:b/>
                <w:bCs/>
                <w:color w:val="000000"/>
                <w:sz w:val="14"/>
                <w:szCs w:val="14"/>
              </w:rPr>
              <w:t>№    п/п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4142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4142">
              <w:rPr>
                <w:b/>
                <w:bCs/>
                <w:color w:val="000000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4142">
              <w:rPr>
                <w:b/>
                <w:bCs/>
                <w:color w:val="000000"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560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44142">
              <w:rPr>
                <w:b/>
                <w:bCs/>
                <w:color w:val="000000"/>
                <w:sz w:val="14"/>
                <w:szCs w:val="14"/>
              </w:rPr>
              <w:t>Проведение торгов</w:t>
            </w:r>
          </w:p>
        </w:tc>
      </w:tr>
      <w:tr w:rsidR="00E64786" w:rsidRPr="00C44142" w:rsidTr="007911F6">
        <w:trPr>
          <w:trHeight w:val="1194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4786" w:rsidRPr="00C44142" w:rsidRDefault="00E64786" w:rsidP="007911F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786" w:rsidRPr="00C44142" w:rsidRDefault="00E64786" w:rsidP="007911F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786" w:rsidRPr="00C44142" w:rsidRDefault="00E64786" w:rsidP="007911F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4786" w:rsidRPr="00C44142" w:rsidRDefault="00E64786" w:rsidP="007911F6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 xml:space="preserve">«Режим основных торгов Т+»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«РПС с ЦК»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Режим основных торгов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Режим переговорных сделок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44142">
              <w:rPr>
                <w:b/>
                <w:bCs/>
                <w:color w:val="000000"/>
                <w:sz w:val="12"/>
                <w:szCs w:val="12"/>
              </w:rPr>
              <w:t>«РЕПО с акциями» - для акций</w:t>
            </w:r>
            <w:proofErr w:type="gramStart"/>
            <w:r w:rsidRPr="00C44142">
              <w:rPr>
                <w:b/>
                <w:bCs/>
                <w:color w:val="000000"/>
                <w:sz w:val="12"/>
                <w:szCs w:val="12"/>
              </w:rPr>
              <w:t>/«</w:t>
            </w:r>
            <w:proofErr w:type="gramEnd"/>
            <w:r w:rsidRPr="00C44142">
              <w:rPr>
                <w:b/>
                <w:bCs/>
                <w:color w:val="000000"/>
                <w:sz w:val="12"/>
                <w:szCs w:val="12"/>
              </w:rPr>
              <w:t>РЕПО с облигациями» - для облигаций</w:t>
            </w:r>
          </w:p>
        </w:tc>
      </w:tr>
      <w:tr w:rsidR="00E64786" w:rsidRPr="00C44142" w:rsidTr="007911F6">
        <w:trPr>
          <w:trHeight w:val="275"/>
        </w:trPr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 xml:space="preserve">KUSTP     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ПАО "Кубанская степь"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2-01-59124-P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sz w:val="14"/>
                <w:szCs w:val="14"/>
              </w:rPr>
              <w:t xml:space="preserve">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да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44142" w:rsidRDefault="00E64786" w:rsidP="007911F6">
            <w:pPr>
              <w:jc w:val="center"/>
              <w:rPr>
                <w:color w:val="000000"/>
                <w:sz w:val="14"/>
                <w:szCs w:val="14"/>
              </w:rPr>
            </w:pPr>
            <w:r w:rsidRPr="00C44142">
              <w:rPr>
                <w:color w:val="000000"/>
                <w:sz w:val="14"/>
                <w:szCs w:val="14"/>
              </w:rPr>
              <w:t>да</w:t>
            </w:r>
          </w:p>
        </w:tc>
      </w:tr>
    </w:tbl>
    <w:p w:rsidR="00E64786" w:rsidRPr="00D8356A" w:rsidRDefault="00E64786" w:rsidP="00E64786">
      <w:pPr>
        <w:pStyle w:val="afa"/>
        <w:numPr>
          <w:ilvl w:val="0"/>
          <w:numId w:val="6"/>
        </w:numPr>
        <w:tabs>
          <w:tab w:val="clear" w:pos="420"/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D8356A">
        <w:rPr>
          <w:b/>
          <w:sz w:val="22"/>
          <w:szCs w:val="22"/>
        </w:rPr>
        <w:t xml:space="preserve">В соответствии с </w:t>
      </w:r>
      <w:r w:rsidRPr="00F53EE8">
        <w:rPr>
          <w:b/>
          <w:sz w:val="22"/>
          <w:szCs w:val="22"/>
        </w:rPr>
        <w:t xml:space="preserve">пунктом </w:t>
      </w:r>
      <w:r w:rsidRPr="004D1C67">
        <w:rPr>
          <w:b/>
          <w:sz w:val="22"/>
          <w:szCs w:val="22"/>
        </w:rPr>
        <w:t>1.7.3 Подраздела 1.7 «Шаг цены и шаг Ставки РЕПО»</w:t>
      </w:r>
      <w:r>
        <w:rPr>
          <w:b/>
          <w:sz w:val="22"/>
          <w:szCs w:val="22"/>
        </w:rPr>
        <w:t xml:space="preserve">, </w:t>
      </w:r>
      <w:r w:rsidRPr="004D1C67">
        <w:rPr>
          <w:b/>
          <w:sz w:val="22"/>
          <w:szCs w:val="22"/>
        </w:rPr>
        <w:t xml:space="preserve">пунктом </w:t>
      </w:r>
      <w:r w:rsidRPr="00F53EE8">
        <w:rPr>
          <w:b/>
          <w:sz w:val="22"/>
          <w:szCs w:val="22"/>
        </w:rPr>
        <w:t>1.8.3 Подраздела 1.8 «Стандартный лот»</w:t>
      </w:r>
      <w:r>
        <w:rPr>
          <w:b/>
          <w:sz w:val="22"/>
          <w:szCs w:val="22"/>
        </w:rPr>
        <w:t xml:space="preserve"> и </w:t>
      </w:r>
      <w:r w:rsidRPr="003B740B">
        <w:rPr>
          <w:b/>
          <w:sz w:val="22"/>
          <w:szCs w:val="22"/>
        </w:rPr>
        <w:t>подпункт</w:t>
      </w:r>
      <w:r>
        <w:rPr>
          <w:b/>
          <w:sz w:val="22"/>
          <w:szCs w:val="22"/>
        </w:rPr>
        <w:t>ом</w:t>
      </w:r>
      <w:r w:rsidRPr="003B740B">
        <w:rPr>
          <w:b/>
          <w:sz w:val="22"/>
          <w:szCs w:val="22"/>
        </w:rPr>
        <w:t xml:space="preserve"> 2.1.14.1.4 пункт</w:t>
      </w:r>
      <w:r>
        <w:rPr>
          <w:b/>
          <w:sz w:val="22"/>
          <w:szCs w:val="22"/>
        </w:rPr>
        <w:t>а</w:t>
      </w:r>
      <w:r w:rsidRPr="003B740B">
        <w:rPr>
          <w:b/>
          <w:sz w:val="22"/>
          <w:szCs w:val="22"/>
        </w:rPr>
        <w:t xml:space="preserve"> 2.1.14 Подраздела 2.1 «Заявки» </w:t>
      </w:r>
      <w:r w:rsidRPr="00D8356A">
        <w:rPr>
          <w:b/>
          <w:sz w:val="22"/>
          <w:szCs w:val="22"/>
        </w:rPr>
        <w:t xml:space="preserve">Правил торгов, </w:t>
      </w:r>
      <w:r>
        <w:rPr>
          <w:b/>
          <w:iCs/>
          <w:sz w:val="22"/>
          <w:szCs w:val="22"/>
        </w:rPr>
        <w:t>внести с 30</w:t>
      </w:r>
      <w:r w:rsidRPr="00D8356A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ноября</w:t>
      </w:r>
      <w:r w:rsidRPr="00D8356A">
        <w:rPr>
          <w:b/>
          <w:iCs/>
          <w:sz w:val="22"/>
          <w:szCs w:val="22"/>
        </w:rPr>
        <w:t xml:space="preserve"> 201</w:t>
      </w:r>
      <w:r>
        <w:rPr>
          <w:b/>
          <w:iCs/>
          <w:sz w:val="22"/>
          <w:szCs w:val="22"/>
        </w:rPr>
        <w:t>5</w:t>
      </w:r>
      <w:r w:rsidRPr="00D8356A">
        <w:rPr>
          <w:b/>
          <w:iCs/>
          <w:sz w:val="22"/>
          <w:szCs w:val="22"/>
        </w:rPr>
        <w:t xml:space="preserve"> года следующие изменения в Распоряжени</w:t>
      </w:r>
      <w:r>
        <w:rPr>
          <w:b/>
          <w:iCs/>
          <w:sz w:val="22"/>
          <w:szCs w:val="22"/>
        </w:rPr>
        <w:t>е</w:t>
      </w:r>
      <w:r w:rsidRPr="00D8356A">
        <w:rPr>
          <w:b/>
          <w:iCs/>
          <w:sz w:val="22"/>
          <w:szCs w:val="22"/>
        </w:rPr>
        <w:t xml:space="preserve"> ЗАО «ФБ ММВБ» № </w:t>
      </w:r>
      <w:r>
        <w:rPr>
          <w:b/>
          <w:iCs/>
          <w:sz w:val="22"/>
          <w:szCs w:val="22"/>
        </w:rPr>
        <w:t>933-Р от 13</w:t>
      </w:r>
      <w:r w:rsidRPr="004A2EE9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августа</w:t>
      </w:r>
      <w:r w:rsidRPr="004A2EE9">
        <w:rPr>
          <w:b/>
          <w:iCs/>
          <w:sz w:val="22"/>
          <w:szCs w:val="22"/>
        </w:rPr>
        <w:t xml:space="preserve"> 2015</w:t>
      </w:r>
      <w:r w:rsidRPr="001205D1">
        <w:rPr>
          <w:b/>
          <w:iCs/>
          <w:color w:val="FF0000"/>
          <w:sz w:val="22"/>
          <w:szCs w:val="22"/>
        </w:rPr>
        <w:t xml:space="preserve"> </w:t>
      </w:r>
      <w:r w:rsidRPr="00D8356A">
        <w:rPr>
          <w:b/>
          <w:iCs/>
          <w:sz w:val="22"/>
          <w:szCs w:val="22"/>
        </w:rPr>
        <w:t>г.</w:t>
      </w:r>
      <w:r w:rsidRPr="00D8356A">
        <w:rPr>
          <w:b/>
          <w:sz w:val="22"/>
          <w:szCs w:val="22"/>
        </w:rPr>
        <w:t>:</w:t>
      </w:r>
    </w:p>
    <w:p w:rsidR="00E64786" w:rsidRDefault="00E64786" w:rsidP="00E64786">
      <w:pPr>
        <w:pStyle w:val="afa"/>
      </w:pPr>
    </w:p>
    <w:p w:rsidR="00E64786" w:rsidRDefault="00E64786" w:rsidP="00E64786">
      <w:pPr>
        <w:numPr>
          <w:ilvl w:val="1"/>
          <w:numId w:val="6"/>
        </w:numPr>
        <w:tabs>
          <w:tab w:val="clear" w:pos="562"/>
          <w:tab w:val="num" w:pos="0"/>
          <w:tab w:val="num" w:pos="420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F64B7A">
        <w:rPr>
          <w:iCs/>
          <w:snapToGrid w:val="0"/>
          <w:sz w:val="22"/>
          <w:szCs w:val="22"/>
        </w:rPr>
        <w:t xml:space="preserve">Удалить из Таблицы А-1 «Список ценных бумаг с установленным значением величины шага цены, выраженной в российских рублях в Секторе рынка Основной рынок» Приложения к Распоряжению ЗАО «ФБ ММВБ» № </w:t>
      </w:r>
      <w:r>
        <w:rPr>
          <w:iCs/>
          <w:snapToGrid w:val="0"/>
          <w:sz w:val="22"/>
          <w:szCs w:val="22"/>
        </w:rPr>
        <w:t xml:space="preserve">933-Р от </w:t>
      </w:r>
      <w:r w:rsidRPr="00D546B8">
        <w:rPr>
          <w:iCs/>
          <w:snapToGrid w:val="0"/>
          <w:sz w:val="22"/>
          <w:szCs w:val="22"/>
        </w:rPr>
        <w:t>"</w:t>
      </w:r>
      <w:r>
        <w:rPr>
          <w:iCs/>
          <w:snapToGrid w:val="0"/>
          <w:sz w:val="22"/>
          <w:szCs w:val="22"/>
        </w:rPr>
        <w:t>13</w:t>
      </w:r>
      <w:r w:rsidRPr="00D546B8">
        <w:rPr>
          <w:iCs/>
          <w:snapToGrid w:val="0"/>
          <w:sz w:val="22"/>
          <w:szCs w:val="22"/>
        </w:rPr>
        <w:t>"</w:t>
      </w:r>
      <w:r w:rsidRPr="00F64B7A">
        <w:rPr>
          <w:iCs/>
          <w:snapToGrid w:val="0"/>
          <w:sz w:val="22"/>
          <w:szCs w:val="22"/>
        </w:rPr>
        <w:t xml:space="preserve"> </w:t>
      </w:r>
      <w:r>
        <w:rPr>
          <w:iCs/>
          <w:snapToGrid w:val="0"/>
          <w:sz w:val="22"/>
          <w:szCs w:val="22"/>
        </w:rPr>
        <w:t>августа</w:t>
      </w:r>
      <w:r w:rsidRPr="00F64B7A">
        <w:rPr>
          <w:iCs/>
          <w:snapToGrid w:val="0"/>
          <w:sz w:val="22"/>
          <w:szCs w:val="22"/>
        </w:rPr>
        <w:t xml:space="preserve"> 201</w:t>
      </w:r>
      <w:r>
        <w:rPr>
          <w:iCs/>
          <w:snapToGrid w:val="0"/>
          <w:sz w:val="22"/>
          <w:szCs w:val="22"/>
        </w:rPr>
        <w:t>5</w:t>
      </w:r>
      <w:r w:rsidRPr="00F64B7A">
        <w:rPr>
          <w:iCs/>
          <w:snapToGrid w:val="0"/>
          <w:sz w:val="22"/>
          <w:szCs w:val="22"/>
        </w:rPr>
        <w:t xml:space="preserve"> года строк</w:t>
      </w:r>
      <w:r>
        <w:rPr>
          <w:iCs/>
          <w:snapToGrid w:val="0"/>
          <w:sz w:val="22"/>
          <w:szCs w:val="22"/>
        </w:rPr>
        <w:t>у</w:t>
      </w:r>
      <w:r w:rsidRPr="00F64B7A">
        <w:rPr>
          <w:iCs/>
          <w:snapToGrid w:val="0"/>
          <w:sz w:val="22"/>
          <w:szCs w:val="22"/>
        </w:rPr>
        <w:t xml:space="preserve"> №</w:t>
      </w:r>
      <w:r>
        <w:rPr>
          <w:iCs/>
          <w:snapToGrid w:val="0"/>
          <w:sz w:val="22"/>
          <w:szCs w:val="22"/>
        </w:rPr>
        <w:t xml:space="preserve"> 443</w:t>
      </w:r>
      <w:r w:rsidRPr="004A2EE9">
        <w:rPr>
          <w:iCs/>
          <w:snapToGrid w:val="0"/>
          <w:sz w:val="22"/>
          <w:szCs w:val="22"/>
        </w:rPr>
        <w:t xml:space="preserve"> </w:t>
      </w:r>
      <w:r w:rsidRPr="00F64B7A">
        <w:rPr>
          <w:iCs/>
          <w:snapToGrid w:val="0"/>
          <w:sz w:val="22"/>
          <w:szCs w:val="22"/>
        </w:rPr>
        <w:t>следующего содержания:</w:t>
      </w: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1843"/>
        <w:gridCol w:w="1701"/>
        <w:gridCol w:w="1842"/>
      </w:tblGrid>
      <w:tr w:rsidR="00E64786" w:rsidRPr="00CE7096" w:rsidTr="007911F6">
        <w:trPr>
          <w:trHeight w:val="255"/>
        </w:trPr>
        <w:tc>
          <w:tcPr>
            <w:tcW w:w="567" w:type="dxa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Эмитент/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851" w:type="dxa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1843" w:type="dxa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Государственный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регистрационный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номер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701" w:type="dxa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2" w:type="dxa"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Величина шага цены, рублей</w:t>
            </w:r>
          </w:p>
        </w:tc>
      </w:tr>
      <w:tr w:rsidR="00E64786" w:rsidRPr="00CE7096" w:rsidTr="007911F6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ПАО «Кубанская степь»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АП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2-01-59124-P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KUSTP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0,1</w:t>
            </w:r>
          </w:p>
        </w:tc>
      </w:tr>
    </w:tbl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E64786" w:rsidRDefault="00E64786" w:rsidP="00E64786">
      <w:pPr>
        <w:numPr>
          <w:ilvl w:val="1"/>
          <w:numId w:val="6"/>
        </w:numPr>
        <w:tabs>
          <w:tab w:val="clear" w:pos="562"/>
          <w:tab w:val="num" w:pos="0"/>
          <w:tab w:val="num" w:pos="420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F53EE8">
        <w:rPr>
          <w:iCs/>
          <w:snapToGrid w:val="0"/>
          <w:sz w:val="22"/>
          <w:szCs w:val="22"/>
        </w:rPr>
        <w:lastRenderedPageBreak/>
        <w:t>Удалить из Таблицы А-3 «Список ценных бумаг с установленным значением величины стандартного лота в Секторе рынка Основной рынок» Приложения к</w:t>
      </w:r>
      <w:r>
        <w:rPr>
          <w:iCs/>
          <w:snapToGrid w:val="0"/>
          <w:sz w:val="22"/>
          <w:szCs w:val="22"/>
        </w:rPr>
        <w:t xml:space="preserve"> Распоряжению </w:t>
      </w:r>
      <w:r>
        <w:rPr>
          <w:iCs/>
          <w:snapToGrid w:val="0"/>
          <w:sz w:val="22"/>
          <w:szCs w:val="22"/>
        </w:rPr>
        <w:br/>
        <w:t xml:space="preserve">ЗАО «ФБ ММВБ» № 933-Р от </w:t>
      </w:r>
      <w:r w:rsidRPr="00D546B8">
        <w:rPr>
          <w:iCs/>
          <w:snapToGrid w:val="0"/>
          <w:sz w:val="22"/>
          <w:szCs w:val="22"/>
        </w:rPr>
        <w:t>"</w:t>
      </w:r>
      <w:r>
        <w:rPr>
          <w:iCs/>
          <w:snapToGrid w:val="0"/>
          <w:sz w:val="22"/>
          <w:szCs w:val="22"/>
        </w:rPr>
        <w:t>13</w:t>
      </w:r>
      <w:r w:rsidRPr="00D546B8">
        <w:rPr>
          <w:iCs/>
          <w:snapToGrid w:val="0"/>
          <w:sz w:val="22"/>
          <w:szCs w:val="22"/>
        </w:rPr>
        <w:t>"</w:t>
      </w:r>
      <w:r w:rsidRPr="00F53EE8">
        <w:rPr>
          <w:iCs/>
          <w:snapToGrid w:val="0"/>
          <w:sz w:val="22"/>
          <w:szCs w:val="22"/>
        </w:rPr>
        <w:t xml:space="preserve"> </w:t>
      </w:r>
      <w:r>
        <w:rPr>
          <w:iCs/>
          <w:snapToGrid w:val="0"/>
          <w:sz w:val="22"/>
          <w:szCs w:val="22"/>
        </w:rPr>
        <w:t>августа</w:t>
      </w:r>
      <w:r w:rsidRPr="00F53EE8">
        <w:rPr>
          <w:iCs/>
          <w:snapToGrid w:val="0"/>
          <w:sz w:val="22"/>
          <w:szCs w:val="22"/>
        </w:rPr>
        <w:t xml:space="preserve"> 201</w:t>
      </w:r>
      <w:r>
        <w:rPr>
          <w:iCs/>
          <w:snapToGrid w:val="0"/>
          <w:sz w:val="22"/>
          <w:szCs w:val="22"/>
        </w:rPr>
        <w:t>5</w:t>
      </w:r>
      <w:r w:rsidRPr="00F53EE8">
        <w:rPr>
          <w:iCs/>
          <w:snapToGrid w:val="0"/>
          <w:sz w:val="22"/>
          <w:szCs w:val="22"/>
        </w:rPr>
        <w:t xml:space="preserve"> года строку № </w:t>
      </w:r>
      <w:r>
        <w:rPr>
          <w:iCs/>
          <w:snapToGrid w:val="0"/>
          <w:sz w:val="22"/>
          <w:szCs w:val="22"/>
        </w:rPr>
        <w:t>49</w:t>
      </w:r>
      <w:r w:rsidRPr="004A2EE9">
        <w:rPr>
          <w:iCs/>
          <w:snapToGrid w:val="0"/>
          <w:sz w:val="22"/>
          <w:szCs w:val="22"/>
        </w:rPr>
        <w:t xml:space="preserve"> </w:t>
      </w:r>
      <w:r w:rsidRPr="00F53EE8">
        <w:rPr>
          <w:iCs/>
          <w:snapToGrid w:val="0"/>
          <w:sz w:val="22"/>
          <w:szCs w:val="22"/>
        </w:rPr>
        <w:t>следующего содержания</w:t>
      </w:r>
      <w:r>
        <w:rPr>
          <w:iCs/>
          <w:snapToGrid w:val="0"/>
          <w:sz w:val="22"/>
          <w:szCs w:val="22"/>
        </w:rPr>
        <w:t>:</w:t>
      </w: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2126"/>
        <w:gridCol w:w="1418"/>
        <w:gridCol w:w="1842"/>
      </w:tblGrid>
      <w:tr w:rsidR="00E64786" w:rsidRPr="00CE7096" w:rsidTr="007911F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Эмитент/Управляющая компания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Государственный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регистрационный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номер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Величина стандартного лота, ценных бумаг</w:t>
            </w:r>
            <w:r w:rsidRPr="00CE7096" w:rsidDel="00FA3C4C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E64786" w:rsidRPr="00CE7096" w:rsidTr="007911F6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ПАО «Кубанская степь»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АП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2-01-59124-P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KUSTP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100</w:t>
            </w:r>
          </w:p>
        </w:tc>
      </w:tr>
    </w:tbl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p w:rsidR="00E64786" w:rsidRDefault="00E64786" w:rsidP="00E64786">
      <w:pPr>
        <w:numPr>
          <w:ilvl w:val="1"/>
          <w:numId w:val="6"/>
        </w:numPr>
        <w:tabs>
          <w:tab w:val="clear" w:pos="562"/>
          <w:tab w:val="num" w:pos="0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3B740B">
        <w:rPr>
          <w:iCs/>
          <w:snapToGrid w:val="0"/>
          <w:sz w:val="22"/>
          <w:szCs w:val="22"/>
        </w:rPr>
        <w:t>Удалить из Таблицы А-</w:t>
      </w:r>
      <w:r>
        <w:rPr>
          <w:iCs/>
          <w:snapToGrid w:val="0"/>
          <w:sz w:val="22"/>
          <w:szCs w:val="22"/>
        </w:rPr>
        <w:t>5</w:t>
      </w:r>
      <w:r w:rsidRPr="003B740B">
        <w:rPr>
          <w:iCs/>
          <w:snapToGrid w:val="0"/>
          <w:sz w:val="22"/>
          <w:szCs w:val="22"/>
        </w:rPr>
        <w:t xml:space="preserve"> «Список ценных бумаг с установленным минимальным значением реквизита «видимое количество ценных бумаг» в лотах при подаче айсберг-заявок в Секторе рынка Основной рынок» Приложения к Распоряжению ЗАО «ФБ ММВБ» № 933-Р от </w:t>
      </w:r>
      <w:r w:rsidR="0050354A">
        <w:rPr>
          <w:iCs/>
          <w:snapToGrid w:val="0"/>
          <w:sz w:val="22"/>
          <w:szCs w:val="22"/>
        </w:rPr>
        <w:t xml:space="preserve"> </w:t>
      </w:r>
      <w:r w:rsidRPr="003B740B">
        <w:rPr>
          <w:iCs/>
          <w:snapToGrid w:val="0"/>
          <w:sz w:val="22"/>
          <w:szCs w:val="22"/>
        </w:rPr>
        <w:t>13</w:t>
      </w:r>
      <w:bookmarkStart w:id="0" w:name="_GoBack"/>
      <w:bookmarkEnd w:id="0"/>
      <w:r w:rsidRPr="003B740B">
        <w:rPr>
          <w:iCs/>
          <w:snapToGrid w:val="0"/>
          <w:sz w:val="22"/>
          <w:szCs w:val="22"/>
        </w:rPr>
        <w:t xml:space="preserve"> августа 2015 года строку № </w:t>
      </w:r>
      <w:r>
        <w:rPr>
          <w:iCs/>
          <w:snapToGrid w:val="0"/>
          <w:sz w:val="22"/>
          <w:szCs w:val="22"/>
        </w:rPr>
        <w:t>27</w:t>
      </w:r>
      <w:r w:rsidRPr="003B740B">
        <w:rPr>
          <w:iCs/>
          <w:snapToGrid w:val="0"/>
          <w:sz w:val="22"/>
          <w:szCs w:val="22"/>
        </w:rPr>
        <w:t xml:space="preserve"> следующего содержания</w:t>
      </w:r>
      <w:r>
        <w:rPr>
          <w:iCs/>
          <w:snapToGrid w:val="0"/>
          <w:sz w:val="22"/>
          <w:szCs w:val="22"/>
        </w:rPr>
        <w:t>:</w:t>
      </w:r>
    </w:p>
    <w:p w:rsidR="00E64786" w:rsidRDefault="00E64786" w:rsidP="00E64786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2126"/>
        <w:gridCol w:w="1418"/>
        <w:gridCol w:w="1842"/>
      </w:tblGrid>
      <w:tr w:rsidR="00E64786" w:rsidRPr="00CE7096" w:rsidTr="007911F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Эмитент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Государственный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регистрационный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номер</w:t>
            </w:r>
          </w:p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86" w:rsidRPr="00CE7096" w:rsidRDefault="00E64786" w:rsidP="007911F6">
            <w:pPr>
              <w:jc w:val="center"/>
              <w:rPr>
                <w:b/>
                <w:sz w:val="14"/>
                <w:szCs w:val="14"/>
              </w:rPr>
            </w:pPr>
            <w:r w:rsidRPr="00CE7096">
              <w:rPr>
                <w:b/>
                <w:sz w:val="14"/>
                <w:szCs w:val="14"/>
              </w:rPr>
              <w:t>Минимальное значение реквизита «видимое количество ценных бумаг», лотов</w:t>
            </w:r>
          </w:p>
        </w:tc>
      </w:tr>
      <w:tr w:rsidR="00E64786" w:rsidRPr="00CE7096" w:rsidTr="007911F6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ПАО «Кубанская степь»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АП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2-01-59124-P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KUSTP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786" w:rsidRPr="00CE7096" w:rsidRDefault="00E64786" w:rsidP="007911F6">
            <w:pPr>
              <w:jc w:val="center"/>
              <w:rPr>
                <w:sz w:val="14"/>
                <w:szCs w:val="14"/>
              </w:rPr>
            </w:pPr>
            <w:r w:rsidRPr="00CE7096">
              <w:rPr>
                <w:sz w:val="14"/>
                <w:szCs w:val="14"/>
              </w:rPr>
              <w:t>10</w:t>
            </w:r>
          </w:p>
        </w:tc>
      </w:tr>
    </w:tbl>
    <w:p w:rsidR="0043578F" w:rsidRDefault="0043578F" w:rsidP="00E64786">
      <w:pPr>
        <w:pStyle w:val="2"/>
        <w:tabs>
          <w:tab w:val="num" w:pos="900"/>
        </w:tabs>
        <w:spacing w:after="120"/>
        <w:ind w:firstLine="0"/>
        <w:rPr>
          <w:b/>
          <w:bCs/>
          <w:sz w:val="22"/>
          <w:szCs w:val="22"/>
        </w:rPr>
      </w:pPr>
    </w:p>
    <w:sectPr w:rsidR="0043578F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54A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4786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04224C-AB4D-492B-B5F6-0A9DEF5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Шоличев Василий Андреевич</cp:lastModifiedBy>
  <cp:revision>29</cp:revision>
  <cp:lastPrinted>2012-05-10T13:57:00Z</cp:lastPrinted>
  <dcterms:created xsi:type="dcterms:W3CDTF">2015-06-11T11:45:00Z</dcterms:created>
  <dcterms:modified xsi:type="dcterms:W3CDTF">2015-10-23T13:49:00Z</dcterms:modified>
</cp:coreProperties>
</file>