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8E2" w:rsidRPr="004C2398" w:rsidRDefault="00C578E2" w:rsidP="00105E2E">
      <w:pPr>
        <w:pStyle w:val="af"/>
        <w:spacing w:after="0"/>
        <w:ind w:left="5387" w:right="27"/>
        <w:rPr>
          <w:rFonts w:ascii="Tahoma" w:hAnsi="Tahoma" w:cs="Tahoma"/>
          <w:b/>
          <w:sz w:val="20"/>
          <w:szCs w:val="20"/>
        </w:rPr>
      </w:pPr>
      <w:bookmarkStart w:id="0" w:name="_GoBack"/>
      <w:bookmarkEnd w:id="0"/>
      <w:r w:rsidRPr="00994306">
        <w:rPr>
          <w:rFonts w:ascii="Tahoma" w:hAnsi="Tahoma" w:cs="Tahoma"/>
          <w:b/>
          <w:bCs/>
          <w:sz w:val="20"/>
          <w:szCs w:val="20"/>
        </w:rPr>
        <w:t>УТВЕРЖДЕНО</w:t>
      </w:r>
    </w:p>
    <w:p w:rsidR="00C578E2" w:rsidRPr="004C2398" w:rsidRDefault="00C578E2" w:rsidP="00105E2E">
      <w:pPr>
        <w:pStyle w:val="af"/>
        <w:tabs>
          <w:tab w:val="left" w:pos="5387"/>
        </w:tabs>
        <w:spacing w:after="0"/>
        <w:ind w:left="5387" w:right="27"/>
        <w:rPr>
          <w:rFonts w:ascii="Tahoma" w:hAnsi="Tahoma" w:cs="Tahoma"/>
          <w:sz w:val="20"/>
          <w:szCs w:val="20"/>
        </w:rPr>
      </w:pPr>
      <w:r w:rsidRPr="004C2398">
        <w:rPr>
          <w:rFonts w:ascii="Tahoma" w:hAnsi="Tahoma" w:cs="Tahoma"/>
          <w:sz w:val="20"/>
          <w:szCs w:val="20"/>
        </w:rPr>
        <w:t xml:space="preserve">решением Правления </w:t>
      </w:r>
    </w:p>
    <w:p w:rsidR="00C578E2" w:rsidRPr="004C2398" w:rsidRDefault="00722E70" w:rsidP="00105E2E">
      <w:pPr>
        <w:pStyle w:val="af"/>
        <w:tabs>
          <w:tab w:val="left" w:pos="5387"/>
        </w:tabs>
        <w:spacing w:after="0"/>
        <w:ind w:left="5387" w:right="27"/>
        <w:rPr>
          <w:rFonts w:ascii="Tahoma" w:hAnsi="Tahoma" w:cs="Tahoma"/>
          <w:sz w:val="20"/>
          <w:szCs w:val="20"/>
        </w:rPr>
      </w:pPr>
      <w:r w:rsidRPr="004C2398">
        <w:rPr>
          <w:rFonts w:ascii="Tahoma" w:hAnsi="Tahoma" w:cs="Tahoma"/>
          <w:sz w:val="20"/>
          <w:szCs w:val="20"/>
        </w:rPr>
        <w:t xml:space="preserve">Публичного </w:t>
      </w:r>
      <w:r w:rsidR="00C578E2" w:rsidRPr="004C2398">
        <w:rPr>
          <w:rFonts w:ascii="Tahoma" w:hAnsi="Tahoma" w:cs="Tahoma"/>
          <w:sz w:val="20"/>
          <w:szCs w:val="20"/>
        </w:rPr>
        <w:t xml:space="preserve">акционерного общества </w:t>
      </w:r>
    </w:p>
    <w:p w:rsidR="00C578E2" w:rsidRPr="004C2398" w:rsidRDefault="00C578E2" w:rsidP="00105E2E">
      <w:pPr>
        <w:pStyle w:val="af"/>
        <w:tabs>
          <w:tab w:val="left" w:pos="5387"/>
        </w:tabs>
        <w:spacing w:after="0"/>
        <w:ind w:left="5387" w:right="27"/>
        <w:rPr>
          <w:rFonts w:ascii="Tahoma" w:hAnsi="Tahoma" w:cs="Tahoma"/>
          <w:sz w:val="20"/>
          <w:szCs w:val="20"/>
        </w:rPr>
      </w:pPr>
      <w:r w:rsidRPr="004C2398">
        <w:rPr>
          <w:rFonts w:ascii="Tahoma" w:hAnsi="Tahoma" w:cs="Tahoma"/>
          <w:sz w:val="20"/>
          <w:szCs w:val="20"/>
        </w:rPr>
        <w:t>«Московская Биржа ММВБ-РТС»</w:t>
      </w:r>
    </w:p>
    <w:p w:rsidR="002A3474" w:rsidRPr="004C2398" w:rsidRDefault="002A3474" w:rsidP="002A3474">
      <w:pPr>
        <w:pStyle w:val="af"/>
        <w:tabs>
          <w:tab w:val="left" w:pos="4962"/>
        </w:tabs>
        <w:spacing w:after="0"/>
        <w:ind w:left="5387" w:right="27"/>
        <w:rPr>
          <w:rFonts w:ascii="Tahoma" w:hAnsi="Tahoma" w:cs="Tahoma"/>
          <w:sz w:val="20"/>
          <w:szCs w:val="20"/>
        </w:rPr>
      </w:pPr>
      <w:r w:rsidRPr="004C2398">
        <w:rPr>
          <w:rFonts w:ascii="Tahoma" w:hAnsi="Tahoma" w:cs="Tahoma"/>
          <w:sz w:val="20"/>
          <w:szCs w:val="20"/>
        </w:rPr>
        <w:t>(Протокол №</w:t>
      </w:r>
      <w:r w:rsidR="00997E82">
        <w:rPr>
          <w:rFonts w:ascii="Tahoma" w:hAnsi="Tahoma" w:cs="Tahoma"/>
          <w:sz w:val="20"/>
          <w:szCs w:val="20"/>
        </w:rPr>
        <w:t>77</w:t>
      </w:r>
      <w:r w:rsidRPr="004C2398">
        <w:rPr>
          <w:rFonts w:ascii="Tahoma" w:hAnsi="Tahoma" w:cs="Tahoma"/>
          <w:sz w:val="20"/>
          <w:szCs w:val="20"/>
        </w:rPr>
        <w:t xml:space="preserve"> от </w:t>
      </w:r>
      <w:r w:rsidR="00997E82">
        <w:rPr>
          <w:rFonts w:ascii="Tahoma" w:hAnsi="Tahoma" w:cs="Tahoma"/>
          <w:sz w:val="20"/>
          <w:szCs w:val="20"/>
        </w:rPr>
        <w:t>29</w:t>
      </w:r>
      <w:r w:rsidRPr="004C2398">
        <w:rPr>
          <w:rFonts w:ascii="Tahoma" w:hAnsi="Tahoma" w:cs="Tahoma"/>
          <w:sz w:val="20"/>
          <w:szCs w:val="20"/>
        </w:rPr>
        <w:t xml:space="preserve"> </w:t>
      </w:r>
      <w:r w:rsidR="00A50D74">
        <w:rPr>
          <w:rFonts w:ascii="Tahoma" w:hAnsi="Tahoma" w:cs="Tahoma"/>
          <w:sz w:val="20"/>
          <w:szCs w:val="20"/>
        </w:rPr>
        <w:t>декабря</w:t>
      </w:r>
      <w:r w:rsidR="00A50D74" w:rsidRPr="004C2398">
        <w:rPr>
          <w:rFonts w:ascii="Tahoma" w:hAnsi="Tahoma" w:cs="Tahoma"/>
          <w:sz w:val="20"/>
          <w:szCs w:val="20"/>
        </w:rPr>
        <w:t xml:space="preserve"> </w:t>
      </w:r>
      <w:r w:rsidRPr="004C2398">
        <w:rPr>
          <w:rFonts w:ascii="Tahoma" w:hAnsi="Tahoma" w:cs="Tahoma"/>
          <w:sz w:val="20"/>
          <w:szCs w:val="20"/>
        </w:rPr>
        <w:t>201</w:t>
      </w:r>
      <w:r w:rsidR="008C1ADA" w:rsidRPr="004C2398">
        <w:rPr>
          <w:rFonts w:ascii="Tahoma" w:hAnsi="Tahoma" w:cs="Tahoma"/>
          <w:sz w:val="20"/>
          <w:szCs w:val="20"/>
        </w:rPr>
        <w:t>7</w:t>
      </w:r>
      <w:r w:rsidRPr="004C2398">
        <w:rPr>
          <w:rFonts w:ascii="Tahoma" w:hAnsi="Tahoma" w:cs="Tahoma"/>
          <w:sz w:val="20"/>
          <w:szCs w:val="20"/>
        </w:rPr>
        <w:t xml:space="preserve"> г.)</w:t>
      </w:r>
    </w:p>
    <w:p w:rsidR="004B3F36" w:rsidRPr="004C2398" w:rsidRDefault="004B3F36">
      <w:pPr>
        <w:pStyle w:val="af"/>
        <w:tabs>
          <w:tab w:val="left" w:pos="4962"/>
        </w:tabs>
        <w:spacing w:after="0"/>
        <w:ind w:left="5940" w:right="96"/>
        <w:rPr>
          <w:rFonts w:ascii="Tahoma" w:hAnsi="Tahoma" w:cs="Tahoma"/>
          <w:sz w:val="20"/>
          <w:szCs w:val="20"/>
        </w:rPr>
      </w:pPr>
    </w:p>
    <w:p w:rsidR="001721D6" w:rsidRPr="004C2398" w:rsidRDefault="001721D6" w:rsidP="001721D6">
      <w:pPr>
        <w:pStyle w:val="af"/>
        <w:tabs>
          <w:tab w:val="left" w:pos="4962"/>
        </w:tabs>
        <w:spacing w:after="0"/>
        <w:ind w:left="5387" w:right="27"/>
        <w:rPr>
          <w:rFonts w:ascii="Tahoma" w:hAnsi="Tahoma" w:cs="Tahoma"/>
          <w:sz w:val="20"/>
          <w:szCs w:val="20"/>
        </w:rPr>
      </w:pPr>
      <w:r w:rsidRPr="004C2398">
        <w:rPr>
          <w:rFonts w:ascii="Tahoma" w:hAnsi="Tahoma" w:cs="Tahoma"/>
          <w:sz w:val="20"/>
          <w:szCs w:val="20"/>
        </w:rPr>
        <w:t>___________________ /</w:t>
      </w:r>
      <w:r w:rsidRPr="00994306">
        <w:rPr>
          <w:rFonts w:ascii="Tahoma" w:hAnsi="Tahoma" w:cs="Tahoma"/>
          <w:sz w:val="20"/>
          <w:szCs w:val="20"/>
        </w:rPr>
        <w:t>Пестов К.М.</w:t>
      </w:r>
      <w:r w:rsidRPr="004C2398">
        <w:rPr>
          <w:rFonts w:ascii="Tahoma" w:hAnsi="Tahoma" w:cs="Tahoma"/>
          <w:sz w:val="20"/>
          <w:szCs w:val="20"/>
        </w:rPr>
        <w:t>/</w:t>
      </w:r>
    </w:p>
    <w:p w:rsidR="001721D6" w:rsidRPr="004C2398" w:rsidRDefault="001721D6">
      <w:pPr>
        <w:pStyle w:val="af"/>
        <w:tabs>
          <w:tab w:val="left" w:pos="4962"/>
        </w:tabs>
        <w:spacing w:after="0"/>
        <w:ind w:left="5940" w:right="96"/>
        <w:rPr>
          <w:rFonts w:ascii="Tahoma" w:hAnsi="Tahoma" w:cs="Tahoma"/>
          <w:sz w:val="20"/>
          <w:szCs w:val="20"/>
        </w:rPr>
      </w:pPr>
    </w:p>
    <w:p w:rsidR="004B3F36" w:rsidRPr="004C2398" w:rsidRDefault="00C578E2" w:rsidP="00C578E2">
      <w:pPr>
        <w:pStyle w:val="a6"/>
        <w:spacing w:before="0" w:after="0"/>
        <w:ind w:right="-6"/>
        <w:jc w:val="center"/>
        <w:rPr>
          <w:rFonts w:ascii="Tahoma" w:eastAsia="Arial Unicode MS" w:hAnsi="Tahoma" w:cs="Tahoma"/>
          <w:b/>
          <w:bCs/>
          <w:color w:val="auto"/>
        </w:rPr>
      </w:pPr>
      <w:r w:rsidRPr="00994306">
        <w:rPr>
          <w:rFonts w:ascii="Tahoma" w:eastAsia="Arial Unicode MS" w:hAnsi="Tahoma" w:cs="Tahoma"/>
          <w:b/>
          <w:bCs/>
          <w:color w:val="auto"/>
        </w:rPr>
        <w:t>СПЕЦИФИКАЦИЯ</w:t>
      </w:r>
    </w:p>
    <w:p w:rsidR="004B3F36" w:rsidRPr="004C2398" w:rsidRDefault="004B3F36" w:rsidP="00C578E2">
      <w:pPr>
        <w:pStyle w:val="a6"/>
        <w:spacing w:before="0" w:after="0"/>
        <w:ind w:right="-6"/>
        <w:jc w:val="center"/>
        <w:rPr>
          <w:rFonts w:ascii="Tahoma" w:eastAsia="Arial Unicode MS" w:hAnsi="Tahoma" w:cs="Tahoma"/>
          <w:b/>
          <w:bCs/>
          <w:color w:val="auto"/>
        </w:rPr>
      </w:pPr>
      <w:r w:rsidRPr="004C2398">
        <w:rPr>
          <w:rFonts w:ascii="Tahoma" w:eastAsia="Arial Unicode MS" w:hAnsi="Tahoma" w:cs="Tahoma"/>
          <w:b/>
          <w:bCs/>
          <w:color w:val="auto"/>
        </w:rPr>
        <w:t>ФЬЮЧЕРСНОГО КОНТРАКТА</w:t>
      </w:r>
    </w:p>
    <w:p w:rsidR="000B4DE6" w:rsidRPr="004C2398" w:rsidRDefault="004B3F36" w:rsidP="00C578E2">
      <w:pPr>
        <w:pStyle w:val="a6"/>
        <w:spacing w:before="0" w:after="0"/>
        <w:ind w:right="-6"/>
        <w:jc w:val="center"/>
        <w:rPr>
          <w:rFonts w:ascii="Tahoma" w:eastAsia="Arial Unicode MS" w:hAnsi="Tahoma" w:cs="Tahoma"/>
          <w:b/>
          <w:bCs/>
          <w:color w:val="auto"/>
        </w:rPr>
      </w:pPr>
      <w:r w:rsidRPr="004C2398">
        <w:rPr>
          <w:rFonts w:ascii="Tahoma" w:eastAsia="Arial Unicode MS" w:hAnsi="Tahoma" w:cs="Tahoma"/>
          <w:b/>
          <w:bCs/>
          <w:color w:val="auto"/>
        </w:rPr>
        <w:t xml:space="preserve">на </w:t>
      </w:r>
      <w:r w:rsidR="007E4E74" w:rsidRPr="004C2398">
        <w:rPr>
          <w:rFonts w:ascii="Tahoma" w:eastAsia="Arial Unicode MS" w:hAnsi="Tahoma" w:cs="Tahoma"/>
          <w:b/>
          <w:bCs/>
          <w:color w:val="auto"/>
        </w:rPr>
        <w:t>И</w:t>
      </w:r>
      <w:r w:rsidRPr="004C2398">
        <w:rPr>
          <w:rFonts w:ascii="Tahoma" w:eastAsia="Arial Unicode MS" w:hAnsi="Tahoma" w:cs="Tahoma"/>
          <w:b/>
          <w:bCs/>
          <w:color w:val="auto"/>
        </w:rPr>
        <w:t xml:space="preserve">ндекс </w:t>
      </w:r>
      <w:r w:rsidR="00A50D74" w:rsidRPr="00A2220C">
        <w:rPr>
          <w:rFonts w:ascii="Tahoma" w:eastAsia="Arial Unicode MS" w:hAnsi="Tahoma" w:cs="Tahoma"/>
          <w:b/>
          <w:bCs/>
          <w:color w:val="auto"/>
        </w:rPr>
        <w:t>МосБиржи</w:t>
      </w:r>
      <w:r w:rsidR="005F26DB" w:rsidRPr="004C2398">
        <w:rPr>
          <w:rFonts w:ascii="Tahoma" w:eastAsia="Arial Unicode MS" w:hAnsi="Tahoma" w:cs="Tahoma"/>
          <w:b/>
          <w:bCs/>
          <w:color w:val="auto"/>
        </w:rPr>
        <w:t xml:space="preserve"> (мини)</w:t>
      </w:r>
    </w:p>
    <w:p w:rsidR="004B3F36" w:rsidRPr="004C2398" w:rsidRDefault="00C578E2">
      <w:pPr>
        <w:pStyle w:val="ab"/>
        <w:spacing w:before="240" w:after="0"/>
        <w:ind w:right="57"/>
        <w:rPr>
          <w:rFonts w:ascii="Tahoma" w:hAnsi="Tahoma" w:cs="Tahoma"/>
          <w:lang w:val="ru-RU"/>
        </w:rPr>
      </w:pPr>
      <w:r w:rsidRPr="004C2398">
        <w:rPr>
          <w:rFonts w:ascii="Tahoma" w:hAnsi="Tahoma" w:cs="Tahoma"/>
          <w:lang w:val="ru-RU"/>
        </w:rPr>
        <w:t>Настоящая с</w:t>
      </w:r>
      <w:r w:rsidR="004B3F36" w:rsidRPr="004C2398">
        <w:rPr>
          <w:rFonts w:ascii="Tahoma" w:hAnsi="Tahoma" w:cs="Tahoma"/>
          <w:lang w:val="ru-RU"/>
        </w:rPr>
        <w:t xml:space="preserve">пецификация определяет стандартные условия </w:t>
      </w:r>
      <w:r w:rsidR="00A449F1" w:rsidRPr="004C2398">
        <w:rPr>
          <w:rFonts w:ascii="Tahoma" w:hAnsi="Tahoma" w:cs="Tahoma"/>
          <w:lang w:val="ru-RU"/>
        </w:rPr>
        <w:t xml:space="preserve">расчетного </w:t>
      </w:r>
      <w:r w:rsidR="004B3F36" w:rsidRPr="004C2398">
        <w:rPr>
          <w:rFonts w:ascii="Tahoma" w:hAnsi="Tahoma" w:cs="Tahoma"/>
          <w:lang w:val="ru-RU"/>
        </w:rPr>
        <w:t>фьючерсного контракта</w:t>
      </w:r>
      <w:r w:rsidR="00AC3170" w:rsidRPr="004C2398">
        <w:rPr>
          <w:rFonts w:ascii="Tahoma" w:hAnsi="Tahoma" w:cs="Tahoma"/>
          <w:lang w:val="ru-RU"/>
        </w:rPr>
        <w:t xml:space="preserve"> на Индекс </w:t>
      </w:r>
      <w:r w:rsidR="00A50D74" w:rsidRPr="00A2220C">
        <w:rPr>
          <w:rFonts w:ascii="Tahoma" w:hAnsi="Tahoma" w:cs="Tahoma"/>
          <w:lang w:val="ru-RU"/>
        </w:rPr>
        <w:t>МосБиржи</w:t>
      </w:r>
      <w:r w:rsidR="005F26DB" w:rsidRPr="004C2398">
        <w:rPr>
          <w:rFonts w:ascii="Tahoma" w:hAnsi="Tahoma" w:cs="Tahoma"/>
          <w:lang w:val="ru-RU"/>
        </w:rPr>
        <w:t xml:space="preserve"> (мини)</w:t>
      </w:r>
      <w:r w:rsidRPr="004C2398">
        <w:rPr>
          <w:rFonts w:ascii="Tahoma" w:hAnsi="Tahoma" w:cs="Tahoma"/>
          <w:lang w:val="ru-RU"/>
        </w:rPr>
        <w:t xml:space="preserve"> (далее </w:t>
      </w:r>
      <w:r w:rsidR="00382BA4" w:rsidRPr="004C2398">
        <w:rPr>
          <w:rFonts w:ascii="Tahoma" w:hAnsi="Tahoma" w:cs="Tahoma"/>
          <w:lang w:val="ru-RU"/>
        </w:rPr>
        <w:t xml:space="preserve">– </w:t>
      </w:r>
      <w:r w:rsidRPr="004C2398">
        <w:rPr>
          <w:rFonts w:ascii="Tahoma" w:hAnsi="Tahoma" w:cs="Tahoma"/>
          <w:lang w:val="ru-RU"/>
        </w:rPr>
        <w:t>Спецификация)</w:t>
      </w:r>
      <w:r w:rsidR="004B3F36" w:rsidRPr="004C2398">
        <w:rPr>
          <w:rFonts w:ascii="Tahoma" w:hAnsi="Tahoma" w:cs="Tahoma"/>
          <w:lang w:val="ru-RU"/>
        </w:rPr>
        <w:t>.</w:t>
      </w:r>
    </w:p>
    <w:p w:rsidR="00CD5828" w:rsidRPr="004C2398" w:rsidRDefault="00C578E2" w:rsidP="00CD5828">
      <w:pPr>
        <w:pStyle w:val="ab"/>
        <w:spacing w:before="120" w:after="0"/>
        <w:rPr>
          <w:rFonts w:ascii="Tahoma" w:hAnsi="Tahoma" w:cs="Tahoma"/>
          <w:lang w:val="ru-RU"/>
        </w:rPr>
      </w:pPr>
      <w:r w:rsidRPr="004C2398">
        <w:rPr>
          <w:rFonts w:ascii="Tahoma" w:hAnsi="Tahoma" w:cs="Tahoma"/>
          <w:lang w:val="ru-RU"/>
        </w:rPr>
        <w:t>С</w:t>
      </w:r>
      <w:r w:rsidR="00D94E2E" w:rsidRPr="004C2398">
        <w:rPr>
          <w:rFonts w:ascii="Tahoma" w:hAnsi="Tahoma" w:cs="Tahoma"/>
          <w:lang w:val="ru-RU"/>
        </w:rPr>
        <w:t xml:space="preserve">пецификация совместно с правилами, регулирующими порядок оказания клиринговых услуг на </w:t>
      </w:r>
      <w:r w:rsidR="005F26DB" w:rsidRPr="004C2398">
        <w:rPr>
          <w:rFonts w:ascii="Tahoma" w:hAnsi="Tahoma" w:cs="Tahoma"/>
          <w:lang w:val="ru-RU"/>
        </w:rPr>
        <w:t>с</w:t>
      </w:r>
      <w:r w:rsidR="00D94E2E" w:rsidRPr="004C2398">
        <w:rPr>
          <w:rFonts w:ascii="Tahoma" w:hAnsi="Tahoma" w:cs="Tahoma"/>
          <w:lang w:val="ru-RU"/>
        </w:rPr>
        <w:t xml:space="preserve">рочном рынке </w:t>
      </w:r>
      <w:r w:rsidR="00722E70" w:rsidRPr="004C2398">
        <w:rPr>
          <w:rFonts w:ascii="Tahoma" w:hAnsi="Tahoma" w:cs="Tahoma"/>
          <w:lang w:val="ru-RU"/>
        </w:rPr>
        <w:t>П</w:t>
      </w:r>
      <w:r w:rsidRPr="004C2398">
        <w:rPr>
          <w:rFonts w:ascii="Tahoma" w:hAnsi="Tahoma" w:cs="Tahoma"/>
          <w:lang w:val="ru-RU"/>
        </w:rPr>
        <w:t xml:space="preserve">АО Московская Биржа </w:t>
      </w:r>
      <w:r w:rsidR="00D94E2E" w:rsidRPr="004C2398">
        <w:rPr>
          <w:rFonts w:ascii="Tahoma" w:hAnsi="Tahoma" w:cs="Tahoma"/>
          <w:lang w:val="ru-RU"/>
        </w:rPr>
        <w:t xml:space="preserve">(далее – Правила клиринга), правилами, регулирующими порядок проведения торгов на </w:t>
      </w:r>
      <w:r w:rsidR="005F26DB" w:rsidRPr="004C2398">
        <w:rPr>
          <w:rFonts w:ascii="Tahoma" w:hAnsi="Tahoma" w:cs="Tahoma"/>
          <w:lang w:val="ru-RU"/>
        </w:rPr>
        <w:t>с</w:t>
      </w:r>
      <w:r w:rsidR="00D94E2E" w:rsidRPr="004C2398">
        <w:rPr>
          <w:rFonts w:ascii="Tahoma" w:hAnsi="Tahoma" w:cs="Tahoma"/>
          <w:lang w:val="ru-RU"/>
        </w:rPr>
        <w:t xml:space="preserve">рочном рынке </w:t>
      </w:r>
      <w:r w:rsidR="00722E70" w:rsidRPr="004C2398">
        <w:rPr>
          <w:rFonts w:ascii="Tahoma" w:hAnsi="Tahoma" w:cs="Tahoma"/>
          <w:lang w:val="ru-RU"/>
        </w:rPr>
        <w:t>П</w:t>
      </w:r>
      <w:r w:rsidRPr="004C2398">
        <w:rPr>
          <w:rFonts w:ascii="Tahoma" w:hAnsi="Tahoma" w:cs="Tahoma"/>
          <w:lang w:val="ru-RU"/>
        </w:rPr>
        <w:t xml:space="preserve">АО Московская Биржа </w:t>
      </w:r>
      <w:r w:rsidR="00D94E2E" w:rsidRPr="004C2398">
        <w:rPr>
          <w:rFonts w:ascii="Tahoma" w:hAnsi="Tahoma" w:cs="Tahoma"/>
          <w:lang w:val="ru-RU"/>
        </w:rPr>
        <w:t xml:space="preserve">(далее – Правила торгов), определяет порядок возникновения, изменения и прекращения обязательств </w:t>
      </w:r>
      <w:r w:rsidR="005D41C3" w:rsidRPr="004C2398">
        <w:rPr>
          <w:rFonts w:ascii="Tahoma" w:hAnsi="Tahoma" w:cs="Tahoma"/>
          <w:lang w:val="ru-RU"/>
        </w:rPr>
        <w:t xml:space="preserve">по фьючерсному контракту на Индекс </w:t>
      </w:r>
      <w:r w:rsidR="00A50D74" w:rsidRPr="002871D9">
        <w:rPr>
          <w:rFonts w:ascii="Tahoma" w:hAnsi="Tahoma" w:cs="Tahoma"/>
          <w:lang w:val="ru-RU"/>
        </w:rPr>
        <w:t>МосБиржи</w:t>
      </w:r>
      <w:r w:rsidR="005D41C3" w:rsidRPr="004C2398">
        <w:rPr>
          <w:rFonts w:ascii="Tahoma" w:hAnsi="Tahoma" w:cs="Tahoma"/>
          <w:lang w:val="ru-RU"/>
        </w:rPr>
        <w:t xml:space="preserve"> (далее – Контракт).</w:t>
      </w:r>
      <w:r w:rsidR="00A449F1" w:rsidRPr="004C2398">
        <w:rPr>
          <w:rFonts w:ascii="Tahoma" w:hAnsi="Tahoma" w:cs="Tahoma"/>
          <w:lang w:val="ru-RU"/>
        </w:rPr>
        <w:t xml:space="preserve"> </w:t>
      </w:r>
    </w:p>
    <w:p w:rsidR="00A449F1" w:rsidRPr="004C2398" w:rsidRDefault="00A449F1" w:rsidP="00CD5828">
      <w:pPr>
        <w:pStyle w:val="ab"/>
        <w:spacing w:before="120" w:after="0"/>
        <w:rPr>
          <w:rFonts w:ascii="Tahoma" w:hAnsi="Tahoma" w:cs="Tahoma"/>
          <w:lang w:val="ru-RU"/>
        </w:rPr>
      </w:pPr>
      <w:r w:rsidRPr="004C2398">
        <w:rPr>
          <w:rFonts w:ascii="Tahoma" w:hAnsi="Tahoma" w:cs="Tahoma"/>
          <w:lang w:val="ru-RU"/>
        </w:rPr>
        <w:t xml:space="preserve">Базовым активом Контракта является Индекс </w:t>
      </w:r>
      <w:r w:rsidR="00A50D74" w:rsidRPr="002871D9">
        <w:rPr>
          <w:rFonts w:ascii="Tahoma" w:hAnsi="Tahoma" w:cs="Tahoma"/>
          <w:lang w:val="ru-RU"/>
        </w:rPr>
        <w:t>МосБиржи</w:t>
      </w:r>
      <w:r w:rsidRPr="004C2398">
        <w:rPr>
          <w:rFonts w:ascii="Tahoma" w:hAnsi="Tahoma" w:cs="Tahoma"/>
          <w:lang w:val="ru-RU"/>
        </w:rPr>
        <w:t xml:space="preserve"> (код Индекса – </w:t>
      </w:r>
      <w:r w:rsidR="005F0A63" w:rsidRPr="005F0A63">
        <w:rPr>
          <w:rFonts w:ascii="Tahoma" w:hAnsi="Tahoma" w:cs="Tahoma"/>
        </w:rPr>
        <w:t>IMOEX</w:t>
      </w:r>
      <w:r w:rsidRPr="004C2398">
        <w:rPr>
          <w:rFonts w:ascii="Tahoma" w:hAnsi="Tahoma" w:cs="Tahoma"/>
          <w:lang w:val="ru-RU"/>
        </w:rPr>
        <w:t>)</w:t>
      </w:r>
      <w:r w:rsidR="000929D7">
        <w:rPr>
          <w:rStyle w:val="af9"/>
          <w:rFonts w:ascii="Tahoma" w:hAnsi="Tahoma" w:cs="Tahoma"/>
          <w:lang w:val="ru-RU"/>
        </w:rPr>
        <w:footnoteReference w:id="1"/>
      </w:r>
      <w:r w:rsidRPr="004C2398">
        <w:rPr>
          <w:rFonts w:ascii="Tahoma" w:hAnsi="Tahoma" w:cs="Tahoma"/>
          <w:lang w:val="ru-RU"/>
        </w:rPr>
        <w:t xml:space="preserve">, рассчитываемый </w:t>
      </w:r>
      <w:r w:rsidR="008C1ADA" w:rsidRPr="004C2398">
        <w:rPr>
          <w:rFonts w:ascii="Tahoma" w:hAnsi="Tahoma" w:cs="Tahoma"/>
          <w:lang w:val="ru-RU"/>
        </w:rPr>
        <w:t>ПАО Московская Биржа</w:t>
      </w:r>
      <w:r w:rsidR="00434462" w:rsidRPr="004C2398">
        <w:rPr>
          <w:rFonts w:ascii="Tahoma" w:hAnsi="Tahoma" w:cs="Tahoma"/>
          <w:lang w:val="ru-RU"/>
        </w:rPr>
        <w:t xml:space="preserve"> (далее – Биржа)</w:t>
      </w:r>
      <w:r w:rsidRPr="004C2398">
        <w:rPr>
          <w:rFonts w:ascii="Tahoma" w:hAnsi="Tahoma" w:cs="Tahoma"/>
          <w:lang w:val="ru-RU"/>
        </w:rPr>
        <w:t xml:space="preserve"> в соответствии с утвержденной методикой, зарегистрированной </w:t>
      </w:r>
      <w:r w:rsidR="00C654CB" w:rsidRPr="004C2398">
        <w:rPr>
          <w:rFonts w:ascii="Tahoma" w:hAnsi="Tahoma" w:cs="Tahoma"/>
          <w:lang w:val="ru-RU"/>
        </w:rPr>
        <w:t>Банком России</w:t>
      </w:r>
      <w:r w:rsidR="0060744E" w:rsidRPr="004C2398">
        <w:rPr>
          <w:rFonts w:ascii="Tahoma" w:hAnsi="Tahoma" w:cs="Tahoma"/>
          <w:lang w:val="ru-RU"/>
        </w:rPr>
        <w:t xml:space="preserve"> (далее – Индекс </w:t>
      </w:r>
      <w:r w:rsidR="00A50D74" w:rsidRPr="002871D9">
        <w:rPr>
          <w:rFonts w:ascii="Tahoma" w:hAnsi="Tahoma" w:cs="Tahoma"/>
          <w:lang w:val="ru-RU"/>
        </w:rPr>
        <w:t>МосБиржи</w:t>
      </w:r>
      <w:r w:rsidR="0060744E" w:rsidRPr="004C2398">
        <w:rPr>
          <w:rFonts w:ascii="Tahoma" w:hAnsi="Tahoma" w:cs="Tahoma"/>
          <w:lang w:val="ru-RU"/>
        </w:rPr>
        <w:t>)</w:t>
      </w:r>
      <w:r w:rsidRPr="004C2398">
        <w:rPr>
          <w:rFonts w:ascii="Tahoma" w:hAnsi="Tahoma" w:cs="Tahoma"/>
          <w:lang w:val="ru-RU"/>
        </w:rPr>
        <w:t>.</w:t>
      </w:r>
    </w:p>
    <w:p w:rsidR="00A449F1" w:rsidRPr="004C2398" w:rsidRDefault="00A449F1" w:rsidP="00CD5828">
      <w:pPr>
        <w:pStyle w:val="ab"/>
        <w:tabs>
          <w:tab w:val="clear" w:pos="9000"/>
          <w:tab w:val="left" w:pos="0"/>
        </w:tabs>
        <w:spacing w:before="120" w:after="0"/>
        <w:rPr>
          <w:rFonts w:ascii="Tahoma" w:hAnsi="Tahoma" w:cs="Tahoma"/>
          <w:lang w:val="ru-RU"/>
        </w:rPr>
      </w:pPr>
      <w:r w:rsidRPr="004C2398">
        <w:rPr>
          <w:rFonts w:ascii="Tahoma" w:hAnsi="Tahoma" w:cs="Tahoma"/>
          <w:lang w:val="ru-RU"/>
        </w:rPr>
        <w:t>Термины и определения, прямо не определенные в Спецификации, понимаются в соответствии с законодательством Российской Федерации, Правилами торгов, Правилами клиринга.</w:t>
      </w:r>
    </w:p>
    <w:p w:rsidR="004B3F36" w:rsidRPr="004C2398" w:rsidRDefault="004B3F36">
      <w:pPr>
        <w:pStyle w:val="a"/>
        <w:spacing w:before="240" w:after="0"/>
        <w:rPr>
          <w:rFonts w:ascii="Tahoma" w:hAnsi="Tahoma" w:cs="Tahoma"/>
        </w:rPr>
      </w:pPr>
      <w:r w:rsidRPr="004C2398">
        <w:rPr>
          <w:rFonts w:ascii="Tahoma" w:hAnsi="Tahoma" w:cs="Tahoma"/>
        </w:rPr>
        <w:t>Заключение Контракта</w:t>
      </w:r>
    </w:p>
    <w:p w:rsidR="004B3F36" w:rsidRPr="004C2398" w:rsidRDefault="004B3F36" w:rsidP="008D6611">
      <w:pPr>
        <w:pStyle w:val="a0"/>
        <w:spacing w:before="120" w:after="0"/>
        <w:rPr>
          <w:rFonts w:ascii="Tahoma" w:hAnsi="Tahoma" w:cs="Tahoma"/>
        </w:rPr>
      </w:pPr>
      <w:bookmarkStart w:id="1" w:name="_Ref231897687"/>
      <w:r w:rsidRPr="004C2398">
        <w:rPr>
          <w:rFonts w:ascii="Tahoma" w:hAnsi="Tahoma" w:cs="Tahoma"/>
        </w:rPr>
        <w:t xml:space="preserve">Возможность заключения Контракта на Торгах устанавливается решением </w:t>
      </w:r>
      <w:r w:rsidR="00D10428" w:rsidRPr="004C2398">
        <w:rPr>
          <w:rFonts w:ascii="Tahoma" w:hAnsi="Tahoma" w:cs="Tahoma"/>
        </w:rPr>
        <w:t>Бирж</w:t>
      </w:r>
      <w:r w:rsidR="00434462" w:rsidRPr="004C2398">
        <w:rPr>
          <w:rFonts w:ascii="Tahoma" w:hAnsi="Tahoma" w:cs="Tahoma"/>
        </w:rPr>
        <w:t>и</w:t>
      </w:r>
      <w:r w:rsidRPr="004C2398">
        <w:rPr>
          <w:rFonts w:ascii="Tahoma" w:hAnsi="Tahoma" w:cs="Tahoma"/>
        </w:rPr>
        <w:t>, которое должно содержать:</w:t>
      </w:r>
      <w:bookmarkEnd w:id="1"/>
    </w:p>
    <w:p w:rsidR="004B3F36" w:rsidRPr="004C2398" w:rsidRDefault="004B3F36" w:rsidP="008D6611">
      <w:pPr>
        <w:pStyle w:val="Pointmark"/>
        <w:tabs>
          <w:tab w:val="clear" w:pos="1134"/>
          <w:tab w:val="num" w:pos="1260"/>
        </w:tabs>
        <w:spacing w:before="120" w:after="0"/>
        <w:ind w:left="1260" w:hanging="360"/>
        <w:rPr>
          <w:rFonts w:ascii="Tahoma" w:hAnsi="Tahoma" w:cs="Tahoma"/>
        </w:rPr>
      </w:pPr>
      <w:r w:rsidRPr="004C2398">
        <w:rPr>
          <w:rFonts w:ascii="Tahoma" w:hAnsi="Tahoma" w:cs="Tahoma"/>
        </w:rPr>
        <w:t>код (обозначение) Контракта;</w:t>
      </w:r>
    </w:p>
    <w:p w:rsidR="004B3F36" w:rsidRPr="004C2398" w:rsidRDefault="00441B1D" w:rsidP="008D6611">
      <w:pPr>
        <w:pStyle w:val="Pointmark"/>
        <w:tabs>
          <w:tab w:val="clear" w:pos="1134"/>
          <w:tab w:val="num" w:pos="1260"/>
        </w:tabs>
        <w:spacing w:after="0"/>
        <w:ind w:left="1259" w:hanging="357"/>
        <w:rPr>
          <w:rFonts w:ascii="Tahoma" w:hAnsi="Tahoma" w:cs="Tahoma"/>
        </w:rPr>
      </w:pPr>
      <w:r w:rsidRPr="004C2398">
        <w:rPr>
          <w:rFonts w:ascii="Tahoma" w:hAnsi="Tahoma" w:cs="Tahoma"/>
        </w:rPr>
        <w:t>дату первого Торгового дня</w:t>
      </w:r>
      <w:r w:rsidR="004B3F36" w:rsidRPr="004C2398">
        <w:rPr>
          <w:rFonts w:ascii="Tahoma" w:hAnsi="Tahoma" w:cs="Tahoma"/>
        </w:rPr>
        <w:t>, в который может быть заключен Контракт (далее – первый день заключения Контракта);</w:t>
      </w:r>
    </w:p>
    <w:p w:rsidR="00D10428" w:rsidRPr="004C2398" w:rsidRDefault="00D10428" w:rsidP="008D6611">
      <w:pPr>
        <w:pStyle w:val="Pointmark"/>
        <w:spacing w:after="0"/>
        <w:ind w:left="1276" w:hanging="425"/>
        <w:rPr>
          <w:rFonts w:ascii="Tahoma" w:hAnsi="Tahoma" w:cs="Tahoma"/>
        </w:rPr>
      </w:pPr>
      <w:r w:rsidRPr="004C2398">
        <w:rPr>
          <w:rFonts w:ascii="Tahoma" w:hAnsi="Tahoma" w:cs="Tahoma"/>
        </w:rPr>
        <w:t xml:space="preserve">  время, начиная с которого может быть заключен Контракт (момент начала Торгов Контрактом); </w:t>
      </w:r>
    </w:p>
    <w:p w:rsidR="004B3F36" w:rsidRPr="004C2398" w:rsidRDefault="004B3F36" w:rsidP="008D6611">
      <w:pPr>
        <w:pStyle w:val="Pointmark"/>
        <w:tabs>
          <w:tab w:val="clear" w:pos="1134"/>
          <w:tab w:val="num" w:pos="1260"/>
        </w:tabs>
        <w:spacing w:after="0"/>
        <w:ind w:left="1259" w:hanging="357"/>
        <w:rPr>
          <w:rFonts w:ascii="Tahoma" w:hAnsi="Tahoma" w:cs="Tahoma"/>
        </w:rPr>
      </w:pPr>
      <w:r w:rsidRPr="004C2398">
        <w:rPr>
          <w:rFonts w:ascii="Tahoma" w:hAnsi="Tahoma" w:cs="Tahoma"/>
        </w:rPr>
        <w:t>начальную Расчетную цену Контракта;</w:t>
      </w:r>
    </w:p>
    <w:p w:rsidR="004B3F36" w:rsidRPr="004C2398" w:rsidRDefault="004B3F36" w:rsidP="008D6611">
      <w:pPr>
        <w:pStyle w:val="Pointmark"/>
        <w:tabs>
          <w:tab w:val="clear" w:pos="1134"/>
          <w:tab w:val="num" w:pos="1260"/>
        </w:tabs>
        <w:spacing w:after="0"/>
        <w:ind w:left="1259" w:hanging="357"/>
        <w:rPr>
          <w:rFonts w:ascii="Tahoma" w:hAnsi="Tahoma" w:cs="Tahoma"/>
        </w:rPr>
      </w:pPr>
      <w:r w:rsidRPr="004C2398">
        <w:rPr>
          <w:rFonts w:ascii="Tahoma" w:hAnsi="Tahoma" w:cs="Tahoma"/>
        </w:rPr>
        <w:t>начальный лимит колебаний цены Контракта.</w:t>
      </w:r>
    </w:p>
    <w:p w:rsidR="00A449F1" w:rsidRPr="004C2398" w:rsidRDefault="00A449F1" w:rsidP="00CD5828">
      <w:pPr>
        <w:pStyle w:val="a0"/>
        <w:spacing w:before="120"/>
        <w:rPr>
          <w:rFonts w:ascii="Tahoma" w:hAnsi="Tahoma" w:cs="Tahoma"/>
        </w:rPr>
      </w:pPr>
      <w:r w:rsidRPr="004C2398">
        <w:rPr>
          <w:rFonts w:ascii="Tahoma" w:hAnsi="Tahoma" w:cs="Tahoma"/>
        </w:rPr>
        <w:t>Код (обозначение) Контракта формируется по следующим правилам:</w:t>
      </w:r>
    </w:p>
    <w:p w:rsidR="00A449F1" w:rsidRPr="004C2398" w:rsidRDefault="00E827EF" w:rsidP="00A449F1">
      <w:pPr>
        <w:pStyle w:val="aa"/>
        <w:spacing w:before="120" w:after="0"/>
        <w:ind w:left="851"/>
        <w:rPr>
          <w:rFonts w:ascii="Tahoma" w:hAnsi="Tahoma" w:cs="Tahoma"/>
          <w:lang w:val="ru-RU"/>
        </w:rPr>
      </w:pPr>
      <w:r w:rsidRPr="004C2398">
        <w:rPr>
          <w:rFonts w:ascii="Tahoma" w:hAnsi="Tahoma" w:cs="Tahoma"/>
        </w:rPr>
        <w:t>MXI</w:t>
      </w:r>
      <w:r w:rsidR="00A449F1" w:rsidRPr="004C2398">
        <w:rPr>
          <w:rFonts w:ascii="Tahoma" w:hAnsi="Tahoma" w:cs="Tahoma"/>
          <w:lang w:val="ru-RU"/>
        </w:rPr>
        <w:t>-&lt;месяц исполнения&gt;.&lt;год исполнения&gt;.</w:t>
      </w:r>
    </w:p>
    <w:p w:rsidR="00A449F1" w:rsidRPr="004C2398" w:rsidRDefault="00A449F1" w:rsidP="008D02B0">
      <w:pPr>
        <w:pStyle w:val="aa"/>
        <w:spacing w:before="120" w:after="0"/>
        <w:ind w:left="851"/>
        <w:rPr>
          <w:rFonts w:ascii="Tahoma" w:hAnsi="Tahoma" w:cs="Tahoma"/>
          <w:lang w:val="ru-RU"/>
        </w:rPr>
      </w:pPr>
      <w:r w:rsidRPr="004C2398">
        <w:rPr>
          <w:rFonts w:ascii="Tahoma" w:hAnsi="Tahoma" w:cs="Tahoma"/>
          <w:lang w:val="ru-RU"/>
        </w:rPr>
        <w:t>Месяц и год исполнения в коде (обозначении) Контракта (далее – месяц и год исполнения Контракта соответственно) указываются арабскими цифрами и используются для определения последнего</w:t>
      </w:r>
      <w:r w:rsidR="000F1778" w:rsidRPr="004C2398">
        <w:rPr>
          <w:rFonts w:ascii="Tahoma" w:hAnsi="Tahoma" w:cs="Tahoma"/>
          <w:lang w:val="ru-RU"/>
        </w:rPr>
        <w:t xml:space="preserve"> Торгового</w:t>
      </w:r>
      <w:r w:rsidRPr="004C2398">
        <w:rPr>
          <w:rFonts w:ascii="Tahoma" w:hAnsi="Tahoma" w:cs="Tahoma"/>
          <w:lang w:val="ru-RU"/>
        </w:rPr>
        <w:t xml:space="preserve"> дня</w:t>
      </w:r>
      <w:r w:rsidR="000F1778" w:rsidRPr="004C2398">
        <w:rPr>
          <w:rFonts w:ascii="Tahoma" w:hAnsi="Tahoma" w:cs="Tahoma"/>
          <w:lang w:val="ru-RU"/>
        </w:rPr>
        <w:t>, в ходе которого может быть заключен Контракт</w:t>
      </w:r>
      <w:r w:rsidRPr="004C2398">
        <w:rPr>
          <w:rFonts w:ascii="Tahoma" w:hAnsi="Tahoma" w:cs="Tahoma"/>
          <w:lang w:val="ru-RU"/>
        </w:rPr>
        <w:t xml:space="preserve"> </w:t>
      </w:r>
      <w:r w:rsidR="000F1778" w:rsidRPr="004C2398">
        <w:rPr>
          <w:rFonts w:ascii="Tahoma" w:hAnsi="Tahoma" w:cs="Tahoma"/>
          <w:lang w:val="ru-RU"/>
        </w:rPr>
        <w:t xml:space="preserve">(далее – последний день </w:t>
      </w:r>
      <w:r w:rsidRPr="004C2398">
        <w:rPr>
          <w:rFonts w:ascii="Tahoma" w:hAnsi="Tahoma" w:cs="Tahoma"/>
          <w:lang w:val="ru-RU"/>
        </w:rPr>
        <w:t>заключения Контракта</w:t>
      </w:r>
      <w:r w:rsidR="000F1778" w:rsidRPr="004C2398">
        <w:rPr>
          <w:rFonts w:ascii="Tahoma" w:hAnsi="Tahoma" w:cs="Tahoma"/>
          <w:lang w:val="ru-RU"/>
        </w:rPr>
        <w:t>)</w:t>
      </w:r>
      <w:r w:rsidRPr="004C2398">
        <w:rPr>
          <w:rFonts w:ascii="Tahoma" w:hAnsi="Tahoma" w:cs="Tahoma"/>
          <w:lang w:val="ru-RU"/>
        </w:rPr>
        <w:t xml:space="preserve"> и дня исполнения Контракта.</w:t>
      </w:r>
    </w:p>
    <w:p w:rsidR="001E3142" w:rsidRPr="004C2398" w:rsidRDefault="001E3142" w:rsidP="001E3142">
      <w:pPr>
        <w:pStyle w:val="a0"/>
        <w:spacing w:before="120" w:after="0"/>
        <w:rPr>
          <w:rFonts w:ascii="Tahoma" w:hAnsi="Tahoma" w:cs="Tahoma"/>
        </w:rPr>
      </w:pPr>
      <w:r w:rsidRPr="004C2398">
        <w:rPr>
          <w:rFonts w:ascii="Tahoma" w:hAnsi="Tahoma" w:cs="Tahoma"/>
        </w:rPr>
        <w:t>Цена Контракта.</w:t>
      </w:r>
    </w:p>
    <w:p w:rsidR="001E3142" w:rsidRPr="004C2398" w:rsidRDefault="001E3142" w:rsidP="001E3142">
      <w:pPr>
        <w:pStyle w:val="10"/>
        <w:spacing w:before="120" w:after="0"/>
        <w:rPr>
          <w:rFonts w:ascii="Tahoma" w:hAnsi="Tahoma" w:cs="Tahoma"/>
        </w:rPr>
      </w:pPr>
      <w:r w:rsidRPr="004C2398">
        <w:rPr>
          <w:rFonts w:ascii="Tahoma" w:hAnsi="Tahoma" w:cs="Tahoma"/>
        </w:rPr>
        <w:t xml:space="preserve">Цена Контракта в ходе Торгов при подаче заявки и заключении Контракта указывается в пунктах как значение Индекса </w:t>
      </w:r>
      <w:r w:rsidR="00A50D74" w:rsidRPr="002871D9">
        <w:rPr>
          <w:rFonts w:ascii="Tahoma" w:hAnsi="Tahoma" w:cs="Tahoma"/>
          <w:color w:val="auto"/>
        </w:rPr>
        <w:t>МосБиржи</w:t>
      </w:r>
      <w:r w:rsidRPr="004C2398">
        <w:rPr>
          <w:rFonts w:ascii="Tahoma" w:hAnsi="Tahoma" w:cs="Tahoma"/>
        </w:rPr>
        <w:t>.</w:t>
      </w:r>
    </w:p>
    <w:p w:rsidR="001E3142" w:rsidRPr="004C2398" w:rsidRDefault="001E3142" w:rsidP="001E3142">
      <w:pPr>
        <w:pStyle w:val="10"/>
        <w:spacing w:before="120" w:after="0"/>
        <w:rPr>
          <w:rFonts w:ascii="Tahoma" w:hAnsi="Tahoma" w:cs="Tahoma"/>
        </w:rPr>
      </w:pPr>
      <w:r w:rsidRPr="004C2398">
        <w:rPr>
          <w:rFonts w:ascii="Tahoma" w:hAnsi="Tahoma" w:cs="Tahoma"/>
        </w:rPr>
        <w:t xml:space="preserve">Минимальное изменение цены Контракта в ходе Торгов (далее – минимальный шаг цены) составляет 0,05 пункта. </w:t>
      </w:r>
    </w:p>
    <w:p w:rsidR="001E3142" w:rsidRPr="004C2398" w:rsidRDefault="001E3142" w:rsidP="001E3142">
      <w:pPr>
        <w:pStyle w:val="10"/>
        <w:spacing w:before="120" w:after="0"/>
        <w:rPr>
          <w:rFonts w:ascii="Tahoma" w:hAnsi="Tahoma" w:cs="Tahoma"/>
        </w:rPr>
      </w:pPr>
      <w:r w:rsidRPr="004C2398">
        <w:rPr>
          <w:rFonts w:ascii="Tahoma" w:hAnsi="Tahoma" w:cs="Tahoma"/>
        </w:rPr>
        <w:t xml:space="preserve">Стоимость минимального шага цены составляет 0,5 </w:t>
      </w:r>
      <w:r w:rsidR="006A427C" w:rsidRPr="004C2398">
        <w:rPr>
          <w:rFonts w:ascii="Tahoma" w:hAnsi="Tahoma" w:cs="Tahoma"/>
        </w:rPr>
        <w:t xml:space="preserve">российских </w:t>
      </w:r>
      <w:r w:rsidRPr="004C2398">
        <w:rPr>
          <w:rFonts w:ascii="Tahoma" w:hAnsi="Tahoma" w:cs="Tahoma"/>
        </w:rPr>
        <w:t>рубля.</w:t>
      </w:r>
    </w:p>
    <w:p w:rsidR="008D02B0" w:rsidRPr="004C2398" w:rsidRDefault="006B3ED2" w:rsidP="008D02B0">
      <w:pPr>
        <w:pStyle w:val="a0"/>
        <w:spacing w:before="120"/>
        <w:rPr>
          <w:rFonts w:ascii="Tahoma" w:hAnsi="Tahoma" w:cs="Tahoma"/>
        </w:rPr>
      </w:pPr>
      <w:r w:rsidRPr="004C2398">
        <w:rPr>
          <w:rFonts w:ascii="Tahoma" w:hAnsi="Tahoma" w:cs="Tahoma"/>
        </w:rPr>
        <w:lastRenderedPageBreak/>
        <w:t>П</w:t>
      </w:r>
      <w:r w:rsidR="008D02B0" w:rsidRPr="004C2398">
        <w:rPr>
          <w:rFonts w:ascii="Tahoma" w:hAnsi="Tahoma" w:cs="Tahoma"/>
        </w:rPr>
        <w:t>оследним днем заключен</w:t>
      </w:r>
      <w:r w:rsidR="00722E70" w:rsidRPr="004C2398">
        <w:rPr>
          <w:rFonts w:ascii="Tahoma" w:hAnsi="Tahoma" w:cs="Tahoma"/>
        </w:rPr>
        <w:t>ия</w:t>
      </w:r>
      <w:r w:rsidR="008D02B0" w:rsidRPr="004C2398">
        <w:rPr>
          <w:rFonts w:ascii="Tahoma" w:hAnsi="Tahoma" w:cs="Tahoma"/>
        </w:rPr>
        <w:t xml:space="preserve"> Контракт</w:t>
      </w:r>
      <w:r w:rsidR="00722E70" w:rsidRPr="004C2398">
        <w:rPr>
          <w:rFonts w:ascii="Tahoma" w:hAnsi="Tahoma" w:cs="Tahoma"/>
        </w:rPr>
        <w:t>а</w:t>
      </w:r>
      <w:r w:rsidR="008D02B0" w:rsidRPr="004C2398">
        <w:rPr>
          <w:rFonts w:ascii="Tahoma" w:hAnsi="Tahoma" w:cs="Tahoma"/>
        </w:rPr>
        <w:t xml:space="preserve"> является </w:t>
      </w:r>
      <w:r w:rsidRPr="004C2398">
        <w:rPr>
          <w:rFonts w:ascii="Tahoma" w:hAnsi="Tahoma" w:cs="Tahoma"/>
        </w:rPr>
        <w:t xml:space="preserve">3 (третий) четверг </w:t>
      </w:r>
      <w:r w:rsidR="008D02B0" w:rsidRPr="004C2398">
        <w:rPr>
          <w:rFonts w:ascii="Tahoma" w:hAnsi="Tahoma" w:cs="Tahoma"/>
        </w:rPr>
        <w:t xml:space="preserve">месяца и года исполнения Контракта, а в случае, если </w:t>
      </w:r>
      <w:r w:rsidRPr="004C2398">
        <w:rPr>
          <w:rFonts w:ascii="Tahoma" w:hAnsi="Tahoma" w:cs="Tahoma"/>
        </w:rPr>
        <w:t xml:space="preserve">3 (третий) четверг </w:t>
      </w:r>
      <w:r w:rsidR="008D02B0" w:rsidRPr="004C2398">
        <w:rPr>
          <w:rFonts w:ascii="Tahoma" w:hAnsi="Tahoma" w:cs="Tahoma"/>
        </w:rPr>
        <w:t xml:space="preserve">месяца и года исполнения Контракта не является Торговым днем – </w:t>
      </w:r>
      <w:r w:rsidRPr="004C2398">
        <w:rPr>
          <w:rFonts w:ascii="Tahoma" w:hAnsi="Tahoma" w:cs="Tahoma"/>
        </w:rPr>
        <w:t xml:space="preserve">последний </w:t>
      </w:r>
      <w:r w:rsidR="008D02B0" w:rsidRPr="004C2398">
        <w:rPr>
          <w:rFonts w:ascii="Tahoma" w:hAnsi="Tahoma" w:cs="Tahoma"/>
        </w:rPr>
        <w:t>Торговый день, котор</w:t>
      </w:r>
      <w:r w:rsidRPr="004C2398">
        <w:rPr>
          <w:rFonts w:ascii="Tahoma" w:hAnsi="Tahoma" w:cs="Tahoma"/>
        </w:rPr>
        <w:t>ый</w:t>
      </w:r>
      <w:r w:rsidR="008D02B0" w:rsidRPr="004C2398">
        <w:rPr>
          <w:rFonts w:ascii="Tahoma" w:hAnsi="Tahoma" w:cs="Tahoma"/>
        </w:rPr>
        <w:t xml:space="preserve"> </w:t>
      </w:r>
      <w:r w:rsidRPr="004C2398">
        <w:rPr>
          <w:rFonts w:ascii="Tahoma" w:hAnsi="Tahoma" w:cs="Tahoma"/>
        </w:rPr>
        <w:t>предшествует 3 (третьему) четвергу</w:t>
      </w:r>
      <w:r w:rsidR="008D02B0" w:rsidRPr="004C2398">
        <w:rPr>
          <w:rFonts w:ascii="Tahoma" w:hAnsi="Tahoma" w:cs="Tahoma"/>
        </w:rPr>
        <w:t xml:space="preserve"> месяца и года исполнения Контракта. </w:t>
      </w:r>
    </w:p>
    <w:p w:rsidR="006B3ED2" w:rsidRPr="004C2398" w:rsidRDefault="006B3ED2" w:rsidP="00DD6661">
      <w:pPr>
        <w:pStyle w:val="a0"/>
        <w:numPr>
          <w:ilvl w:val="0"/>
          <w:numId w:val="0"/>
        </w:numPr>
        <w:spacing w:before="120"/>
        <w:ind w:left="851"/>
        <w:rPr>
          <w:rFonts w:ascii="Tahoma" w:hAnsi="Tahoma" w:cs="Tahoma"/>
        </w:rPr>
      </w:pPr>
      <w:r w:rsidRPr="004C2398">
        <w:rPr>
          <w:rFonts w:ascii="Tahoma" w:hAnsi="Tahoma" w:cs="Tahoma"/>
        </w:rPr>
        <w:t>Биржа вправе по согласованию с Клиринговым центром установить иную дату последнего дня заключения Контракта, отличную от определяемой в соответствии с настоящим пунктом.</w:t>
      </w:r>
    </w:p>
    <w:p w:rsidR="006B3ED2" w:rsidRPr="004C2398" w:rsidRDefault="006B3ED2" w:rsidP="00DD6661">
      <w:pPr>
        <w:pStyle w:val="a0"/>
        <w:rPr>
          <w:rFonts w:ascii="Tahoma" w:hAnsi="Tahoma" w:cs="Tahoma"/>
        </w:rPr>
      </w:pPr>
      <w:r w:rsidRPr="004C2398">
        <w:rPr>
          <w:rFonts w:ascii="Tahoma" w:hAnsi="Tahoma" w:cs="Tahoma"/>
        </w:rPr>
        <w:t>Днем исполнения Контракта считается последний день заключения Контракта, за исключением случаев,</w:t>
      </w:r>
      <w:r w:rsidR="005F26DB" w:rsidRPr="004C2398">
        <w:rPr>
          <w:rFonts w:ascii="Tahoma" w:hAnsi="Tahoma" w:cs="Tahoma"/>
        </w:rPr>
        <w:t xml:space="preserve"> предусмотренных пунктами </w:t>
      </w:r>
      <w:r w:rsidRPr="004C2398">
        <w:rPr>
          <w:rFonts w:ascii="Tahoma" w:hAnsi="Tahoma" w:cs="Tahoma"/>
        </w:rPr>
        <w:t>5.1</w:t>
      </w:r>
      <w:r w:rsidR="00C26FB6" w:rsidRPr="004C2398">
        <w:rPr>
          <w:rFonts w:ascii="Tahoma" w:hAnsi="Tahoma" w:cs="Tahoma"/>
        </w:rPr>
        <w:t xml:space="preserve"> - </w:t>
      </w:r>
      <w:r w:rsidRPr="004C2398">
        <w:rPr>
          <w:rFonts w:ascii="Tahoma" w:hAnsi="Tahoma" w:cs="Tahoma"/>
        </w:rPr>
        <w:t>5.2 Спецификации.</w:t>
      </w:r>
    </w:p>
    <w:p w:rsidR="004B3F36" w:rsidRPr="004C2398" w:rsidRDefault="004B3F36">
      <w:pPr>
        <w:pStyle w:val="a"/>
        <w:spacing w:before="240" w:after="0"/>
        <w:rPr>
          <w:rFonts w:ascii="Tahoma" w:hAnsi="Tahoma" w:cs="Tahoma"/>
        </w:rPr>
      </w:pPr>
      <w:r w:rsidRPr="004C2398">
        <w:rPr>
          <w:rFonts w:ascii="Tahoma" w:hAnsi="Tahoma" w:cs="Tahoma"/>
        </w:rPr>
        <w:t>Обязательства по Контракту</w:t>
      </w:r>
    </w:p>
    <w:p w:rsidR="00DD6661" w:rsidRPr="004C2398" w:rsidRDefault="00DD6661" w:rsidP="00DD6661">
      <w:pPr>
        <w:pStyle w:val="a0"/>
        <w:spacing w:before="120" w:after="0"/>
        <w:rPr>
          <w:rFonts w:ascii="Tahoma" w:hAnsi="Tahoma" w:cs="Tahoma"/>
        </w:rPr>
      </w:pPr>
      <w:r w:rsidRPr="004C2398">
        <w:rPr>
          <w:rFonts w:ascii="Tahoma" w:hAnsi="Tahoma" w:cs="Tahoma"/>
        </w:rPr>
        <w:t>Обязательство по уплате вариационной маржи.</w:t>
      </w:r>
    </w:p>
    <w:p w:rsidR="004B3F36" w:rsidRPr="004C2398" w:rsidRDefault="004B3F36" w:rsidP="00DD6661">
      <w:pPr>
        <w:pStyle w:val="10"/>
        <w:spacing w:before="120"/>
        <w:rPr>
          <w:rFonts w:ascii="Tahoma" w:hAnsi="Tahoma" w:cs="Tahoma"/>
        </w:rPr>
      </w:pPr>
      <w:r w:rsidRPr="004C2398">
        <w:rPr>
          <w:rFonts w:ascii="Tahoma" w:hAnsi="Tahoma" w:cs="Tahoma"/>
        </w:rPr>
        <w:t>Стороны Контракта обязаны уплачивать друг другу денежные средства (вариационную маржу) в сумме, размер которой зависит от изменения значений базового актива.</w:t>
      </w:r>
      <w:r w:rsidR="00267F61" w:rsidRPr="004C2398">
        <w:rPr>
          <w:rFonts w:ascii="Tahoma" w:hAnsi="Tahoma" w:cs="Tahoma"/>
        </w:rPr>
        <w:t xml:space="preserve"> </w:t>
      </w:r>
    </w:p>
    <w:p w:rsidR="004B3F36" w:rsidRPr="004C2398" w:rsidRDefault="004B3F36" w:rsidP="00DD6661">
      <w:pPr>
        <w:pStyle w:val="10"/>
        <w:rPr>
          <w:rFonts w:ascii="Tahoma" w:hAnsi="Tahoma" w:cs="Tahoma"/>
        </w:rPr>
      </w:pPr>
      <w:r w:rsidRPr="004C2398">
        <w:rPr>
          <w:rFonts w:ascii="Tahoma" w:hAnsi="Tahoma" w:cs="Tahoma"/>
        </w:rPr>
        <w:t xml:space="preserve">Вариационная маржа рассчитывается и уплачивается в период с первого дня заключения Контракта до </w:t>
      </w:r>
      <w:r w:rsidR="000A0BD3" w:rsidRPr="004C2398">
        <w:rPr>
          <w:rFonts w:ascii="Tahoma" w:hAnsi="Tahoma" w:cs="Tahoma"/>
        </w:rPr>
        <w:t xml:space="preserve">дня </w:t>
      </w:r>
      <w:r w:rsidRPr="004C2398">
        <w:rPr>
          <w:rFonts w:ascii="Tahoma" w:hAnsi="Tahoma" w:cs="Tahoma"/>
        </w:rPr>
        <w:t xml:space="preserve">исполнения Контракта включительно. </w:t>
      </w:r>
    </w:p>
    <w:p w:rsidR="004B3F36" w:rsidRPr="004C2398" w:rsidRDefault="004B3F36" w:rsidP="00DD6661">
      <w:pPr>
        <w:pStyle w:val="10"/>
        <w:rPr>
          <w:rFonts w:ascii="Tahoma" w:hAnsi="Tahoma" w:cs="Tahoma"/>
        </w:rPr>
      </w:pPr>
      <w:bookmarkStart w:id="2" w:name="_Ref156961941"/>
      <w:r w:rsidRPr="004C2398">
        <w:rPr>
          <w:rFonts w:ascii="Tahoma" w:hAnsi="Tahoma" w:cs="Tahoma"/>
        </w:rPr>
        <w:t>Вариационная маржа рассчитывается по следующим формулам:</w:t>
      </w:r>
      <w:bookmarkEnd w:id="2"/>
    </w:p>
    <w:p w:rsidR="00FD3F5D" w:rsidRPr="004C2398" w:rsidRDefault="00FD3F5D" w:rsidP="00DD6661">
      <w:pPr>
        <w:pStyle w:val="aa"/>
        <w:spacing w:before="120"/>
        <w:ind w:left="1418"/>
        <w:rPr>
          <w:rFonts w:ascii="Tahoma" w:hAnsi="Tahoma" w:cs="Tahoma"/>
          <w:b/>
          <w:lang w:val="ru-RU"/>
        </w:rPr>
      </w:pPr>
      <w:r w:rsidRPr="004C2398">
        <w:rPr>
          <w:rFonts w:ascii="Tahoma" w:hAnsi="Tahoma" w:cs="Tahoma"/>
          <w:b/>
          <w:lang w:val="ru-RU"/>
        </w:rPr>
        <w:t xml:space="preserve">ВМо = (РЦт – Цо) * </w:t>
      </w:r>
      <w:r w:rsidRPr="004C2398">
        <w:rPr>
          <w:rFonts w:ascii="Tahoma" w:hAnsi="Tahoma" w:cs="Tahoma"/>
          <w:b/>
        </w:rPr>
        <w:t>W</w:t>
      </w:r>
      <w:r w:rsidRPr="004C2398">
        <w:rPr>
          <w:rFonts w:ascii="Tahoma" w:hAnsi="Tahoma" w:cs="Tahoma"/>
          <w:b/>
          <w:lang w:val="ru-RU"/>
        </w:rPr>
        <w:t xml:space="preserve"> / </w:t>
      </w:r>
      <w:r w:rsidRPr="004C2398">
        <w:rPr>
          <w:rFonts w:ascii="Tahoma" w:hAnsi="Tahoma" w:cs="Tahoma"/>
          <w:b/>
        </w:rPr>
        <w:t>R</w:t>
      </w:r>
      <w:r w:rsidRPr="004C2398">
        <w:rPr>
          <w:rFonts w:ascii="Tahoma" w:hAnsi="Tahoma" w:cs="Tahoma"/>
          <w:b/>
          <w:lang w:val="ru-RU"/>
        </w:rPr>
        <w:t>,</w:t>
      </w:r>
    </w:p>
    <w:p w:rsidR="00FD3F5D" w:rsidRPr="004C2398" w:rsidRDefault="00FD3F5D" w:rsidP="00DD6661">
      <w:pPr>
        <w:pStyle w:val="aa"/>
        <w:spacing w:before="120"/>
        <w:ind w:left="1418"/>
        <w:rPr>
          <w:rFonts w:ascii="Tahoma" w:hAnsi="Tahoma" w:cs="Tahoma"/>
          <w:b/>
          <w:lang w:val="ru-RU"/>
        </w:rPr>
      </w:pPr>
      <w:r w:rsidRPr="004C2398">
        <w:rPr>
          <w:rFonts w:ascii="Tahoma" w:hAnsi="Tahoma" w:cs="Tahoma"/>
          <w:b/>
          <w:lang w:val="ru-RU"/>
        </w:rPr>
        <w:t xml:space="preserve">ВМт = (РЦт – РЦп) * </w:t>
      </w:r>
      <w:r w:rsidRPr="004C2398">
        <w:rPr>
          <w:rFonts w:ascii="Tahoma" w:hAnsi="Tahoma" w:cs="Tahoma"/>
          <w:b/>
        </w:rPr>
        <w:t>W</w:t>
      </w:r>
      <w:r w:rsidRPr="004C2398">
        <w:rPr>
          <w:rFonts w:ascii="Tahoma" w:hAnsi="Tahoma" w:cs="Tahoma"/>
          <w:b/>
          <w:lang w:val="ru-RU"/>
        </w:rPr>
        <w:t xml:space="preserve"> / </w:t>
      </w:r>
      <w:r w:rsidRPr="004C2398">
        <w:rPr>
          <w:rFonts w:ascii="Tahoma" w:hAnsi="Tahoma" w:cs="Tahoma"/>
          <w:b/>
        </w:rPr>
        <w:t>R</w:t>
      </w:r>
      <w:r w:rsidRPr="004C2398">
        <w:rPr>
          <w:rFonts w:ascii="Tahoma" w:hAnsi="Tahoma" w:cs="Tahoma"/>
          <w:b/>
          <w:lang w:val="ru-RU"/>
        </w:rPr>
        <w:t>,</w:t>
      </w:r>
    </w:p>
    <w:p w:rsidR="00FD3F5D" w:rsidRPr="004C2398" w:rsidRDefault="00FD3F5D" w:rsidP="00DD6661">
      <w:pPr>
        <w:pStyle w:val="aa"/>
        <w:spacing w:before="120"/>
        <w:ind w:left="1418"/>
        <w:rPr>
          <w:rFonts w:ascii="Tahoma" w:hAnsi="Tahoma" w:cs="Tahoma"/>
          <w:lang w:val="ru-RU"/>
        </w:rPr>
      </w:pPr>
      <w:r w:rsidRPr="004C2398">
        <w:rPr>
          <w:rFonts w:ascii="Tahoma" w:hAnsi="Tahoma" w:cs="Tahoma"/>
          <w:lang w:val="ru-RU"/>
        </w:rPr>
        <w:t>где:</w:t>
      </w:r>
    </w:p>
    <w:p w:rsidR="00FD3F5D" w:rsidRPr="004C2398" w:rsidRDefault="00FD3F5D" w:rsidP="00DD6661">
      <w:pPr>
        <w:pStyle w:val="aa"/>
        <w:spacing w:after="0"/>
        <w:ind w:left="1418"/>
        <w:rPr>
          <w:rFonts w:ascii="Tahoma" w:hAnsi="Tahoma" w:cs="Tahoma"/>
          <w:lang w:val="ru-RU"/>
        </w:rPr>
      </w:pPr>
      <w:r w:rsidRPr="004C2398">
        <w:rPr>
          <w:rFonts w:ascii="Tahoma" w:hAnsi="Tahoma" w:cs="Tahoma"/>
          <w:lang w:val="ru-RU"/>
        </w:rPr>
        <w:t>ВМо – вариационная маржа по Контракту, по которому расчет вариационной маржи ранее не осуществлялся;</w:t>
      </w:r>
    </w:p>
    <w:p w:rsidR="00FD3F5D" w:rsidRPr="004C2398" w:rsidRDefault="00FD3F5D" w:rsidP="00DD6661">
      <w:pPr>
        <w:pStyle w:val="aa"/>
        <w:spacing w:after="0"/>
        <w:ind w:left="1418"/>
        <w:rPr>
          <w:rFonts w:ascii="Tahoma" w:hAnsi="Tahoma" w:cs="Tahoma"/>
          <w:lang w:val="ru-RU"/>
        </w:rPr>
      </w:pPr>
      <w:r w:rsidRPr="004C2398">
        <w:rPr>
          <w:rFonts w:ascii="Tahoma" w:hAnsi="Tahoma" w:cs="Tahoma"/>
          <w:lang w:val="ru-RU"/>
        </w:rPr>
        <w:t>ВМт – вариационная маржа по Контракту, по которому расчет вариационной маржи осуществлялся ранее;</w:t>
      </w:r>
    </w:p>
    <w:p w:rsidR="00FD3F5D" w:rsidRPr="004C2398" w:rsidRDefault="00FD3F5D" w:rsidP="00DD6661">
      <w:pPr>
        <w:pStyle w:val="aa"/>
        <w:spacing w:after="0"/>
        <w:ind w:left="1418"/>
        <w:rPr>
          <w:rFonts w:ascii="Tahoma" w:hAnsi="Tahoma" w:cs="Tahoma"/>
          <w:lang w:val="ru-RU"/>
        </w:rPr>
      </w:pPr>
      <w:r w:rsidRPr="004C2398">
        <w:rPr>
          <w:rFonts w:ascii="Tahoma" w:hAnsi="Tahoma" w:cs="Tahoma"/>
          <w:lang w:val="ru-RU"/>
        </w:rPr>
        <w:t>Цо – цена заключения Контракта;</w:t>
      </w:r>
    </w:p>
    <w:p w:rsidR="00FD3F5D" w:rsidRPr="004C2398" w:rsidRDefault="00FD3F5D" w:rsidP="00DD6661">
      <w:pPr>
        <w:pStyle w:val="aa"/>
        <w:spacing w:after="0"/>
        <w:ind w:left="1418"/>
        <w:rPr>
          <w:rFonts w:ascii="Tahoma" w:hAnsi="Tahoma" w:cs="Tahoma"/>
          <w:lang w:val="ru-RU"/>
        </w:rPr>
      </w:pPr>
      <w:r w:rsidRPr="004C2398">
        <w:rPr>
          <w:rFonts w:ascii="Tahoma" w:hAnsi="Tahoma" w:cs="Tahoma"/>
          <w:lang w:val="ru-RU"/>
        </w:rPr>
        <w:t>РЦт – текущая (последняя) Расчетная цена Контракта;</w:t>
      </w:r>
    </w:p>
    <w:p w:rsidR="00FD3F5D" w:rsidRPr="004C2398" w:rsidRDefault="00FD3F5D" w:rsidP="00DD6661">
      <w:pPr>
        <w:pStyle w:val="aa"/>
        <w:spacing w:after="0"/>
        <w:ind w:left="1418"/>
        <w:rPr>
          <w:rFonts w:ascii="Tahoma" w:hAnsi="Tahoma" w:cs="Tahoma"/>
          <w:lang w:val="ru-RU"/>
        </w:rPr>
      </w:pPr>
      <w:r w:rsidRPr="004C2398">
        <w:rPr>
          <w:rFonts w:ascii="Tahoma" w:hAnsi="Tahoma" w:cs="Tahoma"/>
          <w:lang w:val="ru-RU"/>
        </w:rPr>
        <w:t>РЦп – предыдущая Расчетная цена Контракта;</w:t>
      </w:r>
    </w:p>
    <w:p w:rsidR="00FD3F5D" w:rsidRPr="004C2398" w:rsidRDefault="00FD3F5D" w:rsidP="00DD6661">
      <w:pPr>
        <w:pStyle w:val="aa"/>
        <w:spacing w:after="0"/>
        <w:ind w:left="1418"/>
        <w:rPr>
          <w:rFonts w:ascii="Tahoma" w:hAnsi="Tahoma" w:cs="Tahoma"/>
          <w:lang w:val="ru-RU"/>
        </w:rPr>
      </w:pPr>
      <w:r w:rsidRPr="004C2398">
        <w:rPr>
          <w:rFonts w:ascii="Tahoma" w:hAnsi="Tahoma" w:cs="Tahoma"/>
        </w:rPr>
        <w:t>W</w:t>
      </w:r>
      <w:r w:rsidRPr="004C2398">
        <w:rPr>
          <w:rFonts w:ascii="Tahoma" w:hAnsi="Tahoma" w:cs="Tahoma"/>
          <w:lang w:val="ru-RU"/>
        </w:rPr>
        <w:t xml:space="preserve"> – стоимость минимального шага цены;</w:t>
      </w:r>
    </w:p>
    <w:p w:rsidR="00FD3F5D" w:rsidRPr="004C2398" w:rsidRDefault="00FD3F5D" w:rsidP="00DD6661">
      <w:pPr>
        <w:pStyle w:val="aa"/>
        <w:spacing w:after="0"/>
        <w:ind w:left="1418"/>
        <w:rPr>
          <w:rFonts w:ascii="Tahoma" w:hAnsi="Tahoma" w:cs="Tahoma"/>
          <w:lang w:val="ru-RU"/>
        </w:rPr>
      </w:pPr>
      <w:r w:rsidRPr="004C2398">
        <w:rPr>
          <w:rFonts w:ascii="Tahoma" w:hAnsi="Tahoma" w:cs="Tahoma"/>
        </w:rPr>
        <w:t>R</w:t>
      </w:r>
      <w:r w:rsidRPr="004C2398">
        <w:rPr>
          <w:rFonts w:ascii="Tahoma" w:hAnsi="Tahoma" w:cs="Tahoma"/>
          <w:lang w:val="ru-RU"/>
        </w:rPr>
        <w:t xml:space="preserve"> – минимальный шаг цены.</w:t>
      </w:r>
    </w:p>
    <w:p w:rsidR="004B3F36" w:rsidRPr="004C2398" w:rsidRDefault="004B3F36" w:rsidP="00DD6661">
      <w:pPr>
        <w:pStyle w:val="10"/>
        <w:spacing w:before="120"/>
        <w:rPr>
          <w:rFonts w:ascii="Tahoma" w:hAnsi="Tahoma" w:cs="Tahoma"/>
        </w:rPr>
      </w:pPr>
      <w:r w:rsidRPr="004C2398">
        <w:rPr>
          <w:rFonts w:ascii="Tahoma" w:hAnsi="Tahoma" w:cs="Tahoma"/>
        </w:rPr>
        <w:t>Вариационная маржа по Контракту, рассчитанная по формул</w:t>
      </w:r>
      <w:r w:rsidR="002A5AA7" w:rsidRPr="004C2398">
        <w:rPr>
          <w:rFonts w:ascii="Tahoma" w:hAnsi="Tahoma" w:cs="Tahoma"/>
        </w:rPr>
        <w:t>ам</w:t>
      </w:r>
      <w:r w:rsidRPr="004C2398">
        <w:rPr>
          <w:rFonts w:ascii="Tahoma" w:hAnsi="Tahoma" w:cs="Tahoma"/>
        </w:rPr>
        <w:t xml:space="preserve">, указанным в </w:t>
      </w:r>
      <w:r w:rsidR="003D1F1E">
        <w:rPr>
          <w:rFonts w:ascii="Tahoma" w:hAnsi="Tahoma" w:cs="Tahoma"/>
        </w:rPr>
        <w:t>под</w:t>
      </w:r>
      <w:r w:rsidRPr="004C2398">
        <w:rPr>
          <w:rFonts w:ascii="Tahoma" w:hAnsi="Tahoma" w:cs="Tahoma"/>
        </w:rPr>
        <w:t xml:space="preserve">пункте </w:t>
      </w:r>
      <w:r w:rsidR="008C0EE2" w:rsidRPr="004C2398">
        <w:rPr>
          <w:rFonts w:ascii="Tahoma" w:hAnsi="Tahoma" w:cs="Tahoma"/>
        </w:rPr>
        <w:t>2</w:t>
      </w:r>
      <w:r w:rsidR="00D10428" w:rsidRPr="004C2398">
        <w:rPr>
          <w:rFonts w:ascii="Tahoma" w:hAnsi="Tahoma" w:cs="Tahoma"/>
        </w:rPr>
        <w:t>.</w:t>
      </w:r>
      <w:r w:rsidR="00DD6661" w:rsidRPr="004C2398">
        <w:rPr>
          <w:rFonts w:ascii="Tahoma" w:hAnsi="Tahoma" w:cs="Tahoma"/>
        </w:rPr>
        <w:t>1.</w:t>
      </w:r>
      <w:r w:rsidR="00D10428" w:rsidRPr="004C2398">
        <w:rPr>
          <w:rFonts w:ascii="Tahoma" w:hAnsi="Tahoma" w:cs="Tahoma"/>
        </w:rPr>
        <w:t>3</w:t>
      </w:r>
      <w:r w:rsidR="00A25A9B" w:rsidRPr="004C2398">
        <w:rPr>
          <w:rFonts w:ascii="Tahoma" w:hAnsi="Tahoma" w:cs="Tahoma"/>
        </w:rPr>
        <w:t xml:space="preserve"> </w:t>
      </w:r>
      <w:r w:rsidR="00D10428" w:rsidRPr="004C2398">
        <w:rPr>
          <w:rFonts w:ascii="Tahoma" w:hAnsi="Tahoma" w:cs="Tahoma"/>
        </w:rPr>
        <w:t>С</w:t>
      </w:r>
      <w:r w:rsidRPr="004C2398">
        <w:rPr>
          <w:rFonts w:ascii="Tahoma" w:hAnsi="Tahoma" w:cs="Tahoma"/>
        </w:rPr>
        <w:t>пецификации, округляется с точностью до копеек по правилам математического округления.</w:t>
      </w:r>
    </w:p>
    <w:p w:rsidR="00EB251C" w:rsidRPr="004C2398" w:rsidRDefault="004B3F36" w:rsidP="00DD6661">
      <w:pPr>
        <w:pStyle w:val="10"/>
        <w:rPr>
          <w:rFonts w:ascii="Tahoma" w:hAnsi="Tahoma" w:cs="Tahoma"/>
        </w:rPr>
      </w:pPr>
      <w:r w:rsidRPr="004C2398">
        <w:rPr>
          <w:rFonts w:ascii="Tahoma" w:hAnsi="Tahoma" w:cs="Tahoma"/>
        </w:rPr>
        <w:t>Исполнение обязательств по уплате вариационной маржи</w:t>
      </w:r>
      <w:r w:rsidR="0017002E" w:rsidRPr="004C2398">
        <w:rPr>
          <w:rFonts w:ascii="Tahoma" w:hAnsi="Tahoma" w:cs="Tahoma"/>
        </w:rPr>
        <w:t xml:space="preserve">, рассчитанной по формулам, указанным в </w:t>
      </w:r>
      <w:r w:rsidR="003D1F1E">
        <w:rPr>
          <w:rFonts w:ascii="Tahoma" w:hAnsi="Tahoma" w:cs="Tahoma"/>
        </w:rPr>
        <w:t>под</w:t>
      </w:r>
      <w:r w:rsidR="0017002E" w:rsidRPr="004C2398">
        <w:rPr>
          <w:rFonts w:ascii="Tahoma" w:hAnsi="Tahoma" w:cs="Tahoma"/>
        </w:rPr>
        <w:t xml:space="preserve">пункте </w:t>
      </w:r>
      <w:r w:rsidR="008C0EE2" w:rsidRPr="004C2398">
        <w:rPr>
          <w:rFonts w:ascii="Tahoma" w:hAnsi="Tahoma" w:cs="Tahoma"/>
        </w:rPr>
        <w:t>2</w:t>
      </w:r>
      <w:r w:rsidR="00D10428" w:rsidRPr="004C2398">
        <w:rPr>
          <w:rFonts w:ascii="Tahoma" w:hAnsi="Tahoma" w:cs="Tahoma"/>
        </w:rPr>
        <w:t>.</w:t>
      </w:r>
      <w:r w:rsidR="00DD6661" w:rsidRPr="004C2398">
        <w:rPr>
          <w:rFonts w:ascii="Tahoma" w:hAnsi="Tahoma" w:cs="Tahoma"/>
        </w:rPr>
        <w:t>1.</w:t>
      </w:r>
      <w:r w:rsidR="00D10428" w:rsidRPr="004C2398">
        <w:rPr>
          <w:rFonts w:ascii="Tahoma" w:hAnsi="Tahoma" w:cs="Tahoma"/>
        </w:rPr>
        <w:t>3</w:t>
      </w:r>
      <w:r w:rsidR="0017002E" w:rsidRPr="004C2398">
        <w:rPr>
          <w:rFonts w:ascii="Tahoma" w:hAnsi="Tahoma" w:cs="Tahoma"/>
        </w:rPr>
        <w:t xml:space="preserve"> </w:t>
      </w:r>
      <w:r w:rsidR="00D10428" w:rsidRPr="004C2398">
        <w:rPr>
          <w:rFonts w:ascii="Tahoma" w:hAnsi="Tahoma" w:cs="Tahoma"/>
        </w:rPr>
        <w:t>С</w:t>
      </w:r>
      <w:r w:rsidR="0017002E" w:rsidRPr="004C2398">
        <w:rPr>
          <w:rFonts w:ascii="Tahoma" w:hAnsi="Tahoma" w:cs="Tahoma"/>
        </w:rPr>
        <w:t xml:space="preserve">пецификации, </w:t>
      </w:r>
      <w:r w:rsidRPr="004C2398">
        <w:rPr>
          <w:rFonts w:ascii="Tahoma" w:hAnsi="Tahoma" w:cs="Tahoma"/>
        </w:rPr>
        <w:t>осуществляется в порядке и сроки, ус</w:t>
      </w:r>
      <w:r w:rsidR="00EB251C" w:rsidRPr="004C2398">
        <w:rPr>
          <w:rFonts w:ascii="Tahoma" w:hAnsi="Tahoma" w:cs="Tahoma"/>
        </w:rPr>
        <w:t>тановленные Правилами клиринга, при этом:</w:t>
      </w:r>
    </w:p>
    <w:p w:rsidR="00EB251C" w:rsidRPr="004C2398" w:rsidRDefault="004B3F36" w:rsidP="00DD6661">
      <w:pPr>
        <w:pStyle w:val="a0"/>
        <w:numPr>
          <w:ilvl w:val="0"/>
          <w:numId w:val="14"/>
        </w:numPr>
        <w:spacing w:before="120" w:after="0"/>
        <w:ind w:left="1985" w:hanging="284"/>
        <w:rPr>
          <w:rFonts w:ascii="Tahoma" w:hAnsi="Tahoma" w:cs="Tahoma"/>
        </w:rPr>
      </w:pPr>
      <w:r w:rsidRPr="004C2398">
        <w:rPr>
          <w:rFonts w:ascii="Tahoma" w:hAnsi="Tahoma" w:cs="Tahoma"/>
        </w:rPr>
        <w:t>если вариационная маржа положительна</w:t>
      </w:r>
      <w:r w:rsidR="00EB251C" w:rsidRPr="004C2398">
        <w:rPr>
          <w:rFonts w:ascii="Tahoma" w:hAnsi="Tahoma" w:cs="Tahoma"/>
        </w:rPr>
        <w:t>,</w:t>
      </w:r>
      <w:r w:rsidRPr="004C2398">
        <w:rPr>
          <w:rFonts w:ascii="Tahoma" w:hAnsi="Tahoma" w:cs="Tahoma"/>
        </w:rPr>
        <w:t xml:space="preserve"> </w:t>
      </w:r>
      <w:r w:rsidR="00117902" w:rsidRPr="004C2398">
        <w:rPr>
          <w:rFonts w:ascii="Tahoma" w:hAnsi="Tahoma" w:cs="Tahoma"/>
        </w:rPr>
        <w:t xml:space="preserve">то обязательства по уплате вариационной маржи возникает у </w:t>
      </w:r>
      <w:r w:rsidRPr="004C2398">
        <w:rPr>
          <w:rFonts w:ascii="Tahoma" w:hAnsi="Tahoma" w:cs="Tahoma"/>
        </w:rPr>
        <w:t>Продавца</w:t>
      </w:r>
      <w:r w:rsidR="00EB251C" w:rsidRPr="004C2398">
        <w:rPr>
          <w:rFonts w:ascii="Tahoma" w:hAnsi="Tahoma" w:cs="Tahoma"/>
        </w:rPr>
        <w:t>;</w:t>
      </w:r>
    </w:p>
    <w:p w:rsidR="004B3F36" w:rsidRPr="004C2398" w:rsidRDefault="004B3F36" w:rsidP="00DD6661">
      <w:pPr>
        <w:pStyle w:val="a0"/>
        <w:numPr>
          <w:ilvl w:val="0"/>
          <w:numId w:val="14"/>
        </w:numPr>
        <w:spacing w:before="120" w:after="0"/>
        <w:ind w:left="1985" w:hanging="284"/>
        <w:rPr>
          <w:rFonts w:ascii="Tahoma" w:hAnsi="Tahoma" w:cs="Tahoma"/>
        </w:rPr>
      </w:pPr>
      <w:r w:rsidRPr="004C2398">
        <w:rPr>
          <w:rFonts w:ascii="Tahoma" w:hAnsi="Tahoma" w:cs="Tahoma"/>
        </w:rPr>
        <w:t>если</w:t>
      </w:r>
      <w:r w:rsidR="00EB251C" w:rsidRPr="004C2398">
        <w:rPr>
          <w:rFonts w:ascii="Tahoma" w:hAnsi="Tahoma" w:cs="Tahoma"/>
        </w:rPr>
        <w:t xml:space="preserve"> вариационная маржа</w:t>
      </w:r>
      <w:r w:rsidRPr="004C2398">
        <w:rPr>
          <w:rFonts w:ascii="Tahoma" w:hAnsi="Tahoma" w:cs="Tahoma"/>
        </w:rPr>
        <w:t xml:space="preserve"> отрицательна, то</w:t>
      </w:r>
      <w:r w:rsidR="00117902" w:rsidRPr="004C2398">
        <w:rPr>
          <w:rFonts w:ascii="Tahoma" w:hAnsi="Tahoma" w:cs="Tahoma"/>
        </w:rPr>
        <w:t xml:space="preserve"> обязательства по уплате </w:t>
      </w:r>
      <w:r w:rsidRPr="004C2398">
        <w:rPr>
          <w:rFonts w:ascii="Tahoma" w:hAnsi="Tahoma" w:cs="Tahoma"/>
        </w:rPr>
        <w:t>вариационной маржи</w:t>
      </w:r>
      <w:r w:rsidR="00117902" w:rsidRPr="004C2398">
        <w:rPr>
          <w:rFonts w:ascii="Tahoma" w:hAnsi="Tahoma" w:cs="Tahoma"/>
        </w:rPr>
        <w:t xml:space="preserve"> в сумме, равной абсолютной величине рассчитанной вариационной маржи, возникает у </w:t>
      </w:r>
      <w:r w:rsidRPr="004C2398">
        <w:rPr>
          <w:rFonts w:ascii="Tahoma" w:hAnsi="Tahoma" w:cs="Tahoma"/>
        </w:rPr>
        <w:t>Покупателя</w:t>
      </w:r>
      <w:r w:rsidR="00117902" w:rsidRPr="004C2398">
        <w:rPr>
          <w:rFonts w:ascii="Tahoma" w:hAnsi="Tahoma" w:cs="Tahoma"/>
        </w:rPr>
        <w:t>.</w:t>
      </w:r>
    </w:p>
    <w:p w:rsidR="004B3F36" w:rsidRPr="004C2398" w:rsidRDefault="004B3F36" w:rsidP="00DD6661">
      <w:pPr>
        <w:pStyle w:val="10"/>
        <w:spacing w:before="120"/>
        <w:rPr>
          <w:rFonts w:ascii="Tahoma" w:hAnsi="Tahoma" w:cs="Tahoma"/>
        </w:rPr>
      </w:pPr>
      <w:r w:rsidRPr="004C2398">
        <w:rPr>
          <w:rFonts w:ascii="Tahoma" w:hAnsi="Tahoma" w:cs="Tahoma"/>
        </w:rPr>
        <w:t xml:space="preserve">Расчетная цена Контракта определяется Биржей в порядке и сроки, установленные Правилами торгов и </w:t>
      </w:r>
      <w:r w:rsidR="00D10428" w:rsidRPr="004C2398">
        <w:rPr>
          <w:rFonts w:ascii="Tahoma" w:hAnsi="Tahoma" w:cs="Tahoma"/>
        </w:rPr>
        <w:t>С</w:t>
      </w:r>
      <w:r w:rsidRPr="004C2398">
        <w:rPr>
          <w:rFonts w:ascii="Tahoma" w:hAnsi="Tahoma" w:cs="Tahoma"/>
        </w:rPr>
        <w:t>пецификацией.</w:t>
      </w:r>
    </w:p>
    <w:p w:rsidR="00DD6661" w:rsidRPr="004C2398" w:rsidRDefault="00DD6661" w:rsidP="00DD6661">
      <w:pPr>
        <w:pStyle w:val="a0"/>
        <w:numPr>
          <w:ilvl w:val="1"/>
          <w:numId w:val="15"/>
        </w:numPr>
        <w:spacing w:before="120" w:after="0"/>
        <w:rPr>
          <w:rFonts w:ascii="Tahoma" w:hAnsi="Tahoma" w:cs="Tahoma"/>
        </w:rPr>
      </w:pPr>
      <w:r w:rsidRPr="004C2398">
        <w:rPr>
          <w:rFonts w:ascii="Tahoma" w:hAnsi="Tahoma" w:cs="Tahoma"/>
        </w:rPr>
        <w:t>Обязательство по расчетам.</w:t>
      </w:r>
    </w:p>
    <w:p w:rsidR="00DD6661" w:rsidRPr="004C2398" w:rsidRDefault="00DD6661" w:rsidP="00DD6661">
      <w:pPr>
        <w:pStyle w:val="10"/>
        <w:spacing w:before="120"/>
        <w:rPr>
          <w:rFonts w:ascii="Tahoma" w:hAnsi="Tahoma" w:cs="Tahoma"/>
        </w:rPr>
      </w:pPr>
      <w:bookmarkStart w:id="3" w:name="_Ref231715400"/>
      <w:r w:rsidRPr="004C2398">
        <w:rPr>
          <w:rFonts w:ascii="Tahoma" w:hAnsi="Tahoma" w:cs="Tahoma"/>
        </w:rPr>
        <w:t>Обязательство по уплате вариационной маржи, определяемое в ходе в вечерней клиринговой сессии дня исполнения Контракта, является Обязательством по расчетам.</w:t>
      </w:r>
    </w:p>
    <w:p w:rsidR="004B3F36" w:rsidRPr="004C2398" w:rsidRDefault="004B3F36" w:rsidP="00703C46">
      <w:pPr>
        <w:pStyle w:val="10"/>
        <w:rPr>
          <w:rFonts w:ascii="Tahoma" w:hAnsi="Tahoma" w:cs="Tahoma"/>
        </w:rPr>
      </w:pPr>
      <w:r w:rsidRPr="004C2398">
        <w:rPr>
          <w:rFonts w:ascii="Tahoma" w:hAnsi="Tahoma" w:cs="Tahoma"/>
        </w:rPr>
        <w:t xml:space="preserve">В целях определения </w:t>
      </w:r>
      <w:r w:rsidR="00D63AFE" w:rsidRPr="004C2398">
        <w:rPr>
          <w:rFonts w:ascii="Tahoma" w:hAnsi="Tahoma" w:cs="Tahoma"/>
        </w:rPr>
        <w:t>О</w:t>
      </w:r>
      <w:r w:rsidRPr="004C2398">
        <w:rPr>
          <w:rFonts w:ascii="Tahoma" w:hAnsi="Tahoma" w:cs="Tahoma"/>
        </w:rPr>
        <w:t xml:space="preserve">бязательства по </w:t>
      </w:r>
      <w:r w:rsidR="00D63AFE" w:rsidRPr="004C2398">
        <w:rPr>
          <w:rFonts w:ascii="Tahoma" w:hAnsi="Tahoma" w:cs="Tahoma"/>
        </w:rPr>
        <w:t>расчетам</w:t>
      </w:r>
      <w:r w:rsidRPr="004C2398">
        <w:rPr>
          <w:rFonts w:ascii="Tahoma" w:hAnsi="Tahoma" w:cs="Tahoma"/>
        </w:rPr>
        <w:t xml:space="preserve"> </w:t>
      </w:r>
      <w:bookmarkStart w:id="4" w:name="_Ref231130227"/>
      <w:bookmarkStart w:id="5" w:name="_Ref231278074"/>
      <w:r w:rsidRPr="004C2398">
        <w:rPr>
          <w:rFonts w:ascii="Tahoma" w:hAnsi="Tahoma" w:cs="Tahoma"/>
        </w:rPr>
        <w:t>текущая</w:t>
      </w:r>
      <w:r w:rsidR="00271B3D" w:rsidRPr="004C2398">
        <w:rPr>
          <w:rFonts w:ascii="Tahoma" w:hAnsi="Tahoma" w:cs="Tahoma"/>
        </w:rPr>
        <w:t xml:space="preserve"> </w:t>
      </w:r>
      <w:r w:rsidRPr="004C2398">
        <w:rPr>
          <w:rFonts w:ascii="Tahoma" w:hAnsi="Tahoma" w:cs="Tahoma"/>
        </w:rPr>
        <w:t>Расчетная цена</w:t>
      </w:r>
      <w:r w:rsidR="00271B3D" w:rsidRPr="004C2398">
        <w:rPr>
          <w:rFonts w:ascii="Tahoma" w:hAnsi="Tahoma" w:cs="Tahoma"/>
        </w:rPr>
        <w:t xml:space="preserve"> Контракта (цена исполнения Контракта)</w:t>
      </w:r>
      <w:r w:rsidRPr="004C2398">
        <w:rPr>
          <w:rFonts w:ascii="Tahoma" w:hAnsi="Tahoma" w:cs="Tahoma"/>
        </w:rPr>
        <w:t xml:space="preserve"> считается равной среднему значению </w:t>
      </w:r>
      <w:r w:rsidRPr="004C2398">
        <w:rPr>
          <w:rFonts w:ascii="Tahoma" w:hAnsi="Tahoma" w:cs="Tahoma"/>
        </w:rPr>
        <w:lastRenderedPageBreak/>
        <w:t xml:space="preserve">Индекса </w:t>
      </w:r>
      <w:r w:rsidR="00A50D74" w:rsidRPr="002871D9">
        <w:rPr>
          <w:rFonts w:ascii="Tahoma" w:hAnsi="Tahoma" w:cs="Tahoma"/>
          <w:color w:val="auto"/>
        </w:rPr>
        <w:t>МосБиржи</w:t>
      </w:r>
      <w:r w:rsidR="005F26DB" w:rsidRPr="004C2398">
        <w:rPr>
          <w:rFonts w:ascii="Tahoma" w:hAnsi="Tahoma" w:cs="Tahoma"/>
        </w:rPr>
        <w:t xml:space="preserve"> </w:t>
      </w:r>
      <w:r w:rsidRPr="004C2398">
        <w:rPr>
          <w:rFonts w:ascii="Tahoma" w:hAnsi="Tahoma" w:cs="Tahoma"/>
        </w:rPr>
        <w:t xml:space="preserve">за период с </w:t>
      </w:r>
      <w:r w:rsidR="007F20D5" w:rsidRPr="004C2398">
        <w:rPr>
          <w:rFonts w:ascii="Tahoma" w:hAnsi="Tahoma" w:cs="Tahoma"/>
        </w:rPr>
        <w:t>15</w:t>
      </w:r>
      <w:r w:rsidR="00434462" w:rsidRPr="004C2398">
        <w:rPr>
          <w:rFonts w:ascii="Tahoma" w:hAnsi="Tahoma" w:cs="Tahoma"/>
        </w:rPr>
        <w:t>:</w:t>
      </w:r>
      <w:r w:rsidR="007F20D5" w:rsidRPr="004C2398">
        <w:rPr>
          <w:rFonts w:ascii="Tahoma" w:hAnsi="Tahoma" w:cs="Tahoma"/>
        </w:rPr>
        <w:t>00</w:t>
      </w:r>
      <w:r w:rsidRPr="004C2398">
        <w:rPr>
          <w:rFonts w:ascii="Tahoma" w:hAnsi="Tahoma" w:cs="Tahoma"/>
        </w:rPr>
        <w:t xml:space="preserve"> до </w:t>
      </w:r>
      <w:r w:rsidR="007F20D5" w:rsidRPr="004C2398">
        <w:rPr>
          <w:rFonts w:ascii="Tahoma" w:hAnsi="Tahoma" w:cs="Tahoma"/>
        </w:rPr>
        <w:t>16</w:t>
      </w:r>
      <w:r w:rsidR="00434462" w:rsidRPr="004C2398">
        <w:rPr>
          <w:rFonts w:ascii="Tahoma" w:hAnsi="Tahoma" w:cs="Tahoma"/>
        </w:rPr>
        <w:t>:</w:t>
      </w:r>
      <w:r w:rsidR="007F20D5" w:rsidRPr="004C2398">
        <w:rPr>
          <w:rFonts w:ascii="Tahoma" w:hAnsi="Tahoma" w:cs="Tahoma"/>
        </w:rPr>
        <w:t>00</w:t>
      </w:r>
      <w:r w:rsidRPr="004C2398">
        <w:rPr>
          <w:rFonts w:ascii="Tahoma" w:hAnsi="Tahoma" w:cs="Tahoma"/>
          <w:vertAlign w:val="superscript"/>
        </w:rPr>
        <w:footnoteReference w:id="2"/>
      </w:r>
      <w:r w:rsidRPr="004C2398">
        <w:rPr>
          <w:rFonts w:ascii="Tahoma" w:hAnsi="Tahoma" w:cs="Tahoma"/>
        </w:rPr>
        <w:t xml:space="preserve"> </w:t>
      </w:r>
      <w:r w:rsidR="00434462" w:rsidRPr="004C2398">
        <w:rPr>
          <w:rFonts w:ascii="Tahoma" w:hAnsi="Tahoma" w:cs="Tahoma"/>
        </w:rPr>
        <w:t>МСК</w:t>
      </w:r>
      <w:r w:rsidR="00F009AB" w:rsidRPr="004C2398">
        <w:rPr>
          <w:rFonts w:ascii="Tahoma" w:hAnsi="Tahoma" w:cs="Tahoma"/>
        </w:rPr>
        <w:t xml:space="preserve"> </w:t>
      </w:r>
      <w:r w:rsidRPr="004C2398">
        <w:rPr>
          <w:rFonts w:ascii="Tahoma" w:hAnsi="Tahoma" w:cs="Tahoma"/>
        </w:rPr>
        <w:t xml:space="preserve">в </w:t>
      </w:r>
      <w:r w:rsidR="00622EE8" w:rsidRPr="004C2398">
        <w:rPr>
          <w:rFonts w:ascii="Tahoma" w:hAnsi="Tahoma" w:cs="Tahoma"/>
        </w:rPr>
        <w:t>последний день заключения Контракта</w:t>
      </w:r>
      <w:r w:rsidR="00F009AB" w:rsidRPr="004C2398">
        <w:rPr>
          <w:rFonts w:ascii="Tahoma" w:hAnsi="Tahoma" w:cs="Tahoma"/>
        </w:rPr>
        <w:t xml:space="preserve">, </w:t>
      </w:r>
      <w:r w:rsidR="00622EE8" w:rsidRPr="004C2398">
        <w:rPr>
          <w:rFonts w:ascii="Tahoma" w:hAnsi="Tahoma" w:cs="Tahoma"/>
        </w:rPr>
        <w:t>определенный в соответствии с пункт</w:t>
      </w:r>
      <w:r w:rsidR="000444BC" w:rsidRPr="004C2398">
        <w:rPr>
          <w:rFonts w:ascii="Tahoma" w:hAnsi="Tahoma" w:cs="Tahoma"/>
        </w:rPr>
        <w:t>ами</w:t>
      </w:r>
      <w:r w:rsidR="00AD0A14" w:rsidRPr="004C2398">
        <w:rPr>
          <w:rFonts w:ascii="Tahoma" w:hAnsi="Tahoma" w:cs="Tahoma"/>
        </w:rPr>
        <w:t xml:space="preserve"> 1.</w:t>
      </w:r>
      <w:r w:rsidR="00703C46" w:rsidRPr="004C2398">
        <w:rPr>
          <w:rFonts w:ascii="Tahoma" w:hAnsi="Tahoma" w:cs="Tahoma"/>
        </w:rPr>
        <w:t>4</w:t>
      </w:r>
      <w:r w:rsidR="005F26DB" w:rsidRPr="004C2398">
        <w:rPr>
          <w:rFonts w:ascii="Tahoma" w:hAnsi="Tahoma" w:cs="Tahoma"/>
        </w:rPr>
        <w:t xml:space="preserve"> или 5.1 или 5.2</w:t>
      </w:r>
      <w:r w:rsidR="000444BC" w:rsidRPr="004C2398">
        <w:rPr>
          <w:rFonts w:ascii="Tahoma" w:hAnsi="Tahoma" w:cs="Tahoma"/>
        </w:rPr>
        <w:t xml:space="preserve"> </w:t>
      </w:r>
      <w:r w:rsidR="00D10428" w:rsidRPr="004C2398">
        <w:rPr>
          <w:rFonts w:ascii="Tahoma" w:hAnsi="Tahoma" w:cs="Tahoma"/>
        </w:rPr>
        <w:t>С</w:t>
      </w:r>
      <w:r w:rsidR="00622EE8" w:rsidRPr="004C2398">
        <w:rPr>
          <w:rFonts w:ascii="Tahoma" w:hAnsi="Tahoma" w:cs="Tahoma"/>
        </w:rPr>
        <w:t>пецификации</w:t>
      </w:r>
      <w:r w:rsidR="00703C46" w:rsidRPr="004C2398">
        <w:rPr>
          <w:rFonts w:ascii="Tahoma" w:hAnsi="Tahoma" w:cs="Tahoma"/>
        </w:rPr>
        <w:t xml:space="preserve"> (далее – Период расчета)</w:t>
      </w:r>
      <w:r w:rsidR="00703C46" w:rsidRPr="00994306">
        <w:rPr>
          <w:rFonts w:ascii="Tahoma" w:hAnsi="Tahoma" w:cs="Tahoma"/>
        </w:rPr>
        <w:t xml:space="preserve">. Это правило применяется при условии, что в течение всего Периода расчета суммарная доля стоимости всех акций, используемых для расчета Индекса </w:t>
      </w:r>
      <w:r w:rsidR="00A50D74" w:rsidRPr="002871D9">
        <w:rPr>
          <w:rFonts w:ascii="Tahoma" w:hAnsi="Tahoma" w:cs="Tahoma"/>
          <w:color w:val="auto"/>
        </w:rPr>
        <w:t>МосБиржи</w:t>
      </w:r>
      <w:r w:rsidR="00703C46" w:rsidRPr="00994306">
        <w:rPr>
          <w:rFonts w:ascii="Tahoma" w:hAnsi="Tahoma" w:cs="Tahoma"/>
        </w:rPr>
        <w:t xml:space="preserve"> (далее – А</w:t>
      </w:r>
      <w:r w:rsidR="00703C46" w:rsidRPr="004C2398">
        <w:rPr>
          <w:rFonts w:ascii="Tahoma" w:hAnsi="Tahoma" w:cs="Tahoma"/>
        </w:rPr>
        <w:t xml:space="preserve">кции; общий вес Акций в Индексе </w:t>
      </w:r>
      <w:r w:rsidR="00A50D74" w:rsidRPr="002871D9">
        <w:rPr>
          <w:rFonts w:ascii="Tahoma" w:hAnsi="Tahoma" w:cs="Tahoma"/>
          <w:color w:val="auto"/>
        </w:rPr>
        <w:t>МосБиржи</w:t>
      </w:r>
      <w:r w:rsidR="00703C46" w:rsidRPr="004C2398">
        <w:rPr>
          <w:rFonts w:ascii="Tahoma" w:hAnsi="Tahoma" w:cs="Tahoma"/>
        </w:rPr>
        <w:t xml:space="preserve">, соответственно), в каждую секунду Периода расчета составляла не менее 75% (далее – условие определения текущей Расчетной цены). При этом общий вес Акций в Индексе </w:t>
      </w:r>
      <w:r w:rsidR="00A50D74" w:rsidRPr="002871D9">
        <w:rPr>
          <w:rFonts w:ascii="Tahoma" w:hAnsi="Tahoma" w:cs="Tahoma"/>
          <w:color w:val="auto"/>
        </w:rPr>
        <w:t>МосБиржи</w:t>
      </w:r>
      <w:r w:rsidR="00703C46" w:rsidRPr="004C2398">
        <w:rPr>
          <w:rFonts w:ascii="Tahoma" w:hAnsi="Tahoma" w:cs="Tahoma"/>
        </w:rPr>
        <w:t xml:space="preserve"> рассчитывается по состоянию на каждую секунду Периода расчета и только в отношении тех Акций, торги которыми проводились Биржей в данный момент времени (за исключением торгов Акциями, проводимых в форме дискретного аукциона</w:t>
      </w:r>
      <w:r w:rsidRPr="004C2398">
        <w:rPr>
          <w:rFonts w:ascii="Tahoma" w:hAnsi="Tahoma" w:cs="Tahoma"/>
        </w:rPr>
        <w:t>).</w:t>
      </w:r>
      <w:bookmarkEnd w:id="3"/>
      <w:bookmarkEnd w:id="4"/>
    </w:p>
    <w:p w:rsidR="00F4483D" w:rsidRPr="004C2398" w:rsidRDefault="004B3F36" w:rsidP="00DD6661">
      <w:pPr>
        <w:pStyle w:val="10"/>
        <w:rPr>
          <w:rFonts w:ascii="Tahoma" w:hAnsi="Tahoma" w:cs="Tahoma"/>
        </w:rPr>
      </w:pPr>
      <w:bookmarkStart w:id="6" w:name="_Ref231278111"/>
      <w:bookmarkStart w:id="7" w:name="_Ref231127958"/>
      <w:bookmarkStart w:id="8" w:name="_Ref231808314"/>
      <w:bookmarkEnd w:id="5"/>
      <w:r w:rsidRPr="00994306">
        <w:rPr>
          <w:rFonts w:ascii="Tahoma" w:hAnsi="Tahoma" w:cs="Tahoma"/>
        </w:rPr>
        <w:t>Если условие определения текущей Расчетной цены</w:t>
      </w:r>
      <w:r w:rsidR="000444BC" w:rsidRPr="00994306">
        <w:rPr>
          <w:rFonts w:ascii="Tahoma" w:hAnsi="Tahoma" w:cs="Tahoma"/>
        </w:rPr>
        <w:t xml:space="preserve">, указанное в </w:t>
      </w:r>
      <w:r w:rsidR="003D1F1E">
        <w:rPr>
          <w:rFonts w:ascii="Tahoma" w:hAnsi="Tahoma" w:cs="Tahoma"/>
        </w:rPr>
        <w:t>под</w:t>
      </w:r>
      <w:r w:rsidR="000444BC" w:rsidRPr="00994306">
        <w:rPr>
          <w:rFonts w:ascii="Tahoma" w:hAnsi="Tahoma" w:cs="Tahoma"/>
        </w:rPr>
        <w:t>пункте 2.</w:t>
      </w:r>
      <w:r w:rsidR="00DD6661" w:rsidRPr="004C2398">
        <w:rPr>
          <w:rFonts w:ascii="Tahoma" w:hAnsi="Tahoma" w:cs="Tahoma"/>
        </w:rPr>
        <w:t>2</w:t>
      </w:r>
      <w:r w:rsidR="000444BC" w:rsidRPr="004C2398">
        <w:rPr>
          <w:rFonts w:ascii="Tahoma" w:hAnsi="Tahoma" w:cs="Tahoma"/>
        </w:rPr>
        <w:t>.</w:t>
      </w:r>
      <w:r w:rsidR="005F26DB" w:rsidRPr="004C2398">
        <w:rPr>
          <w:rFonts w:ascii="Tahoma" w:hAnsi="Tahoma" w:cs="Tahoma"/>
        </w:rPr>
        <w:t>2</w:t>
      </w:r>
      <w:r w:rsidR="000444BC" w:rsidRPr="004C2398">
        <w:rPr>
          <w:rFonts w:ascii="Tahoma" w:hAnsi="Tahoma" w:cs="Tahoma"/>
        </w:rPr>
        <w:t xml:space="preserve"> Спецификации,</w:t>
      </w:r>
      <w:r w:rsidRPr="004C2398">
        <w:rPr>
          <w:rFonts w:ascii="Tahoma" w:hAnsi="Tahoma" w:cs="Tahoma"/>
        </w:rPr>
        <w:t xml:space="preserve"> не соблюдается</w:t>
      </w:r>
      <w:bookmarkEnd w:id="7"/>
      <w:r w:rsidR="00F4483D" w:rsidRPr="004C2398">
        <w:rPr>
          <w:rFonts w:ascii="Tahoma" w:hAnsi="Tahoma" w:cs="Tahoma"/>
        </w:rPr>
        <w:t>:</w:t>
      </w:r>
    </w:p>
    <w:p w:rsidR="00F4483D" w:rsidRPr="004C2398" w:rsidRDefault="0072008E" w:rsidP="00DD6661">
      <w:pPr>
        <w:pStyle w:val="10"/>
        <w:numPr>
          <w:ilvl w:val="3"/>
          <w:numId w:val="1"/>
        </w:numPr>
        <w:tabs>
          <w:tab w:val="clear" w:pos="3240"/>
          <w:tab w:val="num" w:pos="2268"/>
        </w:tabs>
        <w:spacing w:before="120" w:after="0"/>
        <w:ind w:left="2268" w:hanging="850"/>
        <w:rPr>
          <w:rFonts w:ascii="Tahoma" w:hAnsi="Tahoma" w:cs="Tahoma"/>
        </w:rPr>
      </w:pPr>
      <w:r w:rsidRPr="004C2398">
        <w:rPr>
          <w:rFonts w:ascii="Tahoma" w:hAnsi="Tahoma" w:cs="Tahoma"/>
        </w:rPr>
        <w:t xml:space="preserve">Расчетная цена </w:t>
      </w:r>
      <w:r w:rsidR="001019A4" w:rsidRPr="004C2398">
        <w:rPr>
          <w:rFonts w:ascii="Tahoma" w:hAnsi="Tahoma" w:cs="Tahoma"/>
        </w:rPr>
        <w:t xml:space="preserve">вечернего Расчетного периода </w:t>
      </w:r>
      <w:r w:rsidR="00851657" w:rsidRPr="004C2398">
        <w:rPr>
          <w:rFonts w:ascii="Tahoma" w:hAnsi="Tahoma" w:cs="Tahoma"/>
        </w:rPr>
        <w:t xml:space="preserve">последнего </w:t>
      </w:r>
      <w:r w:rsidR="00E26B7D" w:rsidRPr="004C2398">
        <w:rPr>
          <w:rFonts w:ascii="Tahoma" w:hAnsi="Tahoma" w:cs="Tahoma"/>
        </w:rPr>
        <w:t>дня</w:t>
      </w:r>
      <w:r w:rsidR="00851657" w:rsidRPr="004C2398">
        <w:rPr>
          <w:rFonts w:ascii="Tahoma" w:hAnsi="Tahoma" w:cs="Tahoma"/>
        </w:rPr>
        <w:t xml:space="preserve"> заключения Контракта</w:t>
      </w:r>
      <w:r w:rsidR="00E26B7D" w:rsidRPr="004C2398">
        <w:rPr>
          <w:rFonts w:ascii="Tahoma" w:hAnsi="Tahoma" w:cs="Tahoma"/>
        </w:rPr>
        <w:t xml:space="preserve"> </w:t>
      </w:r>
      <w:r w:rsidRPr="004C2398">
        <w:rPr>
          <w:rFonts w:ascii="Tahoma" w:hAnsi="Tahoma" w:cs="Tahoma"/>
        </w:rPr>
        <w:t>определяется Биржей в порядке, установленн</w:t>
      </w:r>
      <w:r w:rsidR="00F4483D" w:rsidRPr="004C2398">
        <w:rPr>
          <w:rFonts w:ascii="Tahoma" w:hAnsi="Tahoma" w:cs="Tahoma"/>
        </w:rPr>
        <w:t>ом</w:t>
      </w:r>
      <w:r w:rsidR="001019A4" w:rsidRPr="004C2398">
        <w:rPr>
          <w:rFonts w:ascii="Tahoma" w:hAnsi="Tahoma" w:cs="Tahoma"/>
        </w:rPr>
        <w:t xml:space="preserve"> Правилами торгов;</w:t>
      </w:r>
      <w:r w:rsidRPr="004C2398">
        <w:rPr>
          <w:rFonts w:ascii="Tahoma" w:hAnsi="Tahoma" w:cs="Tahoma"/>
        </w:rPr>
        <w:t xml:space="preserve"> </w:t>
      </w:r>
    </w:p>
    <w:p w:rsidR="002C37DF" w:rsidRPr="004C2398" w:rsidRDefault="002C37DF" w:rsidP="002C37DF">
      <w:pPr>
        <w:pStyle w:val="10"/>
        <w:numPr>
          <w:ilvl w:val="3"/>
          <w:numId w:val="1"/>
        </w:numPr>
        <w:tabs>
          <w:tab w:val="clear" w:pos="3240"/>
          <w:tab w:val="num" w:pos="2268"/>
        </w:tabs>
        <w:spacing w:before="120" w:after="120"/>
        <w:ind w:left="2268" w:hanging="850"/>
        <w:rPr>
          <w:rFonts w:ascii="Tahoma" w:hAnsi="Tahoma" w:cs="Tahoma"/>
        </w:rPr>
      </w:pPr>
      <w:r w:rsidRPr="004C2398">
        <w:rPr>
          <w:rFonts w:ascii="Tahoma" w:hAnsi="Tahoma" w:cs="Tahoma"/>
        </w:rPr>
        <w:t>последним днем заключения Контракта считается ближайший следующий торговый день, в течение которого в период с 12:00 до 16:00 МСК</w:t>
      </w:r>
      <w:r w:rsidRPr="004C2398">
        <w:rPr>
          <w:rStyle w:val="af9"/>
          <w:rFonts w:ascii="Tahoma" w:hAnsi="Tahoma" w:cs="Tahoma"/>
        </w:rPr>
        <w:footnoteReference w:id="3"/>
      </w:r>
      <w:r w:rsidRPr="004C2398">
        <w:rPr>
          <w:rFonts w:ascii="Tahoma" w:hAnsi="Tahoma" w:cs="Tahoma"/>
        </w:rPr>
        <w:t xml:space="preserve"> (далее – Расчетное время) суммарное время торгов Акциями, общий вес которых в Индексе </w:t>
      </w:r>
      <w:r w:rsidR="00A50D74" w:rsidRPr="002871D9">
        <w:rPr>
          <w:rFonts w:ascii="Tahoma" w:hAnsi="Tahoma" w:cs="Tahoma"/>
          <w:color w:val="auto"/>
        </w:rPr>
        <w:t>МосБиржи</w:t>
      </w:r>
      <w:r w:rsidRPr="004C2398">
        <w:rPr>
          <w:rFonts w:ascii="Tahoma" w:hAnsi="Tahoma" w:cs="Tahoma"/>
        </w:rPr>
        <w:t xml:space="preserve"> составляет не менее 75%, составило не менее 60 минут. </w:t>
      </w:r>
    </w:p>
    <w:p w:rsidR="002C37DF" w:rsidRPr="004C2398" w:rsidRDefault="002C37DF" w:rsidP="004C2398">
      <w:pPr>
        <w:pStyle w:val="10"/>
        <w:numPr>
          <w:ilvl w:val="0"/>
          <w:numId w:val="0"/>
        </w:numPr>
        <w:tabs>
          <w:tab w:val="num" w:pos="2268"/>
        </w:tabs>
        <w:spacing w:before="120" w:after="120"/>
        <w:ind w:left="2268"/>
        <w:rPr>
          <w:rFonts w:ascii="Tahoma" w:hAnsi="Tahoma" w:cs="Tahoma"/>
        </w:rPr>
      </w:pPr>
      <w:r w:rsidRPr="004C2398">
        <w:rPr>
          <w:rFonts w:ascii="Tahoma" w:hAnsi="Tahoma" w:cs="Tahoma"/>
        </w:rPr>
        <w:t xml:space="preserve">При этом общий вес Акций в Индексе </w:t>
      </w:r>
      <w:r w:rsidR="00A50D74" w:rsidRPr="002871D9">
        <w:rPr>
          <w:rFonts w:ascii="Tahoma" w:hAnsi="Tahoma" w:cs="Tahoma"/>
          <w:color w:val="auto"/>
        </w:rPr>
        <w:t>МосБиржи</w:t>
      </w:r>
      <w:r w:rsidRPr="004C2398">
        <w:rPr>
          <w:rFonts w:ascii="Tahoma" w:hAnsi="Tahoma" w:cs="Tahoma"/>
        </w:rPr>
        <w:t xml:space="preserve"> рассчитывается по состоянию на каждую секунду Расчетного времени и только в отношении тех Акций, торги которыми проводились Биржей в данный момент времени (за исключением торгов Акциями, проводимых в форме дискретного аукциона). </w:t>
      </w:r>
    </w:p>
    <w:p w:rsidR="002C37DF" w:rsidRPr="004C2398" w:rsidRDefault="002C37DF" w:rsidP="004C2398">
      <w:pPr>
        <w:pStyle w:val="10"/>
        <w:numPr>
          <w:ilvl w:val="0"/>
          <w:numId w:val="0"/>
        </w:numPr>
        <w:tabs>
          <w:tab w:val="num" w:pos="2268"/>
        </w:tabs>
        <w:spacing w:before="120" w:after="120"/>
        <w:ind w:left="2268"/>
        <w:rPr>
          <w:rFonts w:ascii="Tahoma" w:hAnsi="Tahoma" w:cs="Tahoma"/>
        </w:rPr>
      </w:pPr>
      <w:r w:rsidRPr="004C2398">
        <w:rPr>
          <w:rFonts w:ascii="Tahoma" w:hAnsi="Tahoma" w:cs="Tahoma"/>
        </w:rPr>
        <w:t xml:space="preserve">В этом случае </w:t>
      </w:r>
      <w:r w:rsidR="003D1F1E">
        <w:rPr>
          <w:rFonts w:ascii="Tahoma" w:hAnsi="Tahoma" w:cs="Tahoma"/>
        </w:rPr>
        <w:t>под</w:t>
      </w:r>
      <w:r w:rsidRPr="004C2398">
        <w:rPr>
          <w:rFonts w:ascii="Tahoma" w:hAnsi="Tahoma" w:cs="Tahoma"/>
        </w:rPr>
        <w:t xml:space="preserve">пункт 2.2.2 Спецификации не применяется, а текущая Расчетная цена в целях определения Обязательства по расчетам считается равной среднему значению Индекса </w:t>
      </w:r>
      <w:r w:rsidR="00A50D74" w:rsidRPr="002871D9">
        <w:rPr>
          <w:rFonts w:ascii="Tahoma" w:hAnsi="Tahoma" w:cs="Tahoma"/>
          <w:color w:val="auto"/>
        </w:rPr>
        <w:t>МосБиржи</w:t>
      </w:r>
      <w:r w:rsidRPr="004C2398">
        <w:rPr>
          <w:rFonts w:ascii="Tahoma" w:hAnsi="Tahoma" w:cs="Tahoma"/>
        </w:rPr>
        <w:t xml:space="preserve"> суммарно за первые 60 минут Расчетного времени, в течение которых общий вес Акций в Индексе </w:t>
      </w:r>
      <w:r w:rsidR="00A50D74" w:rsidRPr="002871D9">
        <w:rPr>
          <w:rFonts w:ascii="Tahoma" w:hAnsi="Tahoma" w:cs="Tahoma"/>
          <w:color w:val="auto"/>
        </w:rPr>
        <w:t>МосБиржи</w:t>
      </w:r>
      <w:r w:rsidRPr="004C2398">
        <w:rPr>
          <w:rFonts w:ascii="Tahoma" w:hAnsi="Tahoma" w:cs="Tahoma"/>
        </w:rPr>
        <w:t xml:space="preserve"> составляет не менее 75%.</w:t>
      </w:r>
    </w:p>
    <w:bookmarkEnd w:id="8"/>
    <w:p w:rsidR="00C272D8" w:rsidRPr="004C2398" w:rsidRDefault="00C272D8" w:rsidP="002C37DF">
      <w:pPr>
        <w:pStyle w:val="10"/>
        <w:rPr>
          <w:rFonts w:ascii="Tahoma" w:hAnsi="Tahoma" w:cs="Tahoma"/>
        </w:rPr>
      </w:pPr>
      <w:r w:rsidRPr="004C2398">
        <w:rPr>
          <w:rFonts w:ascii="Tahoma" w:hAnsi="Tahoma" w:cs="Tahoma"/>
        </w:rPr>
        <w:t>Цена исполнения Контракта корректируется с учетом ограничения для величины отклонения Расчетной цены фьючерсного контракта, в случае его установления Биржей по согласованию с Клиринговым центром в соответствии с Методикой определения расчетной цены срочных контрактов, являющейся приложением к Правилам торгов.</w:t>
      </w:r>
    </w:p>
    <w:p w:rsidR="004B3F36" w:rsidRPr="004C2398" w:rsidRDefault="004B3F36" w:rsidP="00DD6661">
      <w:pPr>
        <w:pStyle w:val="10"/>
        <w:rPr>
          <w:rFonts w:ascii="Tahoma" w:hAnsi="Tahoma" w:cs="Tahoma"/>
        </w:rPr>
      </w:pPr>
      <w:r w:rsidRPr="004C2398">
        <w:rPr>
          <w:rFonts w:ascii="Tahoma" w:hAnsi="Tahoma" w:cs="Tahoma"/>
        </w:rPr>
        <w:t xml:space="preserve">В целях </w:t>
      </w:r>
      <w:r w:rsidR="003D1F1E">
        <w:rPr>
          <w:rFonts w:ascii="Tahoma" w:hAnsi="Tahoma" w:cs="Tahoma"/>
        </w:rPr>
        <w:t>под</w:t>
      </w:r>
      <w:r w:rsidRPr="004C2398">
        <w:rPr>
          <w:rFonts w:ascii="Tahoma" w:hAnsi="Tahoma" w:cs="Tahoma"/>
        </w:rPr>
        <w:t xml:space="preserve">пунктов </w:t>
      </w:r>
      <w:r w:rsidR="008C0EE2" w:rsidRPr="004C2398">
        <w:rPr>
          <w:rFonts w:ascii="Tahoma" w:hAnsi="Tahoma" w:cs="Tahoma"/>
        </w:rPr>
        <w:t>2</w:t>
      </w:r>
      <w:r w:rsidR="00777B96" w:rsidRPr="004C2398">
        <w:rPr>
          <w:rFonts w:ascii="Tahoma" w:hAnsi="Tahoma" w:cs="Tahoma"/>
        </w:rPr>
        <w:t>.</w:t>
      </w:r>
      <w:r w:rsidR="00DD6661" w:rsidRPr="004C2398">
        <w:rPr>
          <w:rFonts w:ascii="Tahoma" w:hAnsi="Tahoma" w:cs="Tahoma"/>
        </w:rPr>
        <w:t>2.2</w:t>
      </w:r>
      <w:r w:rsidRPr="004C2398">
        <w:rPr>
          <w:rFonts w:ascii="Tahoma" w:hAnsi="Tahoma" w:cs="Tahoma"/>
        </w:rPr>
        <w:t xml:space="preserve"> и </w:t>
      </w:r>
      <w:r w:rsidR="008C0EE2" w:rsidRPr="004C2398">
        <w:rPr>
          <w:rFonts w:ascii="Tahoma" w:hAnsi="Tahoma" w:cs="Tahoma"/>
        </w:rPr>
        <w:t>2</w:t>
      </w:r>
      <w:r w:rsidR="00777B96" w:rsidRPr="004C2398">
        <w:rPr>
          <w:rFonts w:ascii="Tahoma" w:hAnsi="Tahoma" w:cs="Tahoma"/>
        </w:rPr>
        <w:t>.</w:t>
      </w:r>
      <w:r w:rsidR="00DD6661" w:rsidRPr="004C2398">
        <w:rPr>
          <w:rFonts w:ascii="Tahoma" w:hAnsi="Tahoma" w:cs="Tahoma"/>
        </w:rPr>
        <w:t>2</w:t>
      </w:r>
      <w:r w:rsidR="00EB251C" w:rsidRPr="004C2398">
        <w:rPr>
          <w:rFonts w:ascii="Tahoma" w:hAnsi="Tahoma" w:cs="Tahoma"/>
        </w:rPr>
        <w:t>.</w:t>
      </w:r>
      <w:r w:rsidR="005F26DB" w:rsidRPr="004C2398">
        <w:rPr>
          <w:rFonts w:ascii="Tahoma" w:hAnsi="Tahoma" w:cs="Tahoma"/>
        </w:rPr>
        <w:t>3</w:t>
      </w:r>
      <w:r w:rsidRPr="004C2398">
        <w:rPr>
          <w:rFonts w:ascii="Tahoma" w:hAnsi="Tahoma" w:cs="Tahoma"/>
        </w:rPr>
        <w:t xml:space="preserve"> </w:t>
      </w:r>
      <w:r w:rsidR="00777B96" w:rsidRPr="004C2398">
        <w:rPr>
          <w:rFonts w:ascii="Tahoma" w:hAnsi="Tahoma" w:cs="Tahoma"/>
        </w:rPr>
        <w:t>С</w:t>
      </w:r>
      <w:r w:rsidRPr="004C2398">
        <w:rPr>
          <w:rFonts w:ascii="Tahoma" w:hAnsi="Tahoma" w:cs="Tahoma"/>
        </w:rPr>
        <w:t xml:space="preserve">пецификации для расчета общего веса Акций в Индексе </w:t>
      </w:r>
      <w:r w:rsidR="00A50D74" w:rsidRPr="002871D9">
        <w:rPr>
          <w:rFonts w:ascii="Tahoma" w:hAnsi="Tahoma" w:cs="Tahoma"/>
          <w:color w:val="auto"/>
        </w:rPr>
        <w:t>МосБиржи</w:t>
      </w:r>
      <w:r w:rsidR="00840062" w:rsidRPr="004C2398">
        <w:rPr>
          <w:rFonts w:ascii="Tahoma" w:hAnsi="Tahoma" w:cs="Tahoma"/>
        </w:rPr>
        <w:t xml:space="preserve"> </w:t>
      </w:r>
      <w:r w:rsidRPr="004C2398">
        <w:rPr>
          <w:rFonts w:ascii="Tahoma" w:hAnsi="Tahoma" w:cs="Tahoma"/>
        </w:rPr>
        <w:t xml:space="preserve">используются доли стоимости Акций в суммарной стоимости ценных бумаг, включенных в список ценных бумаг для расчета Индекса </w:t>
      </w:r>
      <w:r w:rsidR="0096599A">
        <w:rPr>
          <w:rFonts w:ascii="Tahoma" w:hAnsi="Tahoma" w:cs="Tahoma"/>
        </w:rPr>
        <w:t>МосБиржи</w:t>
      </w:r>
      <w:r w:rsidRPr="004C2398">
        <w:rPr>
          <w:rFonts w:ascii="Tahoma" w:hAnsi="Tahoma" w:cs="Tahoma"/>
        </w:rPr>
        <w:t xml:space="preserve">, указанные в последней опубликованной на сайте </w:t>
      </w:r>
      <w:hyperlink r:id="rId8" w:history="1">
        <w:r w:rsidR="008247CE" w:rsidRPr="004C2398">
          <w:rPr>
            <w:rStyle w:val="ad"/>
            <w:rFonts w:ascii="Tahoma" w:hAnsi="Tahoma" w:cs="Tahoma"/>
            <w:color w:val="000000"/>
            <w:u w:val="none"/>
          </w:rPr>
          <w:t>Биржи</w:t>
        </w:r>
      </w:hyperlink>
      <w:r w:rsidR="008247CE" w:rsidRPr="00994306">
        <w:rPr>
          <w:rFonts w:ascii="Tahoma" w:hAnsi="Tahoma" w:cs="Tahoma"/>
        </w:rPr>
        <w:t xml:space="preserve"> в сети Интернет</w:t>
      </w:r>
      <w:r w:rsidRPr="00994306">
        <w:rPr>
          <w:rFonts w:ascii="Tahoma" w:hAnsi="Tahoma" w:cs="Tahoma"/>
        </w:rPr>
        <w:t xml:space="preserve"> информации об указанных долях, по</w:t>
      </w:r>
      <w:r w:rsidRPr="004C2398">
        <w:rPr>
          <w:rFonts w:ascii="Tahoma" w:hAnsi="Tahoma" w:cs="Tahoma"/>
        </w:rPr>
        <w:t xml:space="preserve">длежащей ежедневному раскрытию в соответствии с нормативными актами </w:t>
      </w:r>
      <w:r w:rsidR="008B2184" w:rsidRPr="004C2398">
        <w:rPr>
          <w:rFonts w:ascii="Tahoma" w:hAnsi="Tahoma" w:cs="Tahoma"/>
        </w:rPr>
        <w:t>в сфере финансовых рынков</w:t>
      </w:r>
      <w:r w:rsidRPr="004C2398">
        <w:rPr>
          <w:rFonts w:ascii="Tahoma" w:hAnsi="Tahoma" w:cs="Tahoma"/>
        </w:rPr>
        <w:t xml:space="preserve"> и методикой расчета Индекса </w:t>
      </w:r>
      <w:r w:rsidR="00A50D74" w:rsidRPr="002871D9">
        <w:rPr>
          <w:rFonts w:ascii="Tahoma" w:hAnsi="Tahoma" w:cs="Tahoma"/>
          <w:color w:val="auto"/>
        </w:rPr>
        <w:t>МосБиржи</w:t>
      </w:r>
      <w:r w:rsidRPr="004C2398">
        <w:rPr>
          <w:rFonts w:ascii="Tahoma" w:hAnsi="Tahoma" w:cs="Tahoma"/>
        </w:rPr>
        <w:t>.</w:t>
      </w:r>
      <w:bookmarkEnd w:id="6"/>
    </w:p>
    <w:p w:rsidR="004B3F36" w:rsidRPr="004C2398" w:rsidRDefault="004B3F36" w:rsidP="00DD6661">
      <w:pPr>
        <w:pStyle w:val="10"/>
        <w:rPr>
          <w:rFonts w:ascii="Tahoma" w:hAnsi="Tahoma" w:cs="Tahoma"/>
        </w:rPr>
      </w:pPr>
      <w:r w:rsidRPr="004C2398">
        <w:rPr>
          <w:rFonts w:ascii="Tahoma" w:hAnsi="Tahoma" w:cs="Tahoma"/>
        </w:rPr>
        <w:t xml:space="preserve">В целях </w:t>
      </w:r>
      <w:r w:rsidR="003D1F1E">
        <w:rPr>
          <w:rFonts w:ascii="Tahoma" w:hAnsi="Tahoma" w:cs="Tahoma"/>
        </w:rPr>
        <w:t>под</w:t>
      </w:r>
      <w:r w:rsidRPr="004C2398">
        <w:rPr>
          <w:rFonts w:ascii="Tahoma" w:hAnsi="Tahoma" w:cs="Tahoma"/>
        </w:rPr>
        <w:t xml:space="preserve">пунктов </w:t>
      </w:r>
      <w:r w:rsidR="008C0EE2" w:rsidRPr="004C2398">
        <w:rPr>
          <w:rFonts w:ascii="Tahoma" w:hAnsi="Tahoma" w:cs="Tahoma"/>
        </w:rPr>
        <w:t>2</w:t>
      </w:r>
      <w:r w:rsidR="00777B96" w:rsidRPr="004C2398">
        <w:rPr>
          <w:rFonts w:ascii="Tahoma" w:hAnsi="Tahoma" w:cs="Tahoma"/>
        </w:rPr>
        <w:t>.</w:t>
      </w:r>
      <w:r w:rsidR="00DD6661" w:rsidRPr="004C2398">
        <w:rPr>
          <w:rFonts w:ascii="Tahoma" w:hAnsi="Tahoma" w:cs="Tahoma"/>
        </w:rPr>
        <w:t>2</w:t>
      </w:r>
      <w:r w:rsidR="00EB251C" w:rsidRPr="004C2398">
        <w:rPr>
          <w:rFonts w:ascii="Tahoma" w:hAnsi="Tahoma" w:cs="Tahoma"/>
        </w:rPr>
        <w:t>.</w:t>
      </w:r>
      <w:r w:rsidR="005F26DB" w:rsidRPr="004C2398">
        <w:rPr>
          <w:rFonts w:ascii="Tahoma" w:hAnsi="Tahoma" w:cs="Tahoma"/>
        </w:rPr>
        <w:t>2</w:t>
      </w:r>
      <w:r w:rsidRPr="004C2398">
        <w:rPr>
          <w:rFonts w:ascii="Tahoma" w:hAnsi="Tahoma" w:cs="Tahoma"/>
        </w:rPr>
        <w:t xml:space="preserve"> и </w:t>
      </w:r>
      <w:r w:rsidR="008C0EE2" w:rsidRPr="004C2398">
        <w:rPr>
          <w:rFonts w:ascii="Tahoma" w:hAnsi="Tahoma" w:cs="Tahoma"/>
        </w:rPr>
        <w:t>2</w:t>
      </w:r>
      <w:r w:rsidR="00777B96" w:rsidRPr="004C2398">
        <w:rPr>
          <w:rFonts w:ascii="Tahoma" w:hAnsi="Tahoma" w:cs="Tahoma"/>
        </w:rPr>
        <w:t>.</w:t>
      </w:r>
      <w:r w:rsidR="00DD6661" w:rsidRPr="004C2398">
        <w:rPr>
          <w:rFonts w:ascii="Tahoma" w:hAnsi="Tahoma" w:cs="Tahoma"/>
        </w:rPr>
        <w:t>2</w:t>
      </w:r>
      <w:r w:rsidR="00EB251C" w:rsidRPr="004C2398">
        <w:rPr>
          <w:rFonts w:ascii="Tahoma" w:hAnsi="Tahoma" w:cs="Tahoma"/>
        </w:rPr>
        <w:t>.</w:t>
      </w:r>
      <w:r w:rsidR="005F26DB" w:rsidRPr="004C2398">
        <w:rPr>
          <w:rFonts w:ascii="Tahoma" w:hAnsi="Tahoma" w:cs="Tahoma"/>
        </w:rPr>
        <w:t>3</w:t>
      </w:r>
      <w:r w:rsidRPr="004C2398">
        <w:rPr>
          <w:rFonts w:ascii="Tahoma" w:hAnsi="Tahoma" w:cs="Tahoma"/>
        </w:rPr>
        <w:t xml:space="preserve"> </w:t>
      </w:r>
      <w:r w:rsidR="00777B96" w:rsidRPr="004C2398">
        <w:rPr>
          <w:rFonts w:ascii="Tahoma" w:hAnsi="Tahoma" w:cs="Tahoma"/>
        </w:rPr>
        <w:t>С</w:t>
      </w:r>
      <w:r w:rsidRPr="004C2398">
        <w:rPr>
          <w:rFonts w:ascii="Tahoma" w:hAnsi="Tahoma" w:cs="Tahoma"/>
        </w:rPr>
        <w:t xml:space="preserve">пецификации среднее значение Индекса </w:t>
      </w:r>
      <w:r w:rsidR="00A50D74" w:rsidRPr="002871D9">
        <w:rPr>
          <w:rFonts w:ascii="Tahoma" w:hAnsi="Tahoma" w:cs="Tahoma"/>
          <w:color w:val="auto"/>
        </w:rPr>
        <w:t>МосБиржи</w:t>
      </w:r>
      <w:r w:rsidRPr="004C2398">
        <w:rPr>
          <w:rFonts w:ascii="Tahoma" w:hAnsi="Tahoma" w:cs="Tahoma"/>
        </w:rPr>
        <w:t xml:space="preserve"> рассчитывается как среднеарифметическое всех рассчитанных значений Индекса </w:t>
      </w:r>
      <w:r w:rsidR="00A50D74" w:rsidRPr="002871D9">
        <w:rPr>
          <w:rFonts w:ascii="Tahoma" w:hAnsi="Tahoma" w:cs="Tahoma"/>
          <w:color w:val="auto"/>
        </w:rPr>
        <w:t>МосБиржи</w:t>
      </w:r>
      <w:r w:rsidRPr="004C2398">
        <w:rPr>
          <w:rFonts w:ascii="Tahoma" w:hAnsi="Tahoma" w:cs="Tahoma"/>
        </w:rPr>
        <w:t xml:space="preserve"> за период времени, за который определяется среднее значение Индекса </w:t>
      </w:r>
      <w:r w:rsidR="00A50D74" w:rsidRPr="002871D9">
        <w:rPr>
          <w:rFonts w:ascii="Tahoma" w:hAnsi="Tahoma" w:cs="Tahoma"/>
          <w:color w:val="auto"/>
        </w:rPr>
        <w:t>МосБиржи</w:t>
      </w:r>
      <w:r w:rsidRPr="004C2398">
        <w:rPr>
          <w:rFonts w:ascii="Tahoma" w:hAnsi="Tahoma" w:cs="Tahoma"/>
        </w:rPr>
        <w:t>.</w:t>
      </w:r>
    </w:p>
    <w:p w:rsidR="004B3F36" w:rsidRPr="004C2398" w:rsidRDefault="004B3F36" w:rsidP="00EC2239">
      <w:pPr>
        <w:pStyle w:val="10"/>
        <w:rPr>
          <w:rFonts w:ascii="Tahoma" w:hAnsi="Tahoma" w:cs="Tahoma"/>
        </w:rPr>
      </w:pPr>
      <w:r w:rsidRPr="004C2398">
        <w:rPr>
          <w:rFonts w:ascii="Tahoma" w:hAnsi="Tahoma" w:cs="Tahoma"/>
          <w:shd w:val="clear" w:color="auto" w:fill="FFFFFF"/>
        </w:rPr>
        <w:t xml:space="preserve">Биржа уведомляет Участников торгов путем опубликования </w:t>
      </w:r>
      <w:r w:rsidR="008247CE" w:rsidRPr="004C2398">
        <w:rPr>
          <w:rFonts w:ascii="Tahoma" w:hAnsi="Tahoma" w:cs="Tahoma"/>
          <w:shd w:val="clear" w:color="auto" w:fill="FFFFFF"/>
        </w:rPr>
        <w:t xml:space="preserve">на сайте Биржи </w:t>
      </w:r>
      <w:r w:rsidRPr="004C2398">
        <w:rPr>
          <w:rFonts w:ascii="Tahoma" w:hAnsi="Tahoma" w:cs="Tahoma"/>
          <w:shd w:val="clear" w:color="auto" w:fill="FFFFFF"/>
        </w:rPr>
        <w:t xml:space="preserve">в сети Интернет о несоблюдении условия определения текущей Расчетной цены, </w:t>
      </w:r>
      <w:r w:rsidRPr="004C2398">
        <w:rPr>
          <w:rFonts w:ascii="Tahoma" w:hAnsi="Tahoma" w:cs="Tahoma"/>
          <w:shd w:val="clear" w:color="auto" w:fill="FFFFFF"/>
        </w:rPr>
        <w:lastRenderedPageBreak/>
        <w:t xml:space="preserve">указанного в </w:t>
      </w:r>
      <w:r w:rsidR="003D1F1E">
        <w:rPr>
          <w:rFonts w:ascii="Tahoma" w:hAnsi="Tahoma" w:cs="Tahoma"/>
          <w:shd w:val="clear" w:color="auto" w:fill="FFFFFF"/>
        </w:rPr>
        <w:t>под</w:t>
      </w:r>
      <w:r w:rsidRPr="004C2398">
        <w:rPr>
          <w:rFonts w:ascii="Tahoma" w:hAnsi="Tahoma" w:cs="Tahoma"/>
          <w:shd w:val="clear" w:color="auto" w:fill="FFFFFF"/>
        </w:rPr>
        <w:t>пункте</w:t>
      </w:r>
      <w:r w:rsidRPr="004C2398">
        <w:rPr>
          <w:rFonts w:ascii="Tahoma" w:hAnsi="Tahoma" w:cs="Tahoma"/>
        </w:rPr>
        <w:t xml:space="preserve"> </w:t>
      </w:r>
      <w:r w:rsidR="008C0EE2" w:rsidRPr="004C2398">
        <w:rPr>
          <w:rFonts w:ascii="Tahoma" w:hAnsi="Tahoma" w:cs="Tahoma"/>
        </w:rPr>
        <w:t>2</w:t>
      </w:r>
      <w:r w:rsidR="00777B96" w:rsidRPr="004C2398">
        <w:rPr>
          <w:rFonts w:ascii="Tahoma" w:hAnsi="Tahoma" w:cs="Tahoma"/>
        </w:rPr>
        <w:t>.</w:t>
      </w:r>
      <w:r w:rsidR="00DD6661" w:rsidRPr="004C2398">
        <w:rPr>
          <w:rFonts w:ascii="Tahoma" w:hAnsi="Tahoma" w:cs="Tahoma"/>
        </w:rPr>
        <w:t>2</w:t>
      </w:r>
      <w:r w:rsidR="00EB251C" w:rsidRPr="004C2398">
        <w:rPr>
          <w:rFonts w:ascii="Tahoma" w:hAnsi="Tahoma" w:cs="Tahoma"/>
        </w:rPr>
        <w:t>.</w:t>
      </w:r>
      <w:r w:rsidR="005F26DB" w:rsidRPr="004C2398">
        <w:rPr>
          <w:rFonts w:ascii="Tahoma" w:hAnsi="Tahoma" w:cs="Tahoma"/>
        </w:rPr>
        <w:t>2</w:t>
      </w:r>
      <w:r w:rsidRPr="004C2398">
        <w:rPr>
          <w:rFonts w:ascii="Tahoma" w:hAnsi="Tahoma" w:cs="Tahoma"/>
        </w:rPr>
        <w:t xml:space="preserve"> </w:t>
      </w:r>
      <w:r w:rsidR="00777B96" w:rsidRPr="004C2398">
        <w:rPr>
          <w:rFonts w:ascii="Tahoma" w:hAnsi="Tahoma" w:cs="Tahoma"/>
        </w:rPr>
        <w:t>С</w:t>
      </w:r>
      <w:r w:rsidRPr="004C2398">
        <w:rPr>
          <w:rFonts w:ascii="Tahoma" w:hAnsi="Tahoma" w:cs="Tahoma"/>
        </w:rPr>
        <w:t xml:space="preserve">пецификации, а также об определении текущей Расчетной цены в соответствии с </w:t>
      </w:r>
      <w:r w:rsidR="003D1F1E">
        <w:rPr>
          <w:rFonts w:ascii="Tahoma" w:hAnsi="Tahoma" w:cs="Tahoma"/>
        </w:rPr>
        <w:t>под</w:t>
      </w:r>
      <w:r w:rsidRPr="004C2398">
        <w:rPr>
          <w:rFonts w:ascii="Tahoma" w:hAnsi="Tahoma" w:cs="Tahoma"/>
        </w:rPr>
        <w:t xml:space="preserve">пунктом </w:t>
      </w:r>
      <w:r w:rsidR="008C0EE2" w:rsidRPr="004C2398">
        <w:rPr>
          <w:rFonts w:ascii="Tahoma" w:hAnsi="Tahoma" w:cs="Tahoma"/>
        </w:rPr>
        <w:t>2</w:t>
      </w:r>
      <w:r w:rsidR="00777B96" w:rsidRPr="004C2398">
        <w:rPr>
          <w:rFonts w:ascii="Tahoma" w:hAnsi="Tahoma" w:cs="Tahoma"/>
        </w:rPr>
        <w:t>.</w:t>
      </w:r>
      <w:r w:rsidR="00DD6661" w:rsidRPr="004C2398">
        <w:rPr>
          <w:rFonts w:ascii="Tahoma" w:hAnsi="Tahoma" w:cs="Tahoma"/>
        </w:rPr>
        <w:t>2</w:t>
      </w:r>
      <w:r w:rsidR="00EB251C" w:rsidRPr="004C2398">
        <w:rPr>
          <w:rFonts w:ascii="Tahoma" w:hAnsi="Tahoma" w:cs="Tahoma"/>
        </w:rPr>
        <w:t>.</w:t>
      </w:r>
      <w:r w:rsidR="005F26DB" w:rsidRPr="004C2398">
        <w:rPr>
          <w:rFonts w:ascii="Tahoma" w:hAnsi="Tahoma" w:cs="Tahoma"/>
        </w:rPr>
        <w:t>3</w:t>
      </w:r>
      <w:r w:rsidRPr="004C2398">
        <w:rPr>
          <w:rFonts w:ascii="Tahoma" w:hAnsi="Tahoma" w:cs="Tahoma"/>
        </w:rPr>
        <w:t xml:space="preserve"> </w:t>
      </w:r>
      <w:r w:rsidR="00777B96" w:rsidRPr="004C2398">
        <w:rPr>
          <w:rFonts w:ascii="Tahoma" w:hAnsi="Tahoma" w:cs="Tahoma"/>
        </w:rPr>
        <w:t>С</w:t>
      </w:r>
      <w:r w:rsidRPr="004C2398">
        <w:rPr>
          <w:rFonts w:ascii="Tahoma" w:hAnsi="Tahoma" w:cs="Tahoma"/>
        </w:rPr>
        <w:t>пецификации.</w:t>
      </w:r>
    </w:p>
    <w:p w:rsidR="004B3F36" w:rsidRPr="004C2398" w:rsidRDefault="004B3F36">
      <w:pPr>
        <w:pStyle w:val="a"/>
        <w:spacing w:before="240" w:after="0"/>
        <w:rPr>
          <w:rFonts w:ascii="Tahoma" w:hAnsi="Tahoma" w:cs="Tahoma"/>
        </w:rPr>
      </w:pPr>
      <w:r w:rsidRPr="004C2398">
        <w:rPr>
          <w:rFonts w:ascii="Tahoma" w:hAnsi="Tahoma" w:cs="Tahoma"/>
        </w:rPr>
        <w:t>Основания и порядок прекращения обязательств по Контракту</w:t>
      </w:r>
    </w:p>
    <w:p w:rsidR="004B3F36" w:rsidRPr="004C2398" w:rsidRDefault="004B3F36">
      <w:pPr>
        <w:pStyle w:val="a0"/>
        <w:spacing w:before="240" w:after="0"/>
        <w:rPr>
          <w:rFonts w:ascii="Tahoma" w:hAnsi="Tahoma" w:cs="Tahoma"/>
        </w:rPr>
      </w:pPr>
      <w:r w:rsidRPr="004C2398">
        <w:rPr>
          <w:rFonts w:ascii="Tahoma" w:hAnsi="Tahoma" w:cs="Tahoma"/>
        </w:rPr>
        <w:t>Обязательства по Контракту полностью прекращаются их надлежащим исполнением.</w:t>
      </w:r>
    </w:p>
    <w:p w:rsidR="004B3F36" w:rsidRPr="004C2398" w:rsidRDefault="004B3F36">
      <w:pPr>
        <w:pStyle w:val="a0"/>
        <w:spacing w:before="120" w:after="0"/>
        <w:rPr>
          <w:rFonts w:ascii="Tahoma" w:hAnsi="Tahoma" w:cs="Tahoma"/>
        </w:rPr>
      </w:pPr>
      <w:r w:rsidRPr="004C2398">
        <w:rPr>
          <w:rFonts w:ascii="Tahoma" w:hAnsi="Tahoma" w:cs="Tahoma"/>
        </w:rPr>
        <w:t xml:space="preserve">Обязательства стороны по Контракту полностью прекращаются в результате возникновения у этой стороны </w:t>
      </w:r>
      <w:bookmarkStart w:id="9" w:name="_Ref152489574"/>
      <w:bookmarkStart w:id="10" w:name="_Ref156911244"/>
      <w:r w:rsidRPr="004C2398">
        <w:rPr>
          <w:rFonts w:ascii="Tahoma" w:hAnsi="Tahoma" w:cs="Tahoma"/>
        </w:rPr>
        <w:t xml:space="preserve">встречных обязательств по Контракту с тем же кодом (обозначением), то есть возникновения у Продавца обязательств Покупателя или у Покупателя – обязательств Продавца, </w:t>
      </w:r>
      <w:r w:rsidR="00777B96" w:rsidRPr="004C2398">
        <w:rPr>
          <w:rFonts w:ascii="Tahoma" w:hAnsi="Tahoma" w:cs="Tahoma"/>
        </w:rPr>
        <w:t>в поряд</w:t>
      </w:r>
      <w:r w:rsidR="00921EC3" w:rsidRPr="004C2398">
        <w:rPr>
          <w:rFonts w:ascii="Tahoma" w:hAnsi="Tahoma" w:cs="Tahoma"/>
        </w:rPr>
        <w:t>ке</w:t>
      </w:r>
      <w:r w:rsidR="00777B96" w:rsidRPr="004C2398">
        <w:rPr>
          <w:rFonts w:ascii="Tahoma" w:hAnsi="Tahoma" w:cs="Tahoma"/>
        </w:rPr>
        <w:t xml:space="preserve"> и сроки</w:t>
      </w:r>
      <w:r w:rsidRPr="004C2398">
        <w:rPr>
          <w:rFonts w:ascii="Tahoma" w:hAnsi="Tahoma" w:cs="Tahoma"/>
        </w:rPr>
        <w:t xml:space="preserve">, </w:t>
      </w:r>
      <w:r w:rsidR="00777B96" w:rsidRPr="004C2398">
        <w:rPr>
          <w:rFonts w:ascii="Tahoma" w:hAnsi="Tahoma" w:cs="Tahoma"/>
        </w:rPr>
        <w:t xml:space="preserve">предусмотренные </w:t>
      </w:r>
      <w:r w:rsidRPr="004C2398">
        <w:rPr>
          <w:rFonts w:ascii="Tahoma" w:hAnsi="Tahoma" w:cs="Tahoma"/>
        </w:rPr>
        <w:t>Правилами клиринга</w:t>
      </w:r>
      <w:r w:rsidR="00777B96" w:rsidRPr="004C2398">
        <w:rPr>
          <w:rFonts w:ascii="Tahoma" w:hAnsi="Tahoma" w:cs="Tahoma"/>
        </w:rPr>
        <w:t>.</w:t>
      </w:r>
      <w:bookmarkEnd w:id="10"/>
    </w:p>
    <w:p w:rsidR="004B3F36" w:rsidRPr="004C2398" w:rsidRDefault="004B3F36">
      <w:pPr>
        <w:pStyle w:val="a0"/>
        <w:spacing w:before="120" w:after="0"/>
        <w:rPr>
          <w:rFonts w:ascii="Tahoma" w:hAnsi="Tahoma" w:cs="Tahoma"/>
        </w:rPr>
      </w:pPr>
      <w:r w:rsidRPr="004C2398">
        <w:rPr>
          <w:rFonts w:ascii="Tahoma" w:hAnsi="Tahoma" w:cs="Tahoma"/>
        </w:rPr>
        <w:t>Обязательства по Контракту могут быть прекращены по иным основаниям, указанным в Правилах клиринга, в установленном ими порядке.</w:t>
      </w:r>
    </w:p>
    <w:bookmarkEnd w:id="9"/>
    <w:p w:rsidR="004B3F36" w:rsidRPr="004C2398" w:rsidRDefault="004B3F36" w:rsidP="00EE6C41">
      <w:pPr>
        <w:pStyle w:val="a"/>
        <w:spacing w:before="240" w:after="0"/>
        <w:rPr>
          <w:rFonts w:ascii="Tahoma" w:hAnsi="Tahoma" w:cs="Tahoma"/>
        </w:rPr>
      </w:pPr>
      <w:r w:rsidRPr="004C2398">
        <w:rPr>
          <w:rFonts w:ascii="Tahoma" w:hAnsi="Tahoma" w:cs="Tahoma"/>
        </w:rPr>
        <w:t>Ответственность сторон за неисполнение</w:t>
      </w:r>
      <w:r w:rsidR="00777B96" w:rsidRPr="004C2398">
        <w:rPr>
          <w:rFonts w:ascii="Tahoma" w:hAnsi="Tahoma" w:cs="Tahoma"/>
        </w:rPr>
        <w:t xml:space="preserve"> </w:t>
      </w:r>
      <w:r w:rsidRPr="004C2398">
        <w:rPr>
          <w:rFonts w:ascii="Tahoma" w:hAnsi="Tahoma" w:cs="Tahoma"/>
        </w:rPr>
        <w:t>обязательств по Контракту</w:t>
      </w:r>
    </w:p>
    <w:p w:rsidR="004B3F36" w:rsidRPr="004C2398" w:rsidRDefault="004B3F36">
      <w:pPr>
        <w:pStyle w:val="a0"/>
        <w:spacing w:before="240" w:after="0"/>
        <w:rPr>
          <w:rFonts w:ascii="Tahoma" w:hAnsi="Tahoma" w:cs="Tahoma"/>
        </w:rPr>
      </w:pPr>
      <w:r w:rsidRPr="004C2398">
        <w:rPr>
          <w:rFonts w:ascii="Tahoma" w:hAnsi="Tahoma" w:cs="Tahoma"/>
        </w:rPr>
        <w:t xml:space="preserve">Стороны несут ответственность за неисполнение </w:t>
      </w:r>
      <w:r w:rsidR="008247CE" w:rsidRPr="004C2398">
        <w:rPr>
          <w:rFonts w:ascii="Tahoma" w:hAnsi="Tahoma" w:cs="Tahoma"/>
        </w:rPr>
        <w:t xml:space="preserve">или ненадлежащее исполнение </w:t>
      </w:r>
      <w:r w:rsidRPr="004C2398">
        <w:rPr>
          <w:rFonts w:ascii="Tahoma" w:hAnsi="Tahoma" w:cs="Tahoma"/>
        </w:rPr>
        <w:t>обязательств по Контракту в соответствии с законодательством Российской Федерации</w:t>
      </w:r>
      <w:r w:rsidR="00534D61" w:rsidRPr="004C2398">
        <w:rPr>
          <w:rFonts w:ascii="Tahoma" w:hAnsi="Tahoma" w:cs="Tahoma"/>
        </w:rPr>
        <w:t>,</w:t>
      </w:r>
      <w:r w:rsidRPr="004C2398">
        <w:rPr>
          <w:rFonts w:ascii="Tahoma" w:hAnsi="Tahoma" w:cs="Tahoma"/>
        </w:rPr>
        <w:t xml:space="preserve"> Правилами клиринга</w:t>
      </w:r>
      <w:r w:rsidR="00C362F7" w:rsidRPr="004C2398">
        <w:rPr>
          <w:rFonts w:ascii="Tahoma" w:hAnsi="Tahoma" w:cs="Tahoma"/>
        </w:rPr>
        <w:t>,</w:t>
      </w:r>
      <w:r w:rsidR="00534D61" w:rsidRPr="004C2398">
        <w:rPr>
          <w:rFonts w:ascii="Tahoma" w:hAnsi="Tahoma" w:cs="Tahoma"/>
        </w:rPr>
        <w:t xml:space="preserve"> Правилами торгов</w:t>
      </w:r>
      <w:r w:rsidR="00C362F7" w:rsidRPr="004C2398">
        <w:rPr>
          <w:rFonts w:ascii="Tahoma" w:hAnsi="Tahoma" w:cs="Tahoma"/>
        </w:rPr>
        <w:t xml:space="preserve"> и Правилами допуска</w:t>
      </w:r>
      <w:r w:rsidRPr="004C2398">
        <w:rPr>
          <w:rFonts w:ascii="Tahoma" w:hAnsi="Tahoma" w:cs="Tahoma"/>
        </w:rPr>
        <w:t>.</w:t>
      </w:r>
    </w:p>
    <w:p w:rsidR="004B3F36" w:rsidRPr="004C2398" w:rsidRDefault="004B3F36" w:rsidP="008D6611">
      <w:pPr>
        <w:pStyle w:val="a"/>
        <w:spacing w:after="0"/>
        <w:rPr>
          <w:rFonts w:ascii="Tahoma" w:hAnsi="Tahoma" w:cs="Tahoma"/>
        </w:rPr>
      </w:pPr>
      <w:r w:rsidRPr="004C2398">
        <w:rPr>
          <w:rFonts w:ascii="Tahoma" w:hAnsi="Tahoma" w:cs="Tahoma"/>
        </w:rPr>
        <w:t>Особые условия</w:t>
      </w:r>
    </w:p>
    <w:p w:rsidR="004B3F36" w:rsidRPr="004C2398" w:rsidRDefault="004B3F36" w:rsidP="008D6611">
      <w:pPr>
        <w:pStyle w:val="a0"/>
        <w:numPr>
          <w:ilvl w:val="1"/>
          <w:numId w:val="13"/>
        </w:numPr>
        <w:tabs>
          <w:tab w:val="left" w:pos="9000"/>
        </w:tabs>
        <w:spacing w:before="120" w:after="0"/>
        <w:ind w:left="896" w:hanging="612"/>
        <w:rPr>
          <w:rFonts w:ascii="Tahoma" w:hAnsi="Tahoma" w:cs="Tahoma"/>
        </w:rPr>
      </w:pPr>
      <w:bookmarkStart w:id="11" w:name="_Ref214193958"/>
      <w:r w:rsidRPr="004C2398">
        <w:rPr>
          <w:rFonts w:ascii="Tahoma" w:hAnsi="Tahoma" w:cs="Tahoma"/>
        </w:rPr>
        <w:t>В случае приостановления/прекращения заключения Контракта на Торгах, а также в случае, если в период с первого дня заключения Контракта до Торгового дня, предшествующего последнему дню заключения Контракта включительно</w:t>
      </w:r>
      <w:r w:rsidR="00C362F7" w:rsidRPr="004C2398">
        <w:rPr>
          <w:rFonts w:ascii="Tahoma" w:hAnsi="Tahoma" w:cs="Tahoma"/>
        </w:rPr>
        <w:t>,</w:t>
      </w:r>
      <w:r w:rsidRPr="004C2398">
        <w:rPr>
          <w:rFonts w:ascii="Tahoma" w:hAnsi="Tahoma" w:cs="Tahoma"/>
        </w:rPr>
        <w:t xml:space="preserve"> </w:t>
      </w:r>
      <w:r w:rsidR="0012106E" w:rsidRPr="004C2398">
        <w:rPr>
          <w:rFonts w:ascii="Tahoma" w:hAnsi="Tahoma" w:cs="Tahoma"/>
        </w:rPr>
        <w:t>Биржей</w:t>
      </w:r>
      <w:r w:rsidR="00174205" w:rsidRPr="004C2398">
        <w:rPr>
          <w:rFonts w:ascii="Tahoma" w:hAnsi="Tahoma" w:cs="Tahoma"/>
        </w:rPr>
        <w:t xml:space="preserve"> </w:t>
      </w:r>
      <w:r w:rsidRPr="004C2398">
        <w:rPr>
          <w:rFonts w:ascii="Tahoma" w:hAnsi="Tahoma" w:cs="Tahoma"/>
        </w:rPr>
        <w:t xml:space="preserve">были приостановлены торги хотя бы одной Акцией или хотя бы одна Акция была изъята из обращения (аннулирована), </w:t>
      </w:r>
      <w:r w:rsidR="00B84300" w:rsidRPr="004C2398">
        <w:rPr>
          <w:rFonts w:ascii="Tahoma" w:hAnsi="Tahoma" w:cs="Tahoma"/>
        </w:rPr>
        <w:t>и (</w:t>
      </w:r>
      <w:r w:rsidRPr="004C2398">
        <w:rPr>
          <w:rFonts w:ascii="Tahoma" w:hAnsi="Tahoma" w:cs="Tahoma"/>
        </w:rPr>
        <w:t>и</w:t>
      </w:r>
      <w:r w:rsidR="00C362F7" w:rsidRPr="004C2398">
        <w:rPr>
          <w:rFonts w:ascii="Tahoma" w:hAnsi="Tahoma" w:cs="Tahoma"/>
        </w:rPr>
        <w:t>ли</w:t>
      </w:r>
      <w:r w:rsidR="00B84300" w:rsidRPr="004C2398">
        <w:rPr>
          <w:rFonts w:ascii="Tahoma" w:hAnsi="Tahoma" w:cs="Tahoma"/>
        </w:rPr>
        <w:t>)</w:t>
      </w:r>
      <w:r w:rsidRPr="004C2398">
        <w:rPr>
          <w:rFonts w:ascii="Tahoma" w:hAnsi="Tahoma" w:cs="Tahoma"/>
        </w:rPr>
        <w:t xml:space="preserve"> в иных случаях, предусмотренных Правилами торгов, Биржа вправе</w:t>
      </w:r>
      <w:r w:rsidR="00CB24E2" w:rsidRPr="004C2398">
        <w:rPr>
          <w:rFonts w:ascii="Tahoma" w:hAnsi="Tahoma" w:cs="Tahoma"/>
        </w:rPr>
        <w:t xml:space="preserve"> по согласованию с Клиринговым центром принять одно или несколько из следующих решений:</w:t>
      </w:r>
      <w:bookmarkEnd w:id="11"/>
    </w:p>
    <w:p w:rsidR="00CB24E2" w:rsidRPr="004C2398" w:rsidRDefault="00CB24E2" w:rsidP="00EE5F3A">
      <w:pPr>
        <w:pStyle w:val="Pointmark"/>
        <w:tabs>
          <w:tab w:val="clear" w:pos="1134"/>
          <w:tab w:val="num" w:pos="1260"/>
        </w:tabs>
        <w:spacing w:before="120" w:after="0"/>
        <w:ind w:left="1260" w:hanging="360"/>
        <w:rPr>
          <w:rFonts w:ascii="Tahoma" w:hAnsi="Tahoma" w:cs="Tahoma"/>
        </w:rPr>
      </w:pPr>
      <w:r w:rsidRPr="004C2398">
        <w:rPr>
          <w:rFonts w:ascii="Tahoma" w:hAnsi="Tahoma" w:cs="Tahoma"/>
        </w:rPr>
        <w:t xml:space="preserve">об изменении даты </w:t>
      </w:r>
      <w:r w:rsidR="000D646B" w:rsidRPr="004C2398">
        <w:rPr>
          <w:rFonts w:ascii="Tahoma" w:hAnsi="Tahoma" w:cs="Tahoma"/>
        </w:rPr>
        <w:t xml:space="preserve">последнего дня заключения Контракта; </w:t>
      </w:r>
    </w:p>
    <w:p w:rsidR="004B3F36" w:rsidRPr="004C2398" w:rsidRDefault="00CB24E2" w:rsidP="00DD6661">
      <w:pPr>
        <w:pStyle w:val="Pointmark"/>
        <w:tabs>
          <w:tab w:val="clear" w:pos="1134"/>
          <w:tab w:val="num" w:pos="1260"/>
        </w:tabs>
        <w:spacing w:after="0"/>
        <w:ind w:left="1259" w:hanging="357"/>
        <w:rPr>
          <w:rFonts w:ascii="Tahoma" w:hAnsi="Tahoma" w:cs="Tahoma"/>
        </w:rPr>
      </w:pPr>
      <w:r w:rsidRPr="004C2398">
        <w:rPr>
          <w:rFonts w:ascii="Tahoma" w:hAnsi="Tahoma" w:cs="Tahoma"/>
        </w:rPr>
        <w:t xml:space="preserve">об изменении </w:t>
      </w:r>
      <w:r w:rsidR="004B3F36" w:rsidRPr="004C2398">
        <w:rPr>
          <w:rFonts w:ascii="Tahoma" w:hAnsi="Tahoma" w:cs="Tahoma"/>
        </w:rPr>
        <w:t>дат</w:t>
      </w:r>
      <w:r w:rsidRPr="004C2398">
        <w:rPr>
          <w:rFonts w:ascii="Tahoma" w:hAnsi="Tahoma" w:cs="Tahoma"/>
        </w:rPr>
        <w:t>ы</w:t>
      </w:r>
      <w:r w:rsidR="004B3F36" w:rsidRPr="004C2398">
        <w:rPr>
          <w:rFonts w:ascii="Tahoma" w:hAnsi="Tahoma" w:cs="Tahoma"/>
        </w:rPr>
        <w:t xml:space="preserve"> исполнения Контракта; </w:t>
      </w:r>
      <w:r w:rsidR="000C1010" w:rsidRPr="004C2398">
        <w:rPr>
          <w:rFonts w:ascii="Tahoma" w:hAnsi="Tahoma" w:cs="Tahoma"/>
        </w:rPr>
        <w:t xml:space="preserve"> </w:t>
      </w:r>
    </w:p>
    <w:p w:rsidR="004B3F36" w:rsidRPr="004C2398" w:rsidRDefault="00CB24E2" w:rsidP="00DD6661">
      <w:pPr>
        <w:pStyle w:val="Pointmark"/>
        <w:shd w:val="clear" w:color="auto" w:fill="FFFFFF"/>
        <w:tabs>
          <w:tab w:val="clear" w:pos="1134"/>
          <w:tab w:val="num" w:pos="1260"/>
        </w:tabs>
        <w:spacing w:after="0"/>
        <w:ind w:left="1259" w:hanging="357"/>
        <w:rPr>
          <w:rFonts w:ascii="Tahoma" w:hAnsi="Tahoma" w:cs="Tahoma"/>
        </w:rPr>
      </w:pPr>
      <w:r w:rsidRPr="004C2398">
        <w:rPr>
          <w:rFonts w:ascii="Tahoma" w:hAnsi="Tahoma" w:cs="Tahoma"/>
        </w:rPr>
        <w:t xml:space="preserve">об изменении </w:t>
      </w:r>
      <w:r w:rsidR="004B3F36" w:rsidRPr="004C2398">
        <w:rPr>
          <w:rFonts w:ascii="Tahoma" w:hAnsi="Tahoma" w:cs="Tahoma"/>
        </w:rPr>
        <w:t>текущ</w:t>
      </w:r>
      <w:r w:rsidRPr="004C2398">
        <w:rPr>
          <w:rFonts w:ascii="Tahoma" w:hAnsi="Tahoma" w:cs="Tahoma"/>
        </w:rPr>
        <w:t>ей</w:t>
      </w:r>
      <w:r w:rsidR="004B3F36" w:rsidRPr="004C2398">
        <w:rPr>
          <w:rFonts w:ascii="Tahoma" w:hAnsi="Tahoma" w:cs="Tahoma"/>
        </w:rPr>
        <w:t xml:space="preserve"> (</w:t>
      </w:r>
      <w:r w:rsidRPr="004C2398">
        <w:rPr>
          <w:rFonts w:ascii="Tahoma" w:hAnsi="Tahoma" w:cs="Tahoma"/>
        </w:rPr>
        <w:t>последней</w:t>
      </w:r>
      <w:r w:rsidR="004B3F36" w:rsidRPr="004C2398">
        <w:rPr>
          <w:rFonts w:ascii="Tahoma" w:hAnsi="Tahoma" w:cs="Tahoma"/>
        </w:rPr>
        <w:t xml:space="preserve">) </w:t>
      </w:r>
      <w:r w:rsidRPr="004C2398">
        <w:rPr>
          <w:rFonts w:ascii="Tahoma" w:hAnsi="Tahoma" w:cs="Tahoma"/>
        </w:rPr>
        <w:t xml:space="preserve">Расчетной цены </w:t>
      </w:r>
      <w:r w:rsidR="004B3F36" w:rsidRPr="004C2398">
        <w:rPr>
          <w:rFonts w:ascii="Tahoma" w:hAnsi="Tahoma" w:cs="Tahoma"/>
        </w:rPr>
        <w:t>и</w:t>
      </w:r>
      <w:r w:rsidR="004D540C" w:rsidRPr="004C2398">
        <w:rPr>
          <w:rFonts w:ascii="Tahoma" w:hAnsi="Tahoma" w:cs="Tahoma"/>
        </w:rPr>
        <w:t xml:space="preserve"> (или)</w:t>
      </w:r>
      <w:r w:rsidR="004B3F36" w:rsidRPr="004C2398">
        <w:rPr>
          <w:rFonts w:ascii="Tahoma" w:hAnsi="Tahoma" w:cs="Tahoma"/>
        </w:rPr>
        <w:t xml:space="preserve"> </w:t>
      </w:r>
      <w:r w:rsidRPr="004C2398">
        <w:rPr>
          <w:rFonts w:ascii="Tahoma" w:hAnsi="Tahoma" w:cs="Tahoma"/>
        </w:rPr>
        <w:t xml:space="preserve">определении порядка </w:t>
      </w:r>
      <w:r w:rsidR="004B3F36" w:rsidRPr="004C2398">
        <w:rPr>
          <w:rFonts w:ascii="Tahoma" w:hAnsi="Tahoma" w:cs="Tahoma"/>
        </w:rPr>
        <w:t xml:space="preserve">расчета и уплаты вариационной маржи; </w:t>
      </w:r>
    </w:p>
    <w:p w:rsidR="004B3F36" w:rsidRPr="004C2398" w:rsidRDefault="004B3F36" w:rsidP="004D540C">
      <w:pPr>
        <w:pStyle w:val="Pointmark"/>
        <w:shd w:val="clear" w:color="auto" w:fill="FFFFFF"/>
        <w:tabs>
          <w:tab w:val="clear" w:pos="1134"/>
          <w:tab w:val="num" w:pos="1260"/>
        </w:tabs>
        <w:spacing w:after="0"/>
        <w:ind w:left="1259" w:hanging="357"/>
        <w:rPr>
          <w:rFonts w:ascii="Tahoma" w:hAnsi="Tahoma" w:cs="Tahoma"/>
        </w:rPr>
      </w:pPr>
      <w:r w:rsidRPr="004C2398">
        <w:rPr>
          <w:rFonts w:ascii="Tahoma" w:hAnsi="Tahoma" w:cs="Tahoma"/>
        </w:rPr>
        <w:t>иные решения, предусмотренные Правилами торгов.</w:t>
      </w:r>
    </w:p>
    <w:p w:rsidR="005B6ADD" w:rsidRPr="004C2398" w:rsidRDefault="005B6ADD" w:rsidP="00327E5E">
      <w:pPr>
        <w:pStyle w:val="a0"/>
        <w:spacing w:before="120" w:after="0"/>
        <w:rPr>
          <w:rFonts w:ascii="Tahoma" w:hAnsi="Tahoma" w:cs="Tahoma"/>
        </w:rPr>
      </w:pPr>
      <w:r w:rsidRPr="004C2398">
        <w:rPr>
          <w:rFonts w:ascii="Tahoma" w:hAnsi="Tahoma" w:cs="Tahoma"/>
        </w:rPr>
        <w:t>Биржа вправе</w:t>
      </w:r>
      <w:r w:rsidR="0015110A" w:rsidRPr="004C2398">
        <w:rPr>
          <w:rFonts w:ascii="Tahoma" w:hAnsi="Tahoma" w:cs="Tahoma"/>
        </w:rPr>
        <w:t xml:space="preserve"> по согласованию с Клиринговым центром</w:t>
      </w:r>
      <w:r w:rsidRPr="004C2398">
        <w:rPr>
          <w:rFonts w:ascii="Tahoma" w:hAnsi="Tahoma" w:cs="Tahoma"/>
        </w:rPr>
        <w:t xml:space="preserve"> изменить </w:t>
      </w:r>
      <w:r w:rsidRPr="00994306">
        <w:rPr>
          <w:rFonts w:ascii="Tahoma" w:hAnsi="Tahoma" w:cs="Tahoma"/>
        </w:rPr>
        <w:t>дату последнего дня заключения</w:t>
      </w:r>
      <w:r w:rsidR="00AD0A14" w:rsidRPr="004C2398">
        <w:rPr>
          <w:rFonts w:ascii="Tahoma" w:hAnsi="Tahoma" w:cs="Tahoma"/>
        </w:rPr>
        <w:t xml:space="preserve"> и</w:t>
      </w:r>
      <w:r w:rsidR="008C750A" w:rsidRPr="004C2398">
        <w:rPr>
          <w:rFonts w:ascii="Tahoma" w:hAnsi="Tahoma" w:cs="Tahoma"/>
        </w:rPr>
        <w:t xml:space="preserve"> (или)</w:t>
      </w:r>
      <w:r w:rsidR="00AD0A14" w:rsidRPr="004C2398">
        <w:rPr>
          <w:rFonts w:ascii="Tahoma" w:hAnsi="Tahoma" w:cs="Tahoma"/>
        </w:rPr>
        <w:t xml:space="preserve"> дату исполнения</w:t>
      </w:r>
      <w:r w:rsidRPr="004C2398">
        <w:rPr>
          <w:rFonts w:ascii="Tahoma" w:hAnsi="Tahoma" w:cs="Tahoma"/>
        </w:rPr>
        <w:t xml:space="preserve"> Контракта с определенным кодом, если в течение срока действия указанного Контракта в соответствии с решением государственного органа Российской Федерации последний день заключения Контракта объявлен нерабочим днем.</w:t>
      </w:r>
    </w:p>
    <w:p w:rsidR="004B3F36" w:rsidRPr="004C2398" w:rsidRDefault="004B3F36" w:rsidP="00DD6661">
      <w:pPr>
        <w:pStyle w:val="a0"/>
        <w:spacing w:before="120" w:after="0"/>
        <w:rPr>
          <w:rFonts w:ascii="Tahoma" w:hAnsi="Tahoma" w:cs="Tahoma"/>
        </w:rPr>
      </w:pPr>
      <w:r w:rsidRPr="004C2398">
        <w:rPr>
          <w:rFonts w:ascii="Tahoma" w:hAnsi="Tahoma" w:cs="Tahoma"/>
        </w:rPr>
        <w:t>Информация о решении (решениях), принятом (принятых) Биржей в соответствии с пункт</w:t>
      </w:r>
      <w:r w:rsidR="005B6ADD" w:rsidRPr="004C2398">
        <w:rPr>
          <w:rFonts w:ascii="Tahoma" w:hAnsi="Tahoma" w:cs="Tahoma"/>
        </w:rPr>
        <w:t>ами</w:t>
      </w:r>
      <w:r w:rsidRPr="004C2398">
        <w:rPr>
          <w:rFonts w:ascii="Tahoma" w:hAnsi="Tahoma" w:cs="Tahoma"/>
        </w:rPr>
        <w:t xml:space="preserve"> </w:t>
      </w:r>
      <w:r w:rsidR="008C0EE2" w:rsidRPr="004C2398">
        <w:rPr>
          <w:rFonts w:ascii="Tahoma" w:hAnsi="Tahoma" w:cs="Tahoma"/>
        </w:rPr>
        <w:t>5</w:t>
      </w:r>
      <w:r w:rsidR="00CF3FD2" w:rsidRPr="004C2398">
        <w:rPr>
          <w:rFonts w:ascii="Tahoma" w:hAnsi="Tahoma" w:cs="Tahoma"/>
        </w:rPr>
        <w:t>.1</w:t>
      </w:r>
      <w:r w:rsidR="005F26DB" w:rsidRPr="004C2398">
        <w:rPr>
          <w:rFonts w:ascii="Tahoma" w:hAnsi="Tahoma" w:cs="Tahoma"/>
        </w:rPr>
        <w:t xml:space="preserve"> – 5.2</w:t>
      </w:r>
      <w:r w:rsidRPr="004C2398">
        <w:rPr>
          <w:rFonts w:ascii="Tahoma" w:hAnsi="Tahoma" w:cs="Tahoma"/>
        </w:rPr>
        <w:t xml:space="preserve"> </w:t>
      </w:r>
      <w:r w:rsidR="00CF3FD2" w:rsidRPr="004C2398">
        <w:rPr>
          <w:rFonts w:ascii="Tahoma" w:hAnsi="Tahoma" w:cs="Tahoma"/>
        </w:rPr>
        <w:t>С</w:t>
      </w:r>
      <w:r w:rsidRPr="004C2398">
        <w:rPr>
          <w:rFonts w:ascii="Tahoma" w:hAnsi="Tahoma" w:cs="Tahoma"/>
        </w:rPr>
        <w:t xml:space="preserve">пецификации, доводится до сведения Участников торгов путем ее опубликования на сайте Биржи в сети Интернет не менее чем за </w:t>
      </w:r>
      <w:r w:rsidR="00CF3FD2" w:rsidRPr="004C2398">
        <w:rPr>
          <w:rFonts w:ascii="Tahoma" w:hAnsi="Tahoma" w:cs="Tahoma"/>
        </w:rPr>
        <w:t xml:space="preserve">3 </w:t>
      </w:r>
      <w:r w:rsidRPr="004C2398">
        <w:rPr>
          <w:rFonts w:ascii="Tahoma" w:hAnsi="Tahoma" w:cs="Tahoma"/>
        </w:rPr>
        <w:t>(</w:t>
      </w:r>
      <w:r w:rsidR="00CF3FD2" w:rsidRPr="004C2398">
        <w:rPr>
          <w:rFonts w:ascii="Tahoma" w:hAnsi="Tahoma" w:cs="Tahoma"/>
        </w:rPr>
        <w:t>три</w:t>
      </w:r>
      <w:r w:rsidRPr="004C2398">
        <w:rPr>
          <w:rFonts w:ascii="Tahoma" w:hAnsi="Tahoma" w:cs="Tahoma"/>
        </w:rPr>
        <w:t xml:space="preserve">) </w:t>
      </w:r>
      <w:r w:rsidR="00CF3FD2" w:rsidRPr="004C2398">
        <w:rPr>
          <w:rFonts w:ascii="Tahoma" w:hAnsi="Tahoma" w:cs="Tahoma"/>
        </w:rPr>
        <w:t xml:space="preserve">Торговых дня </w:t>
      </w:r>
      <w:r w:rsidRPr="004C2398">
        <w:rPr>
          <w:rFonts w:ascii="Tahoma" w:hAnsi="Tahoma" w:cs="Tahoma"/>
        </w:rPr>
        <w:t xml:space="preserve">до вступления в силу соответствующего решения (решений). </w:t>
      </w:r>
      <w:r w:rsidR="00CF3FD2" w:rsidRPr="004C2398">
        <w:rPr>
          <w:rFonts w:ascii="Tahoma" w:hAnsi="Tahoma" w:cs="Tahoma"/>
        </w:rPr>
        <w:t>В случае наступления оснований для принятия решений, предусмотренных пункт</w:t>
      </w:r>
      <w:r w:rsidR="00EE5F3A" w:rsidRPr="004C2398">
        <w:rPr>
          <w:rFonts w:ascii="Tahoma" w:hAnsi="Tahoma" w:cs="Tahoma"/>
        </w:rPr>
        <w:t>ами</w:t>
      </w:r>
      <w:r w:rsidR="00CF3FD2" w:rsidRPr="004C2398">
        <w:rPr>
          <w:rFonts w:ascii="Tahoma" w:hAnsi="Tahoma" w:cs="Tahoma"/>
        </w:rPr>
        <w:t xml:space="preserve"> </w:t>
      </w:r>
      <w:r w:rsidR="005F26DB" w:rsidRPr="004C2398">
        <w:rPr>
          <w:rFonts w:ascii="Tahoma" w:hAnsi="Tahoma" w:cs="Tahoma"/>
        </w:rPr>
        <w:t>5.1</w:t>
      </w:r>
      <w:r w:rsidR="007415EE" w:rsidRPr="004C2398">
        <w:rPr>
          <w:rFonts w:ascii="Tahoma" w:hAnsi="Tahoma" w:cs="Tahoma"/>
        </w:rPr>
        <w:t xml:space="preserve"> – 5.2 </w:t>
      </w:r>
      <w:r w:rsidR="00CF3FD2" w:rsidRPr="004C2398">
        <w:rPr>
          <w:rFonts w:ascii="Tahoma" w:hAnsi="Tahoma" w:cs="Tahoma"/>
        </w:rPr>
        <w:t>Спецификации, менее чем за 3 (три) Торговых дня до последнего дня заключения Контракта, информация о таком решении (решениях), принятом (принятых) Биржей, доводится до сведения Участников торгов путем ее опубликования на сайте Биржи в сети Интернет не позднее вступления в силу соответствующих решений.</w:t>
      </w:r>
      <w:r w:rsidR="00C904B6" w:rsidRPr="004C2398">
        <w:rPr>
          <w:rFonts w:ascii="Tahoma" w:hAnsi="Tahoma" w:cs="Tahoma"/>
        </w:rPr>
        <w:t xml:space="preserve"> </w:t>
      </w:r>
    </w:p>
    <w:p w:rsidR="004B3F36" w:rsidRPr="004C2398" w:rsidRDefault="00C26FB6" w:rsidP="00327E5E">
      <w:pPr>
        <w:pStyle w:val="a0"/>
        <w:shd w:val="clear" w:color="auto" w:fill="FFFFFF"/>
        <w:spacing w:before="120" w:after="0"/>
        <w:rPr>
          <w:rFonts w:ascii="Tahoma" w:hAnsi="Tahoma" w:cs="Tahoma"/>
        </w:rPr>
      </w:pPr>
      <w:r w:rsidRPr="004C2398">
        <w:rPr>
          <w:rFonts w:ascii="Tahoma" w:hAnsi="Tahoma" w:cs="Tahoma"/>
        </w:rPr>
        <w:t xml:space="preserve">Если иное не предусмотрено решением Биржи, с </w:t>
      </w:r>
      <w:r w:rsidR="004B3F36" w:rsidRPr="004C2398">
        <w:rPr>
          <w:rFonts w:ascii="Tahoma" w:hAnsi="Tahoma" w:cs="Tahoma"/>
        </w:rPr>
        <w:t>момента вступления в силу решения (решений), принятого (принятых) Биржей в соответствии с пункт</w:t>
      </w:r>
      <w:r w:rsidR="005B6ADD" w:rsidRPr="004C2398">
        <w:rPr>
          <w:rFonts w:ascii="Tahoma" w:hAnsi="Tahoma" w:cs="Tahoma"/>
        </w:rPr>
        <w:t>ами</w:t>
      </w:r>
      <w:r w:rsidR="004B3F36" w:rsidRPr="004C2398">
        <w:rPr>
          <w:rFonts w:ascii="Tahoma" w:hAnsi="Tahoma" w:cs="Tahoma"/>
        </w:rPr>
        <w:t xml:space="preserve"> </w:t>
      </w:r>
      <w:r w:rsidR="00B4146D" w:rsidRPr="004C2398">
        <w:rPr>
          <w:rFonts w:ascii="Tahoma" w:hAnsi="Tahoma" w:cs="Tahoma"/>
        </w:rPr>
        <w:t>5</w:t>
      </w:r>
      <w:r w:rsidR="00C904B6" w:rsidRPr="004C2398">
        <w:rPr>
          <w:rFonts w:ascii="Tahoma" w:hAnsi="Tahoma" w:cs="Tahoma"/>
        </w:rPr>
        <w:t>.1</w:t>
      </w:r>
      <w:r w:rsidR="005F26DB" w:rsidRPr="004C2398">
        <w:rPr>
          <w:rFonts w:ascii="Tahoma" w:hAnsi="Tahoma" w:cs="Tahoma"/>
        </w:rPr>
        <w:t xml:space="preserve"> – 5.2</w:t>
      </w:r>
      <w:r w:rsidR="004B3F36" w:rsidRPr="004C2398">
        <w:rPr>
          <w:rFonts w:ascii="Tahoma" w:hAnsi="Tahoma" w:cs="Tahoma"/>
        </w:rPr>
        <w:t xml:space="preserve"> </w:t>
      </w:r>
      <w:r w:rsidR="00C904B6" w:rsidRPr="004C2398">
        <w:rPr>
          <w:rFonts w:ascii="Tahoma" w:hAnsi="Tahoma" w:cs="Tahoma"/>
        </w:rPr>
        <w:t>С</w:t>
      </w:r>
      <w:r w:rsidR="004B3F36" w:rsidRPr="004C2398">
        <w:rPr>
          <w:rFonts w:ascii="Tahoma" w:hAnsi="Tahoma" w:cs="Tahoma"/>
        </w:rPr>
        <w:t xml:space="preserve">пецификации, условия существующих обязательств по ранее заключенным Контрактам считаются измененными с учетом указанного решения (решений). </w:t>
      </w:r>
    </w:p>
    <w:p w:rsidR="00A25A9B" w:rsidRPr="004C2398" w:rsidRDefault="00A25A9B" w:rsidP="00A25A9B">
      <w:pPr>
        <w:pStyle w:val="a"/>
        <w:shd w:val="clear" w:color="auto" w:fill="FFFFFF"/>
        <w:spacing w:before="240" w:after="0"/>
        <w:rPr>
          <w:rFonts w:ascii="Tahoma" w:hAnsi="Tahoma" w:cs="Tahoma"/>
        </w:rPr>
      </w:pPr>
      <w:r w:rsidRPr="004C2398">
        <w:rPr>
          <w:rFonts w:ascii="Tahoma" w:hAnsi="Tahoma" w:cs="Tahoma"/>
        </w:rPr>
        <w:t xml:space="preserve">Внесение изменений и дополнений в </w:t>
      </w:r>
      <w:r w:rsidR="00C904B6" w:rsidRPr="004C2398">
        <w:rPr>
          <w:rFonts w:ascii="Tahoma" w:hAnsi="Tahoma" w:cs="Tahoma"/>
        </w:rPr>
        <w:t>С</w:t>
      </w:r>
      <w:r w:rsidRPr="004C2398">
        <w:rPr>
          <w:rFonts w:ascii="Tahoma" w:hAnsi="Tahoma" w:cs="Tahoma"/>
        </w:rPr>
        <w:t>пецификацию</w:t>
      </w:r>
    </w:p>
    <w:p w:rsidR="00A25A9B" w:rsidRPr="004C2398" w:rsidRDefault="00A25A9B" w:rsidP="00C6689D">
      <w:pPr>
        <w:pStyle w:val="a0"/>
        <w:shd w:val="clear" w:color="auto" w:fill="FFFFFF"/>
        <w:spacing w:before="240" w:after="0"/>
        <w:rPr>
          <w:rFonts w:ascii="Tahoma" w:hAnsi="Tahoma" w:cs="Tahoma"/>
        </w:rPr>
      </w:pPr>
      <w:r w:rsidRPr="004C2398">
        <w:rPr>
          <w:rFonts w:ascii="Tahoma" w:hAnsi="Tahoma" w:cs="Tahoma"/>
        </w:rPr>
        <w:lastRenderedPageBreak/>
        <w:t>Биржа вправе</w:t>
      </w:r>
      <w:r w:rsidR="00C904B6" w:rsidRPr="004C2398">
        <w:rPr>
          <w:rFonts w:ascii="Tahoma" w:hAnsi="Tahoma" w:cs="Tahoma"/>
        </w:rPr>
        <w:t xml:space="preserve"> по согласованию с Клиринговым центром</w:t>
      </w:r>
      <w:r w:rsidRPr="004C2398">
        <w:rPr>
          <w:rFonts w:ascii="Tahoma" w:hAnsi="Tahoma" w:cs="Tahoma"/>
        </w:rPr>
        <w:t xml:space="preserve"> внести изменения и дополнения в </w:t>
      </w:r>
      <w:r w:rsidR="00C904B6" w:rsidRPr="004C2398">
        <w:rPr>
          <w:rFonts w:ascii="Tahoma" w:hAnsi="Tahoma" w:cs="Tahoma"/>
        </w:rPr>
        <w:t>С</w:t>
      </w:r>
      <w:r w:rsidRPr="004C2398">
        <w:rPr>
          <w:rFonts w:ascii="Tahoma" w:hAnsi="Tahoma" w:cs="Tahoma"/>
        </w:rPr>
        <w:t>пецификацию.</w:t>
      </w:r>
    </w:p>
    <w:p w:rsidR="00A25A9B" w:rsidRPr="004C2398" w:rsidRDefault="00A25A9B" w:rsidP="00A25A9B">
      <w:pPr>
        <w:pStyle w:val="a0"/>
        <w:shd w:val="clear" w:color="auto" w:fill="FFFFFF"/>
        <w:spacing w:before="120" w:after="0"/>
        <w:rPr>
          <w:rFonts w:ascii="Tahoma" w:hAnsi="Tahoma" w:cs="Tahoma"/>
        </w:rPr>
      </w:pPr>
      <w:r w:rsidRPr="004C2398">
        <w:rPr>
          <w:rFonts w:ascii="Tahoma" w:hAnsi="Tahoma" w:cs="Tahoma"/>
        </w:rPr>
        <w:t xml:space="preserve">Изменения и дополнения в </w:t>
      </w:r>
      <w:r w:rsidR="00C904B6" w:rsidRPr="004C2398">
        <w:rPr>
          <w:rFonts w:ascii="Tahoma" w:hAnsi="Tahoma" w:cs="Tahoma"/>
        </w:rPr>
        <w:t>С</w:t>
      </w:r>
      <w:r w:rsidRPr="004C2398">
        <w:rPr>
          <w:rFonts w:ascii="Tahoma" w:hAnsi="Tahoma" w:cs="Tahoma"/>
        </w:rPr>
        <w:t xml:space="preserve">пецификацию вступают в силу с момента введения Биржей в действие </w:t>
      </w:r>
      <w:r w:rsidR="00C904B6" w:rsidRPr="004C2398">
        <w:rPr>
          <w:rFonts w:ascii="Tahoma" w:hAnsi="Tahoma" w:cs="Tahoma"/>
        </w:rPr>
        <w:t>С</w:t>
      </w:r>
      <w:r w:rsidRPr="004C2398">
        <w:rPr>
          <w:rFonts w:ascii="Tahoma" w:hAnsi="Tahoma" w:cs="Tahoma"/>
        </w:rPr>
        <w:t xml:space="preserve">пецификации, содержащей указанные изменения и дополнения, после регистрации ее в установленном порядке в </w:t>
      </w:r>
      <w:r w:rsidR="00074E27" w:rsidRPr="004C2398">
        <w:rPr>
          <w:rFonts w:ascii="Tahoma" w:hAnsi="Tahoma" w:cs="Tahoma"/>
        </w:rPr>
        <w:t>Банке России</w:t>
      </w:r>
      <w:r w:rsidRPr="004C2398">
        <w:rPr>
          <w:rFonts w:ascii="Tahoma" w:hAnsi="Tahoma" w:cs="Tahoma"/>
        </w:rPr>
        <w:t>.</w:t>
      </w:r>
    </w:p>
    <w:p w:rsidR="00A25A9B" w:rsidRPr="004C2398" w:rsidRDefault="00A25A9B" w:rsidP="004E0209">
      <w:pPr>
        <w:pStyle w:val="a0"/>
        <w:shd w:val="clear" w:color="auto" w:fill="FFFFFF"/>
        <w:spacing w:before="120" w:after="0"/>
        <w:rPr>
          <w:rFonts w:ascii="Tahoma" w:hAnsi="Tahoma" w:cs="Tahoma"/>
        </w:rPr>
      </w:pPr>
      <w:r w:rsidRPr="004C2398">
        <w:rPr>
          <w:rFonts w:ascii="Tahoma" w:hAnsi="Tahoma" w:cs="Tahoma"/>
        </w:rPr>
        <w:t xml:space="preserve">Информация о введении в действие </w:t>
      </w:r>
      <w:r w:rsidR="00C904B6" w:rsidRPr="004C2398">
        <w:rPr>
          <w:rFonts w:ascii="Tahoma" w:hAnsi="Tahoma" w:cs="Tahoma"/>
        </w:rPr>
        <w:t xml:space="preserve">Спецификации, </w:t>
      </w:r>
      <w:r w:rsidRPr="004C2398">
        <w:rPr>
          <w:rFonts w:ascii="Tahoma" w:hAnsi="Tahoma" w:cs="Tahoma"/>
        </w:rPr>
        <w:t xml:space="preserve">содержащей изменения и дополнения, доводится Биржей до сведения Участников торгов путем опубликования на сайте Бирже в сети Интернет не менее чем за </w:t>
      </w:r>
      <w:r w:rsidR="00C904B6" w:rsidRPr="004C2398">
        <w:rPr>
          <w:rFonts w:ascii="Tahoma" w:hAnsi="Tahoma" w:cs="Tahoma"/>
        </w:rPr>
        <w:t xml:space="preserve">3 </w:t>
      </w:r>
      <w:r w:rsidRPr="004C2398">
        <w:rPr>
          <w:rFonts w:ascii="Tahoma" w:hAnsi="Tahoma" w:cs="Tahoma"/>
        </w:rPr>
        <w:t>(</w:t>
      </w:r>
      <w:r w:rsidR="00C904B6" w:rsidRPr="004C2398">
        <w:rPr>
          <w:rFonts w:ascii="Tahoma" w:hAnsi="Tahoma" w:cs="Tahoma"/>
        </w:rPr>
        <w:t>три</w:t>
      </w:r>
      <w:r w:rsidRPr="004C2398">
        <w:rPr>
          <w:rFonts w:ascii="Tahoma" w:hAnsi="Tahoma" w:cs="Tahoma"/>
        </w:rPr>
        <w:t xml:space="preserve">) </w:t>
      </w:r>
      <w:r w:rsidR="00C904B6" w:rsidRPr="004C2398">
        <w:rPr>
          <w:rFonts w:ascii="Tahoma" w:hAnsi="Tahoma" w:cs="Tahoma"/>
        </w:rPr>
        <w:t xml:space="preserve">Торговых дня </w:t>
      </w:r>
      <w:r w:rsidRPr="004C2398">
        <w:rPr>
          <w:rFonts w:ascii="Tahoma" w:hAnsi="Tahoma" w:cs="Tahoma"/>
        </w:rPr>
        <w:t>до введения ее в действие.</w:t>
      </w:r>
    </w:p>
    <w:p w:rsidR="004B3F36" w:rsidRPr="004C2398" w:rsidRDefault="00C26FB6" w:rsidP="004E0209">
      <w:pPr>
        <w:pStyle w:val="a0"/>
        <w:spacing w:before="120"/>
        <w:rPr>
          <w:rFonts w:ascii="Tahoma" w:hAnsi="Tahoma" w:cs="Tahoma"/>
        </w:rPr>
      </w:pPr>
      <w:r w:rsidRPr="004C2398">
        <w:rPr>
          <w:rFonts w:ascii="Tahoma" w:hAnsi="Tahoma" w:cs="Tahoma"/>
        </w:rPr>
        <w:t>Если иное не предусмотрено решением Биржи, с</w:t>
      </w:r>
      <w:r w:rsidR="00327E5E" w:rsidRPr="004C2398">
        <w:rPr>
          <w:rFonts w:ascii="Tahoma" w:hAnsi="Tahoma" w:cs="Tahoma"/>
        </w:rPr>
        <w:t xml:space="preserve"> момента вступления в силу изменений и дополнений в Спецификацию условия существующих обязательств по ранее заключенным Контрактам считаются измененными с учетом таких изменений и дополнений.</w:t>
      </w:r>
    </w:p>
    <w:sectPr w:rsidR="004B3F36" w:rsidRPr="004C2398">
      <w:headerReference w:type="default" r:id="rId9"/>
      <w:footerReference w:type="default" r:id="rId10"/>
      <w:pgSz w:w="11906" w:h="16838"/>
      <w:pgMar w:top="1134" w:right="110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2C96" w:rsidRDefault="00BC2C96">
      <w:r>
        <w:separator/>
      </w:r>
    </w:p>
  </w:endnote>
  <w:endnote w:type="continuationSeparator" w:id="0">
    <w:p w:rsidR="00BC2C96" w:rsidRDefault="00BC2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4205" w:rsidRPr="008D6611" w:rsidRDefault="00174205" w:rsidP="008D6611">
    <w:pPr>
      <w:pStyle w:val="a7"/>
      <w:tabs>
        <w:tab w:val="clear" w:pos="8306"/>
        <w:tab w:val="right" w:pos="9000"/>
      </w:tabs>
      <w:ind w:right="99"/>
      <w:jc w:val="right"/>
      <w:rPr>
        <w:rFonts w:ascii="Tahoma" w:hAnsi="Tahoma" w:cs="Tahoma"/>
        <w:sz w:val="20"/>
        <w:szCs w:val="20"/>
      </w:rPr>
    </w:pPr>
    <w:r w:rsidRPr="008D6611">
      <w:rPr>
        <w:rStyle w:val="a8"/>
        <w:rFonts w:ascii="Tahoma" w:hAnsi="Tahoma" w:cs="Tahoma"/>
        <w:sz w:val="20"/>
        <w:szCs w:val="20"/>
      </w:rPr>
      <w:fldChar w:fldCharType="begin"/>
    </w:r>
    <w:r w:rsidRPr="008D6611">
      <w:rPr>
        <w:rStyle w:val="a8"/>
        <w:rFonts w:ascii="Tahoma" w:hAnsi="Tahoma" w:cs="Tahoma"/>
        <w:sz w:val="20"/>
        <w:szCs w:val="20"/>
      </w:rPr>
      <w:instrText xml:space="preserve"> PAGE </w:instrText>
    </w:r>
    <w:r w:rsidRPr="008D6611">
      <w:rPr>
        <w:rStyle w:val="a8"/>
        <w:rFonts w:ascii="Tahoma" w:hAnsi="Tahoma" w:cs="Tahoma"/>
        <w:sz w:val="20"/>
        <w:szCs w:val="20"/>
      </w:rPr>
      <w:fldChar w:fldCharType="separate"/>
    </w:r>
    <w:r w:rsidR="006156EB">
      <w:rPr>
        <w:rStyle w:val="a8"/>
        <w:rFonts w:ascii="Tahoma" w:hAnsi="Tahoma" w:cs="Tahoma"/>
        <w:noProof/>
        <w:sz w:val="20"/>
        <w:szCs w:val="20"/>
      </w:rPr>
      <w:t>2</w:t>
    </w:r>
    <w:r w:rsidRPr="008D6611">
      <w:rPr>
        <w:rStyle w:val="a8"/>
        <w:rFonts w:ascii="Tahoma" w:hAnsi="Tahoma" w:cs="Tahoma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2C96" w:rsidRDefault="00BC2C96">
      <w:r>
        <w:separator/>
      </w:r>
    </w:p>
  </w:footnote>
  <w:footnote w:type="continuationSeparator" w:id="0">
    <w:p w:rsidR="00BC2C96" w:rsidRDefault="00BC2C96">
      <w:r>
        <w:continuationSeparator/>
      </w:r>
    </w:p>
  </w:footnote>
  <w:footnote w:id="1">
    <w:p w:rsidR="000929D7" w:rsidRPr="00FA3834" w:rsidRDefault="000929D7" w:rsidP="00A2220C">
      <w:pPr>
        <w:pStyle w:val="af7"/>
        <w:jc w:val="both"/>
        <w:rPr>
          <w:sz w:val="16"/>
        </w:rPr>
      </w:pPr>
      <w:r w:rsidRPr="00FA3834">
        <w:rPr>
          <w:rStyle w:val="af9"/>
          <w:sz w:val="16"/>
        </w:rPr>
        <w:footnoteRef/>
      </w:r>
      <w:r w:rsidRPr="00FA3834">
        <w:rPr>
          <w:sz w:val="16"/>
        </w:rPr>
        <w:t xml:space="preserve"> </w:t>
      </w:r>
      <w:r w:rsidRPr="00FA3834">
        <w:rPr>
          <w:rFonts w:ascii="Tahoma" w:hAnsi="Tahoma" w:cs="Tahoma"/>
          <w:sz w:val="16"/>
        </w:rPr>
        <w:t xml:space="preserve">До 27.11.2017 г. – Индекс ММВБ (код Индекса – </w:t>
      </w:r>
      <w:r w:rsidRPr="00FA3834">
        <w:rPr>
          <w:rFonts w:ascii="Tahoma" w:hAnsi="Tahoma" w:cs="Tahoma"/>
          <w:noProof/>
          <w:sz w:val="16"/>
        </w:rPr>
        <w:t>MICEXINDEXCF</w:t>
      </w:r>
      <w:r w:rsidRPr="00FA3834">
        <w:rPr>
          <w:rFonts w:ascii="Tahoma" w:hAnsi="Tahoma" w:cs="Tahoma"/>
          <w:sz w:val="16"/>
        </w:rPr>
        <w:t>). В период с 27.11.2017 г. до 31.12.2018 г. допускается использование как старого наименования и кода</w:t>
      </w:r>
      <w:r w:rsidR="00805B7D" w:rsidRPr="00FA3834">
        <w:rPr>
          <w:rFonts w:ascii="Tahoma" w:hAnsi="Tahoma" w:cs="Tahoma"/>
          <w:sz w:val="16"/>
        </w:rPr>
        <w:t xml:space="preserve"> Индекса</w:t>
      </w:r>
      <w:r w:rsidRPr="00FA3834">
        <w:rPr>
          <w:rFonts w:ascii="Tahoma" w:hAnsi="Tahoma" w:cs="Tahoma"/>
          <w:sz w:val="16"/>
        </w:rPr>
        <w:t xml:space="preserve"> (Индекс ММВБ, </w:t>
      </w:r>
      <w:r w:rsidRPr="00FA3834">
        <w:rPr>
          <w:rFonts w:ascii="Tahoma" w:hAnsi="Tahoma" w:cs="Tahoma"/>
          <w:noProof/>
          <w:sz w:val="16"/>
        </w:rPr>
        <w:t>MICEXINDEXCF</w:t>
      </w:r>
      <w:r w:rsidRPr="00FA3834">
        <w:rPr>
          <w:rFonts w:ascii="Tahoma" w:hAnsi="Tahoma" w:cs="Tahoma"/>
          <w:sz w:val="16"/>
        </w:rPr>
        <w:t xml:space="preserve">), так и нового (Индекс МосБиржи, </w:t>
      </w:r>
      <w:r w:rsidRPr="00FA3834">
        <w:rPr>
          <w:rFonts w:ascii="Tahoma" w:hAnsi="Tahoma" w:cs="Tahoma"/>
          <w:sz w:val="16"/>
          <w:lang w:val="en-US"/>
        </w:rPr>
        <w:t>IMOEX</w:t>
      </w:r>
      <w:r w:rsidRPr="00FA3834">
        <w:rPr>
          <w:rFonts w:ascii="Tahoma" w:hAnsi="Tahoma" w:cs="Tahoma"/>
          <w:sz w:val="16"/>
        </w:rPr>
        <w:t>).</w:t>
      </w:r>
    </w:p>
  </w:footnote>
  <w:footnote w:id="2">
    <w:p w:rsidR="00174205" w:rsidRPr="00637641" w:rsidRDefault="00174205" w:rsidP="004C2398">
      <w:pPr>
        <w:pStyle w:val="af7"/>
        <w:jc w:val="both"/>
        <w:rPr>
          <w:rFonts w:ascii="Tahoma" w:hAnsi="Tahoma" w:cs="Tahoma"/>
          <w:sz w:val="16"/>
          <w:szCs w:val="15"/>
        </w:rPr>
      </w:pPr>
      <w:r w:rsidRPr="00637641">
        <w:rPr>
          <w:rStyle w:val="af9"/>
          <w:rFonts w:ascii="Tahoma" w:hAnsi="Tahoma" w:cs="Tahoma"/>
          <w:sz w:val="16"/>
          <w:szCs w:val="15"/>
        </w:rPr>
        <w:footnoteRef/>
      </w:r>
      <w:r w:rsidRPr="00637641">
        <w:rPr>
          <w:rFonts w:ascii="Tahoma" w:hAnsi="Tahoma" w:cs="Tahoma"/>
          <w:sz w:val="16"/>
          <w:szCs w:val="15"/>
        </w:rPr>
        <w:t xml:space="preserve"> В </w:t>
      </w:r>
      <w:r w:rsidR="00FD164A" w:rsidRPr="00637641">
        <w:rPr>
          <w:rFonts w:ascii="Tahoma" w:hAnsi="Tahoma" w:cs="Tahoma"/>
          <w:sz w:val="16"/>
          <w:szCs w:val="15"/>
        </w:rPr>
        <w:t>Период расчета</w:t>
      </w:r>
      <w:r w:rsidRPr="00637641">
        <w:rPr>
          <w:rFonts w:ascii="Tahoma" w:hAnsi="Tahoma" w:cs="Tahoma"/>
          <w:sz w:val="16"/>
          <w:szCs w:val="15"/>
        </w:rPr>
        <w:t xml:space="preserve"> не включается значение</w:t>
      </w:r>
      <w:r w:rsidR="00FD164A" w:rsidRPr="00637641">
        <w:rPr>
          <w:rFonts w:ascii="Tahoma" w:hAnsi="Tahoma" w:cs="Tahoma"/>
          <w:sz w:val="16"/>
          <w:szCs w:val="15"/>
        </w:rPr>
        <w:t xml:space="preserve"> Индекса </w:t>
      </w:r>
      <w:r w:rsidR="00A50D74" w:rsidRPr="00637641">
        <w:rPr>
          <w:rFonts w:ascii="Tahoma" w:hAnsi="Tahoma" w:cs="Tahoma"/>
          <w:sz w:val="16"/>
          <w:szCs w:val="15"/>
        </w:rPr>
        <w:t>МосБиржи</w:t>
      </w:r>
      <w:r w:rsidRPr="00637641">
        <w:rPr>
          <w:rFonts w:ascii="Tahoma" w:hAnsi="Tahoma" w:cs="Tahoma"/>
          <w:sz w:val="16"/>
          <w:szCs w:val="15"/>
        </w:rPr>
        <w:t xml:space="preserve"> на 15</w:t>
      </w:r>
      <w:r w:rsidR="00FD164A" w:rsidRPr="00637641">
        <w:rPr>
          <w:rFonts w:ascii="Tahoma" w:hAnsi="Tahoma" w:cs="Tahoma"/>
          <w:sz w:val="16"/>
          <w:szCs w:val="15"/>
        </w:rPr>
        <w:t>:</w:t>
      </w:r>
      <w:r w:rsidRPr="00637641">
        <w:rPr>
          <w:rFonts w:ascii="Tahoma" w:hAnsi="Tahoma" w:cs="Tahoma"/>
          <w:sz w:val="16"/>
          <w:szCs w:val="15"/>
        </w:rPr>
        <w:t>00</w:t>
      </w:r>
      <w:r w:rsidR="00FD164A" w:rsidRPr="00637641">
        <w:rPr>
          <w:rFonts w:ascii="Tahoma" w:hAnsi="Tahoma" w:cs="Tahoma"/>
          <w:sz w:val="16"/>
          <w:szCs w:val="15"/>
        </w:rPr>
        <w:t> МСК</w:t>
      </w:r>
      <w:r w:rsidRPr="00637641">
        <w:rPr>
          <w:rFonts w:ascii="Tahoma" w:hAnsi="Tahoma" w:cs="Tahoma"/>
          <w:sz w:val="16"/>
          <w:szCs w:val="15"/>
        </w:rPr>
        <w:t xml:space="preserve"> и включается значение </w:t>
      </w:r>
      <w:r w:rsidR="00FD164A" w:rsidRPr="00637641">
        <w:rPr>
          <w:rFonts w:ascii="Tahoma" w:hAnsi="Tahoma" w:cs="Tahoma"/>
          <w:sz w:val="16"/>
          <w:szCs w:val="15"/>
        </w:rPr>
        <w:t xml:space="preserve">Индекса </w:t>
      </w:r>
      <w:r w:rsidR="00A50D74" w:rsidRPr="00637641">
        <w:rPr>
          <w:rFonts w:ascii="Tahoma" w:hAnsi="Tahoma" w:cs="Tahoma"/>
          <w:sz w:val="16"/>
          <w:szCs w:val="15"/>
        </w:rPr>
        <w:t>МосБиржи</w:t>
      </w:r>
      <w:r w:rsidR="00FD164A" w:rsidRPr="00637641">
        <w:rPr>
          <w:rFonts w:ascii="Tahoma" w:hAnsi="Tahoma" w:cs="Tahoma"/>
          <w:sz w:val="16"/>
          <w:szCs w:val="15"/>
        </w:rPr>
        <w:t xml:space="preserve"> </w:t>
      </w:r>
      <w:r w:rsidRPr="00637641">
        <w:rPr>
          <w:rFonts w:ascii="Tahoma" w:hAnsi="Tahoma" w:cs="Tahoma"/>
          <w:sz w:val="16"/>
          <w:szCs w:val="15"/>
        </w:rPr>
        <w:t>на 16</w:t>
      </w:r>
      <w:r w:rsidR="00FD164A" w:rsidRPr="00637641">
        <w:rPr>
          <w:rFonts w:ascii="Tahoma" w:hAnsi="Tahoma" w:cs="Tahoma"/>
          <w:sz w:val="16"/>
          <w:szCs w:val="15"/>
        </w:rPr>
        <w:t>:</w:t>
      </w:r>
      <w:r w:rsidRPr="00637641">
        <w:rPr>
          <w:rFonts w:ascii="Tahoma" w:hAnsi="Tahoma" w:cs="Tahoma"/>
          <w:sz w:val="16"/>
          <w:szCs w:val="15"/>
        </w:rPr>
        <w:t>00</w:t>
      </w:r>
      <w:r w:rsidR="00FD164A" w:rsidRPr="00637641">
        <w:rPr>
          <w:rFonts w:ascii="Tahoma" w:hAnsi="Tahoma" w:cs="Tahoma"/>
          <w:sz w:val="16"/>
          <w:szCs w:val="15"/>
        </w:rPr>
        <w:t> МСК</w:t>
      </w:r>
      <w:r w:rsidRPr="00637641">
        <w:rPr>
          <w:rFonts w:ascii="Tahoma" w:hAnsi="Tahoma" w:cs="Tahoma"/>
          <w:sz w:val="16"/>
          <w:szCs w:val="15"/>
        </w:rPr>
        <w:t>.</w:t>
      </w:r>
    </w:p>
  </w:footnote>
  <w:footnote w:id="3">
    <w:p w:rsidR="002C37DF" w:rsidRPr="00637641" w:rsidRDefault="002C37DF" w:rsidP="002C37DF">
      <w:pPr>
        <w:pStyle w:val="af7"/>
        <w:jc w:val="both"/>
        <w:rPr>
          <w:rFonts w:ascii="Tahoma" w:hAnsi="Tahoma" w:cs="Tahoma"/>
          <w:sz w:val="16"/>
          <w:szCs w:val="15"/>
        </w:rPr>
      </w:pPr>
      <w:r w:rsidRPr="00637641">
        <w:rPr>
          <w:rStyle w:val="af9"/>
          <w:rFonts w:ascii="Tahoma" w:hAnsi="Tahoma" w:cs="Tahoma"/>
          <w:sz w:val="16"/>
          <w:szCs w:val="15"/>
        </w:rPr>
        <w:footnoteRef/>
      </w:r>
      <w:r w:rsidRPr="00637641">
        <w:rPr>
          <w:rFonts w:ascii="Tahoma" w:hAnsi="Tahoma" w:cs="Tahoma"/>
          <w:sz w:val="16"/>
          <w:szCs w:val="15"/>
        </w:rPr>
        <w:t xml:space="preserve"> В Расчетное время не включается значение Индекса </w:t>
      </w:r>
      <w:r w:rsidR="00A50D74" w:rsidRPr="00637641">
        <w:rPr>
          <w:rFonts w:ascii="Tahoma" w:hAnsi="Tahoma" w:cs="Tahoma"/>
          <w:sz w:val="16"/>
          <w:szCs w:val="15"/>
        </w:rPr>
        <w:t>МосБиржи</w:t>
      </w:r>
      <w:r w:rsidRPr="00637641">
        <w:rPr>
          <w:rFonts w:ascii="Tahoma" w:hAnsi="Tahoma" w:cs="Tahoma"/>
          <w:sz w:val="16"/>
          <w:szCs w:val="15"/>
        </w:rPr>
        <w:t xml:space="preserve"> на 12:00 МСК и включается значение Индекса </w:t>
      </w:r>
      <w:r w:rsidR="00A50D74" w:rsidRPr="00637641">
        <w:rPr>
          <w:rFonts w:ascii="Tahoma" w:hAnsi="Tahoma" w:cs="Tahoma"/>
          <w:sz w:val="16"/>
          <w:szCs w:val="15"/>
        </w:rPr>
        <w:t>МосБиржи</w:t>
      </w:r>
      <w:r w:rsidRPr="00637641">
        <w:rPr>
          <w:rFonts w:ascii="Tahoma" w:hAnsi="Tahoma" w:cs="Tahoma"/>
          <w:sz w:val="16"/>
          <w:szCs w:val="15"/>
        </w:rPr>
        <w:t xml:space="preserve"> на 16:00 МСК.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78E2" w:rsidRPr="00700AAD" w:rsidRDefault="00C578E2" w:rsidP="001721D6">
    <w:pPr>
      <w:pStyle w:val="afa"/>
      <w:jc w:val="right"/>
      <w:rPr>
        <w:rFonts w:ascii="Tahoma" w:hAnsi="Tahoma" w:cs="Tahoma"/>
        <w:b/>
        <w:sz w:val="20"/>
        <w:szCs w:val="20"/>
      </w:rPr>
    </w:pPr>
    <w:r w:rsidRPr="00700AAD">
      <w:rPr>
        <w:rFonts w:ascii="Tahoma" w:hAnsi="Tahoma" w:cs="Tahoma"/>
        <w:b/>
        <w:sz w:val="20"/>
        <w:szCs w:val="20"/>
      </w:rPr>
      <w:t>Спецификация фьючерсн</w:t>
    </w:r>
    <w:r>
      <w:rPr>
        <w:rFonts w:ascii="Tahoma" w:hAnsi="Tahoma" w:cs="Tahoma"/>
        <w:b/>
        <w:sz w:val="20"/>
        <w:szCs w:val="20"/>
      </w:rPr>
      <w:t>ого контракта</w:t>
    </w:r>
  </w:p>
  <w:p w:rsidR="00C578E2" w:rsidRPr="00700AAD" w:rsidRDefault="00C578E2" w:rsidP="001721D6">
    <w:pPr>
      <w:pStyle w:val="afa"/>
      <w:pBdr>
        <w:bottom w:val="single" w:sz="12" w:space="1" w:color="auto"/>
      </w:pBdr>
      <w:jc w:val="right"/>
      <w:rPr>
        <w:rFonts w:ascii="Tahoma" w:hAnsi="Tahoma" w:cs="Tahoma"/>
        <w:b/>
        <w:sz w:val="20"/>
        <w:szCs w:val="20"/>
      </w:rPr>
    </w:pPr>
    <w:r w:rsidRPr="002100F9">
      <w:rPr>
        <w:rFonts w:ascii="Tahoma" w:hAnsi="Tahoma" w:cs="Tahoma"/>
        <w:b/>
        <w:sz w:val="20"/>
        <w:szCs w:val="20"/>
      </w:rPr>
      <w:t xml:space="preserve">на </w:t>
    </w:r>
    <w:r>
      <w:rPr>
        <w:rFonts w:ascii="Tahoma" w:hAnsi="Tahoma" w:cs="Tahoma"/>
        <w:b/>
        <w:sz w:val="20"/>
        <w:szCs w:val="20"/>
      </w:rPr>
      <w:t xml:space="preserve">Индекс </w:t>
    </w:r>
    <w:r w:rsidR="00A50D74" w:rsidRPr="00A2220C">
      <w:rPr>
        <w:rFonts w:ascii="Tahoma" w:hAnsi="Tahoma" w:cs="Tahoma"/>
        <w:b/>
        <w:sz w:val="20"/>
        <w:szCs w:val="20"/>
      </w:rPr>
      <w:t>МосБиржи</w:t>
    </w:r>
    <w:r w:rsidR="00A03517">
      <w:rPr>
        <w:rFonts w:ascii="Tahoma" w:hAnsi="Tahoma" w:cs="Tahoma"/>
        <w:b/>
        <w:sz w:val="20"/>
        <w:szCs w:val="20"/>
      </w:rPr>
      <w:t xml:space="preserve"> (мини)</w:t>
    </w:r>
  </w:p>
  <w:p w:rsidR="00C578E2" w:rsidRDefault="00C578E2" w:rsidP="00C578E2">
    <w:pPr>
      <w:pStyle w:val="af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67350"/>
    <w:multiLevelType w:val="multilevel"/>
    <w:tmpl w:val="866ED2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1" w15:restartNumberingAfterBreak="0">
    <w:nsid w:val="12213337"/>
    <w:multiLevelType w:val="multilevel"/>
    <w:tmpl w:val="E81867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2" w15:restartNumberingAfterBreak="0">
    <w:nsid w:val="13652BC6"/>
    <w:multiLevelType w:val="hybridMultilevel"/>
    <w:tmpl w:val="2032724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5BA4398"/>
    <w:multiLevelType w:val="multilevel"/>
    <w:tmpl w:val="E81867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4" w15:restartNumberingAfterBreak="0">
    <w:nsid w:val="1D092A88"/>
    <w:multiLevelType w:val="multilevel"/>
    <w:tmpl w:val="FE6C1FCA"/>
    <w:lvl w:ilvl="0">
      <w:start w:val="1"/>
      <w:numFmt w:val="bullet"/>
      <w:pStyle w:val="1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8280" w:hanging="1800"/>
      </w:pPr>
      <w:rPr>
        <w:rFonts w:hint="default"/>
      </w:rPr>
    </w:lvl>
  </w:abstractNum>
  <w:abstractNum w:abstractNumId="5" w15:restartNumberingAfterBreak="0">
    <w:nsid w:val="27AF26FF"/>
    <w:multiLevelType w:val="singleLevel"/>
    <w:tmpl w:val="573C2EE8"/>
    <w:lvl w:ilvl="0">
      <w:start w:val="1"/>
      <w:numFmt w:val="bullet"/>
      <w:pStyle w:val="Pointmark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F754D77"/>
    <w:multiLevelType w:val="multilevel"/>
    <w:tmpl w:val="66624D7E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7" w15:restartNumberingAfterBreak="0">
    <w:nsid w:val="30710B51"/>
    <w:multiLevelType w:val="multilevel"/>
    <w:tmpl w:val="897A7E3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8" w15:restartNumberingAfterBreak="0">
    <w:nsid w:val="3A116BBF"/>
    <w:multiLevelType w:val="multilevel"/>
    <w:tmpl w:val="AF1088E4"/>
    <w:lvl w:ilvl="0">
      <w:start w:val="1"/>
      <w:numFmt w:val="decimal"/>
      <w:pStyle w:val="a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pStyle w:val="a0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pStyle w:val="10"/>
      <w:lvlText w:val="%1.%2.%3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9" w15:restartNumberingAfterBreak="0">
    <w:nsid w:val="6874746F"/>
    <w:multiLevelType w:val="multilevel"/>
    <w:tmpl w:val="925E8A04"/>
    <w:lvl w:ilvl="0">
      <w:start w:val="1"/>
      <w:numFmt w:val="decimal"/>
      <w:pStyle w:val="a1"/>
      <w:lvlText w:val="Раздел %1."/>
      <w:lvlJc w:val="left"/>
      <w:pPr>
        <w:tabs>
          <w:tab w:val="num" w:pos="180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0" w15:restartNumberingAfterBreak="0">
    <w:nsid w:val="799B1365"/>
    <w:multiLevelType w:val="hybridMultilevel"/>
    <w:tmpl w:val="759A2FA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7D061028"/>
    <w:multiLevelType w:val="multilevel"/>
    <w:tmpl w:val="E81867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9"/>
  </w:num>
  <w:num w:numId="4">
    <w:abstractNumId w:val="4"/>
  </w:num>
  <w:num w:numId="5">
    <w:abstractNumId w:val="0"/>
  </w:num>
  <w:num w:numId="6">
    <w:abstractNumId w:val="7"/>
  </w:num>
  <w:num w:numId="7">
    <w:abstractNumId w:val="6"/>
  </w:num>
  <w:num w:numId="8">
    <w:abstractNumId w:val="1"/>
  </w:num>
  <w:num w:numId="9">
    <w:abstractNumId w:val="11"/>
  </w:num>
  <w:num w:numId="10">
    <w:abstractNumId w:val="3"/>
  </w:num>
  <w:num w:numId="11">
    <w:abstractNumId w:val="8"/>
  </w:num>
  <w:num w:numId="12">
    <w:abstractNumId w:val="2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8"/>
    <w:lvlOverride w:ilvl="0">
      <w:startOverride w:val="2"/>
    </w:lvlOverride>
    <w:lvlOverride w:ilvl="1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E75"/>
    <w:rsid w:val="00001CFA"/>
    <w:rsid w:val="00004EC8"/>
    <w:rsid w:val="00007A29"/>
    <w:rsid w:val="00017181"/>
    <w:rsid w:val="00032166"/>
    <w:rsid w:val="000328A4"/>
    <w:rsid w:val="00036345"/>
    <w:rsid w:val="000444BC"/>
    <w:rsid w:val="00052622"/>
    <w:rsid w:val="0005426C"/>
    <w:rsid w:val="00063018"/>
    <w:rsid w:val="00073B2D"/>
    <w:rsid w:val="00074E27"/>
    <w:rsid w:val="00080619"/>
    <w:rsid w:val="00086BBD"/>
    <w:rsid w:val="000877E5"/>
    <w:rsid w:val="000916A1"/>
    <w:rsid w:val="000929D7"/>
    <w:rsid w:val="00097143"/>
    <w:rsid w:val="00097167"/>
    <w:rsid w:val="000A0BD3"/>
    <w:rsid w:val="000A4D4A"/>
    <w:rsid w:val="000A7EE8"/>
    <w:rsid w:val="000B0761"/>
    <w:rsid w:val="000B2B31"/>
    <w:rsid w:val="000B4DE6"/>
    <w:rsid w:val="000B7CA6"/>
    <w:rsid w:val="000C1010"/>
    <w:rsid w:val="000C3127"/>
    <w:rsid w:val="000C4129"/>
    <w:rsid w:val="000C5635"/>
    <w:rsid w:val="000D28A8"/>
    <w:rsid w:val="000D39A9"/>
    <w:rsid w:val="000D4269"/>
    <w:rsid w:val="000D599C"/>
    <w:rsid w:val="000D646B"/>
    <w:rsid w:val="000F1778"/>
    <w:rsid w:val="000F72FA"/>
    <w:rsid w:val="001019A4"/>
    <w:rsid w:val="00101FAC"/>
    <w:rsid w:val="00103278"/>
    <w:rsid w:val="00104A96"/>
    <w:rsid w:val="00105C47"/>
    <w:rsid w:val="00105E2E"/>
    <w:rsid w:val="00107929"/>
    <w:rsid w:val="0011079D"/>
    <w:rsid w:val="00117902"/>
    <w:rsid w:val="00117F9A"/>
    <w:rsid w:val="0012106E"/>
    <w:rsid w:val="00122B3A"/>
    <w:rsid w:val="001230E2"/>
    <w:rsid w:val="00124B55"/>
    <w:rsid w:val="00143A75"/>
    <w:rsid w:val="0015110A"/>
    <w:rsid w:val="00156A2F"/>
    <w:rsid w:val="00157875"/>
    <w:rsid w:val="00163229"/>
    <w:rsid w:val="00165CF7"/>
    <w:rsid w:val="0017002E"/>
    <w:rsid w:val="001721D6"/>
    <w:rsid w:val="00174205"/>
    <w:rsid w:val="00176493"/>
    <w:rsid w:val="001830F9"/>
    <w:rsid w:val="00192E94"/>
    <w:rsid w:val="00195F27"/>
    <w:rsid w:val="001B1639"/>
    <w:rsid w:val="001B6B17"/>
    <w:rsid w:val="001D15D3"/>
    <w:rsid w:val="001D2804"/>
    <w:rsid w:val="001E3142"/>
    <w:rsid w:val="001F2707"/>
    <w:rsid w:val="001F7C0F"/>
    <w:rsid w:val="00213540"/>
    <w:rsid w:val="00217E9B"/>
    <w:rsid w:val="00222569"/>
    <w:rsid w:val="00236254"/>
    <w:rsid w:val="00243882"/>
    <w:rsid w:val="00267F61"/>
    <w:rsid w:val="00271B3D"/>
    <w:rsid w:val="00272ED3"/>
    <w:rsid w:val="00276BDC"/>
    <w:rsid w:val="0029216B"/>
    <w:rsid w:val="00294DFA"/>
    <w:rsid w:val="002A3474"/>
    <w:rsid w:val="002A3CC1"/>
    <w:rsid w:val="002A5AA7"/>
    <w:rsid w:val="002B2A8D"/>
    <w:rsid w:val="002B5125"/>
    <w:rsid w:val="002C0190"/>
    <w:rsid w:val="002C37DF"/>
    <w:rsid w:val="002C78DB"/>
    <w:rsid w:val="002D0586"/>
    <w:rsid w:val="002D4F16"/>
    <w:rsid w:val="002E467F"/>
    <w:rsid w:val="002F0A91"/>
    <w:rsid w:val="00303439"/>
    <w:rsid w:val="00327E5E"/>
    <w:rsid w:val="00334B2C"/>
    <w:rsid w:val="0033796B"/>
    <w:rsid w:val="0035502B"/>
    <w:rsid w:val="003557B5"/>
    <w:rsid w:val="003635B0"/>
    <w:rsid w:val="00363A33"/>
    <w:rsid w:val="00371624"/>
    <w:rsid w:val="00382BA4"/>
    <w:rsid w:val="00384103"/>
    <w:rsid w:val="0039115D"/>
    <w:rsid w:val="00395FA7"/>
    <w:rsid w:val="003A1236"/>
    <w:rsid w:val="003A767F"/>
    <w:rsid w:val="003C11EE"/>
    <w:rsid w:val="003C729A"/>
    <w:rsid w:val="003C735E"/>
    <w:rsid w:val="003C769B"/>
    <w:rsid w:val="003D1F1E"/>
    <w:rsid w:val="003E6692"/>
    <w:rsid w:val="003F187A"/>
    <w:rsid w:val="003F39F0"/>
    <w:rsid w:val="003F475A"/>
    <w:rsid w:val="003F4D2F"/>
    <w:rsid w:val="00403B9A"/>
    <w:rsid w:val="004262D5"/>
    <w:rsid w:val="00434462"/>
    <w:rsid w:val="00437042"/>
    <w:rsid w:val="00437940"/>
    <w:rsid w:val="00441B1D"/>
    <w:rsid w:val="004528C0"/>
    <w:rsid w:val="00454DB8"/>
    <w:rsid w:val="004554F6"/>
    <w:rsid w:val="00467DA3"/>
    <w:rsid w:val="004815FB"/>
    <w:rsid w:val="00481FAD"/>
    <w:rsid w:val="00485178"/>
    <w:rsid w:val="00493BC9"/>
    <w:rsid w:val="00495EBE"/>
    <w:rsid w:val="004972A1"/>
    <w:rsid w:val="00497BAF"/>
    <w:rsid w:val="004B3F36"/>
    <w:rsid w:val="004B53E9"/>
    <w:rsid w:val="004C0EB2"/>
    <w:rsid w:val="004C2398"/>
    <w:rsid w:val="004C7E48"/>
    <w:rsid w:val="004D540C"/>
    <w:rsid w:val="004E0209"/>
    <w:rsid w:val="004E09ED"/>
    <w:rsid w:val="004E53C7"/>
    <w:rsid w:val="0051245E"/>
    <w:rsid w:val="00515608"/>
    <w:rsid w:val="005212C4"/>
    <w:rsid w:val="005236B6"/>
    <w:rsid w:val="00526962"/>
    <w:rsid w:val="005334C6"/>
    <w:rsid w:val="005343E0"/>
    <w:rsid w:val="00534449"/>
    <w:rsid w:val="00534D61"/>
    <w:rsid w:val="00543D26"/>
    <w:rsid w:val="00544BE4"/>
    <w:rsid w:val="00545D0E"/>
    <w:rsid w:val="005526B4"/>
    <w:rsid w:val="00554924"/>
    <w:rsid w:val="00556469"/>
    <w:rsid w:val="00565C9D"/>
    <w:rsid w:val="00597B39"/>
    <w:rsid w:val="005B6ADD"/>
    <w:rsid w:val="005D41C3"/>
    <w:rsid w:val="005D52B2"/>
    <w:rsid w:val="005E1397"/>
    <w:rsid w:val="005E6214"/>
    <w:rsid w:val="005F0A63"/>
    <w:rsid w:val="005F26DB"/>
    <w:rsid w:val="006019E3"/>
    <w:rsid w:val="00604DD7"/>
    <w:rsid w:val="0060744E"/>
    <w:rsid w:val="0061333A"/>
    <w:rsid w:val="006156EB"/>
    <w:rsid w:val="0061799B"/>
    <w:rsid w:val="00622285"/>
    <w:rsid w:val="00622EE8"/>
    <w:rsid w:val="006330C0"/>
    <w:rsid w:val="00636FD6"/>
    <w:rsid w:val="00637641"/>
    <w:rsid w:val="00647769"/>
    <w:rsid w:val="006554C1"/>
    <w:rsid w:val="00656D5A"/>
    <w:rsid w:val="006612A9"/>
    <w:rsid w:val="006630E5"/>
    <w:rsid w:val="00665323"/>
    <w:rsid w:val="006712DC"/>
    <w:rsid w:val="006805DE"/>
    <w:rsid w:val="00680B10"/>
    <w:rsid w:val="00692958"/>
    <w:rsid w:val="00692E07"/>
    <w:rsid w:val="00696344"/>
    <w:rsid w:val="006973F1"/>
    <w:rsid w:val="006A0315"/>
    <w:rsid w:val="006A427C"/>
    <w:rsid w:val="006A7DB3"/>
    <w:rsid w:val="006B0824"/>
    <w:rsid w:val="006B3ED2"/>
    <w:rsid w:val="006C114D"/>
    <w:rsid w:val="006C60D8"/>
    <w:rsid w:val="006D000D"/>
    <w:rsid w:val="006D081F"/>
    <w:rsid w:val="006D6C12"/>
    <w:rsid w:val="006E3490"/>
    <w:rsid w:val="006F0496"/>
    <w:rsid w:val="006F640E"/>
    <w:rsid w:val="00703C46"/>
    <w:rsid w:val="0072008E"/>
    <w:rsid w:val="00722E70"/>
    <w:rsid w:val="00730229"/>
    <w:rsid w:val="00732809"/>
    <w:rsid w:val="00735A83"/>
    <w:rsid w:val="007415EE"/>
    <w:rsid w:val="007458AE"/>
    <w:rsid w:val="00751E19"/>
    <w:rsid w:val="00752AC9"/>
    <w:rsid w:val="00765B4F"/>
    <w:rsid w:val="00767554"/>
    <w:rsid w:val="007702F5"/>
    <w:rsid w:val="007777EC"/>
    <w:rsid w:val="00777B96"/>
    <w:rsid w:val="00777FD4"/>
    <w:rsid w:val="00782760"/>
    <w:rsid w:val="007865B0"/>
    <w:rsid w:val="007A0664"/>
    <w:rsid w:val="007A1F88"/>
    <w:rsid w:val="007A4853"/>
    <w:rsid w:val="007A5A60"/>
    <w:rsid w:val="007D249B"/>
    <w:rsid w:val="007D2674"/>
    <w:rsid w:val="007D4609"/>
    <w:rsid w:val="007E1C6A"/>
    <w:rsid w:val="007E4E74"/>
    <w:rsid w:val="007F20D5"/>
    <w:rsid w:val="007F4C81"/>
    <w:rsid w:val="007F614E"/>
    <w:rsid w:val="00805B7D"/>
    <w:rsid w:val="00806D7B"/>
    <w:rsid w:val="00821522"/>
    <w:rsid w:val="00821834"/>
    <w:rsid w:val="00822BAA"/>
    <w:rsid w:val="00824648"/>
    <w:rsid w:val="008247CE"/>
    <w:rsid w:val="008354DC"/>
    <w:rsid w:val="00840062"/>
    <w:rsid w:val="00843C4A"/>
    <w:rsid w:val="00851201"/>
    <w:rsid w:val="00851657"/>
    <w:rsid w:val="0085527A"/>
    <w:rsid w:val="00861CA6"/>
    <w:rsid w:val="00864A75"/>
    <w:rsid w:val="00865E75"/>
    <w:rsid w:val="00873078"/>
    <w:rsid w:val="00875EAD"/>
    <w:rsid w:val="008961ED"/>
    <w:rsid w:val="008B17B3"/>
    <w:rsid w:val="008B2184"/>
    <w:rsid w:val="008B66AE"/>
    <w:rsid w:val="008B7346"/>
    <w:rsid w:val="008C0EE2"/>
    <w:rsid w:val="008C1ADA"/>
    <w:rsid w:val="008C750A"/>
    <w:rsid w:val="008D02B0"/>
    <w:rsid w:val="008D073A"/>
    <w:rsid w:val="008D5DBE"/>
    <w:rsid w:val="008D6611"/>
    <w:rsid w:val="008E7DC4"/>
    <w:rsid w:val="008F2C19"/>
    <w:rsid w:val="00921EC3"/>
    <w:rsid w:val="009319D5"/>
    <w:rsid w:val="00931F6A"/>
    <w:rsid w:val="009447B7"/>
    <w:rsid w:val="00957A4B"/>
    <w:rsid w:val="0096599A"/>
    <w:rsid w:val="00967B09"/>
    <w:rsid w:val="00972B64"/>
    <w:rsid w:val="00977DC3"/>
    <w:rsid w:val="00994306"/>
    <w:rsid w:val="00997E82"/>
    <w:rsid w:val="009B13BE"/>
    <w:rsid w:val="009B1842"/>
    <w:rsid w:val="009C31E0"/>
    <w:rsid w:val="009E17F9"/>
    <w:rsid w:val="009E3217"/>
    <w:rsid w:val="009E6F33"/>
    <w:rsid w:val="009F4395"/>
    <w:rsid w:val="00A03517"/>
    <w:rsid w:val="00A07121"/>
    <w:rsid w:val="00A10D7F"/>
    <w:rsid w:val="00A145F1"/>
    <w:rsid w:val="00A174C6"/>
    <w:rsid w:val="00A2220C"/>
    <w:rsid w:val="00A25A9B"/>
    <w:rsid w:val="00A40C34"/>
    <w:rsid w:val="00A449F1"/>
    <w:rsid w:val="00A50D74"/>
    <w:rsid w:val="00A62606"/>
    <w:rsid w:val="00A65693"/>
    <w:rsid w:val="00A83E54"/>
    <w:rsid w:val="00A844AB"/>
    <w:rsid w:val="00AA30A7"/>
    <w:rsid w:val="00AA51B2"/>
    <w:rsid w:val="00AC1A54"/>
    <w:rsid w:val="00AC2D12"/>
    <w:rsid w:val="00AC3170"/>
    <w:rsid w:val="00AD0A14"/>
    <w:rsid w:val="00AD7C67"/>
    <w:rsid w:val="00AF4CC6"/>
    <w:rsid w:val="00AF6929"/>
    <w:rsid w:val="00B03BFC"/>
    <w:rsid w:val="00B06B43"/>
    <w:rsid w:val="00B144AF"/>
    <w:rsid w:val="00B23C16"/>
    <w:rsid w:val="00B240A2"/>
    <w:rsid w:val="00B277EB"/>
    <w:rsid w:val="00B30F11"/>
    <w:rsid w:val="00B4146D"/>
    <w:rsid w:val="00B50EA9"/>
    <w:rsid w:val="00B722B2"/>
    <w:rsid w:val="00B73B9A"/>
    <w:rsid w:val="00B73C4F"/>
    <w:rsid w:val="00B802ED"/>
    <w:rsid w:val="00B821C2"/>
    <w:rsid w:val="00B82C1E"/>
    <w:rsid w:val="00B84300"/>
    <w:rsid w:val="00BA54DA"/>
    <w:rsid w:val="00BA565C"/>
    <w:rsid w:val="00BB3A9B"/>
    <w:rsid w:val="00BC1226"/>
    <w:rsid w:val="00BC2C96"/>
    <w:rsid w:val="00BD0E00"/>
    <w:rsid w:val="00BE3C71"/>
    <w:rsid w:val="00BF2D9E"/>
    <w:rsid w:val="00BF7E4C"/>
    <w:rsid w:val="00C101B6"/>
    <w:rsid w:val="00C26FB6"/>
    <w:rsid w:val="00C272D8"/>
    <w:rsid w:val="00C3024B"/>
    <w:rsid w:val="00C31662"/>
    <w:rsid w:val="00C357B6"/>
    <w:rsid w:val="00C362F7"/>
    <w:rsid w:val="00C40154"/>
    <w:rsid w:val="00C4684B"/>
    <w:rsid w:val="00C54032"/>
    <w:rsid w:val="00C578E2"/>
    <w:rsid w:val="00C633FC"/>
    <w:rsid w:val="00C654CB"/>
    <w:rsid w:val="00C6689D"/>
    <w:rsid w:val="00C66D2D"/>
    <w:rsid w:val="00C715B1"/>
    <w:rsid w:val="00C7575C"/>
    <w:rsid w:val="00C77FBD"/>
    <w:rsid w:val="00C904B6"/>
    <w:rsid w:val="00C93790"/>
    <w:rsid w:val="00CA321E"/>
    <w:rsid w:val="00CB0B01"/>
    <w:rsid w:val="00CB24E2"/>
    <w:rsid w:val="00CC2041"/>
    <w:rsid w:val="00CD5828"/>
    <w:rsid w:val="00CE2D63"/>
    <w:rsid w:val="00CE40B1"/>
    <w:rsid w:val="00CF13F5"/>
    <w:rsid w:val="00CF3F64"/>
    <w:rsid w:val="00CF3FD2"/>
    <w:rsid w:val="00D013F5"/>
    <w:rsid w:val="00D10428"/>
    <w:rsid w:val="00D114A8"/>
    <w:rsid w:val="00D231E3"/>
    <w:rsid w:val="00D31A2C"/>
    <w:rsid w:val="00D4038F"/>
    <w:rsid w:val="00D4398F"/>
    <w:rsid w:val="00D529F5"/>
    <w:rsid w:val="00D52AC0"/>
    <w:rsid w:val="00D52C5B"/>
    <w:rsid w:val="00D5336F"/>
    <w:rsid w:val="00D55BFD"/>
    <w:rsid w:val="00D5654A"/>
    <w:rsid w:val="00D619EE"/>
    <w:rsid w:val="00D622A0"/>
    <w:rsid w:val="00D63AFE"/>
    <w:rsid w:val="00D6506D"/>
    <w:rsid w:val="00D732E8"/>
    <w:rsid w:val="00D74D29"/>
    <w:rsid w:val="00D774E6"/>
    <w:rsid w:val="00D819DD"/>
    <w:rsid w:val="00D8274C"/>
    <w:rsid w:val="00D835C5"/>
    <w:rsid w:val="00D84979"/>
    <w:rsid w:val="00D91400"/>
    <w:rsid w:val="00D9437F"/>
    <w:rsid w:val="00D94E2E"/>
    <w:rsid w:val="00D95F1B"/>
    <w:rsid w:val="00DA103D"/>
    <w:rsid w:val="00DA22E5"/>
    <w:rsid w:val="00DA625C"/>
    <w:rsid w:val="00DB0B32"/>
    <w:rsid w:val="00DB5C34"/>
    <w:rsid w:val="00DC0864"/>
    <w:rsid w:val="00DC77B9"/>
    <w:rsid w:val="00DD6661"/>
    <w:rsid w:val="00DE11AB"/>
    <w:rsid w:val="00DE3D01"/>
    <w:rsid w:val="00DE42D5"/>
    <w:rsid w:val="00E0215E"/>
    <w:rsid w:val="00E04026"/>
    <w:rsid w:val="00E05D82"/>
    <w:rsid w:val="00E10081"/>
    <w:rsid w:val="00E11EE1"/>
    <w:rsid w:val="00E12BA0"/>
    <w:rsid w:val="00E17DFE"/>
    <w:rsid w:val="00E23BBD"/>
    <w:rsid w:val="00E26B7D"/>
    <w:rsid w:val="00E332DD"/>
    <w:rsid w:val="00E411F3"/>
    <w:rsid w:val="00E5025A"/>
    <w:rsid w:val="00E538EE"/>
    <w:rsid w:val="00E60371"/>
    <w:rsid w:val="00E62511"/>
    <w:rsid w:val="00E70E84"/>
    <w:rsid w:val="00E718BE"/>
    <w:rsid w:val="00E72582"/>
    <w:rsid w:val="00E74D71"/>
    <w:rsid w:val="00E827EF"/>
    <w:rsid w:val="00E928E9"/>
    <w:rsid w:val="00E962CD"/>
    <w:rsid w:val="00EA2D01"/>
    <w:rsid w:val="00EA642D"/>
    <w:rsid w:val="00EA7DD2"/>
    <w:rsid w:val="00EB251C"/>
    <w:rsid w:val="00EC2239"/>
    <w:rsid w:val="00ED36EC"/>
    <w:rsid w:val="00EE0564"/>
    <w:rsid w:val="00EE59A3"/>
    <w:rsid w:val="00EE5F3A"/>
    <w:rsid w:val="00EE6C41"/>
    <w:rsid w:val="00EF09D4"/>
    <w:rsid w:val="00EF4049"/>
    <w:rsid w:val="00F009AB"/>
    <w:rsid w:val="00F0133C"/>
    <w:rsid w:val="00F0374D"/>
    <w:rsid w:val="00F04C56"/>
    <w:rsid w:val="00F1527F"/>
    <w:rsid w:val="00F2273E"/>
    <w:rsid w:val="00F25837"/>
    <w:rsid w:val="00F34565"/>
    <w:rsid w:val="00F34985"/>
    <w:rsid w:val="00F34DA0"/>
    <w:rsid w:val="00F4483D"/>
    <w:rsid w:val="00F45FCC"/>
    <w:rsid w:val="00F60C30"/>
    <w:rsid w:val="00F62FD9"/>
    <w:rsid w:val="00F63952"/>
    <w:rsid w:val="00F640DF"/>
    <w:rsid w:val="00F660AF"/>
    <w:rsid w:val="00F71379"/>
    <w:rsid w:val="00F91891"/>
    <w:rsid w:val="00F91D44"/>
    <w:rsid w:val="00F927A9"/>
    <w:rsid w:val="00FA2D2C"/>
    <w:rsid w:val="00FA35ED"/>
    <w:rsid w:val="00FA3834"/>
    <w:rsid w:val="00FA4EAE"/>
    <w:rsid w:val="00FB155E"/>
    <w:rsid w:val="00FB259E"/>
    <w:rsid w:val="00FC509A"/>
    <w:rsid w:val="00FD164A"/>
    <w:rsid w:val="00FD1969"/>
    <w:rsid w:val="00FD2BFD"/>
    <w:rsid w:val="00FD3F5D"/>
    <w:rsid w:val="00FD6834"/>
    <w:rsid w:val="00FE02F2"/>
    <w:rsid w:val="00FF3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B89534C-8CA4-4CB9-A668-C8A9CFBD3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Pr>
      <w:sz w:val="24"/>
      <w:szCs w:val="24"/>
    </w:rPr>
  </w:style>
  <w:style w:type="character" w:default="1" w:styleId="a3">
    <w:name w:val="Default Paragraph Font"/>
    <w:semiHidden/>
  </w:style>
  <w:style w:type="table" w:default="1" w:styleId="a4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semiHidden/>
  </w:style>
  <w:style w:type="paragraph" w:styleId="a6">
    <w:name w:val="Normal (Web)"/>
    <w:basedOn w:val="a2"/>
    <w:pPr>
      <w:autoSpaceDE w:val="0"/>
      <w:autoSpaceDN w:val="0"/>
      <w:spacing w:before="100" w:after="100"/>
    </w:pPr>
    <w:rPr>
      <w:color w:val="000000"/>
      <w:sz w:val="20"/>
      <w:szCs w:val="20"/>
    </w:rPr>
  </w:style>
  <w:style w:type="paragraph" w:styleId="a7">
    <w:name w:val="footer"/>
    <w:basedOn w:val="a2"/>
    <w:pPr>
      <w:tabs>
        <w:tab w:val="center" w:pos="4153"/>
        <w:tab w:val="right" w:pos="8306"/>
      </w:tabs>
      <w:autoSpaceDE w:val="0"/>
      <w:autoSpaceDN w:val="0"/>
    </w:pPr>
  </w:style>
  <w:style w:type="character" w:styleId="a8">
    <w:name w:val="page number"/>
    <w:basedOn w:val="a3"/>
  </w:style>
  <w:style w:type="paragraph" w:customStyle="1" w:styleId="Headright">
    <w:name w:val="Head right"/>
    <w:basedOn w:val="a2"/>
    <w:pPr>
      <w:autoSpaceDE w:val="0"/>
      <w:autoSpaceDN w:val="0"/>
      <w:ind w:right="-694"/>
      <w:jc w:val="right"/>
    </w:pPr>
    <w:rPr>
      <w:rFonts w:ascii="Arial" w:hAnsi="Arial" w:cs="Arial"/>
      <w:sz w:val="20"/>
      <w:szCs w:val="20"/>
    </w:rPr>
  </w:style>
  <w:style w:type="paragraph" w:customStyle="1" w:styleId="a0">
    <w:name w:val="Подпункт спецификации"/>
    <w:basedOn w:val="a9"/>
    <w:pPr>
      <w:numPr>
        <w:ilvl w:val="1"/>
        <w:numId w:val="1"/>
      </w:numPr>
      <w:autoSpaceDE w:val="0"/>
      <w:autoSpaceDN w:val="0"/>
      <w:spacing w:after="60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a">
    <w:name w:val="Пункт спецификации"/>
    <w:basedOn w:val="a2"/>
    <w:pPr>
      <w:numPr>
        <w:numId w:val="1"/>
      </w:numPr>
      <w:autoSpaceDE w:val="0"/>
      <w:autoSpaceDN w:val="0"/>
      <w:spacing w:before="120" w:after="120"/>
      <w:jc w:val="both"/>
    </w:pPr>
    <w:rPr>
      <w:rFonts w:ascii="Arial" w:hAnsi="Arial" w:cs="Arial"/>
      <w:b/>
      <w:sz w:val="20"/>
      <w:szCs w:val="20"/>
    </w:rPr>
  </w:style>
  <w:style w:type="paragraph" w:customStyle="1" w:styleId="aa">
    <w:name w:val="Текст таб"/>
    <w:basedOn w:val="a2"/>
    <w:pPr>
      <w:tabs>
        <w:tab w:val="left" w:pos="9000"/>
      </w:tabs>
      <w:autoSpaceDE w:val="0"/>
      <w:autoSpaceDN w:val="0"/>
      <w:spacing w:after="60"/>
      <w:ind w:left="567"/>
      <w:jc w:val="both"/>
    </w:pPr>
    <w:rPr>
      <w:rFonts w:ascii="Arial" w:hAnsi="Arial" w:cs="Arial"/>
      <w:sz w:val="20"/>
      <w:szCs w:val="20"/>
      <w:lang w:val="en-US"/>
    </w:rPr>
  </w:style>
  <w:style w:type="paragraph" w:styleId="ab">
    <w:name w:val="Plain Text"/>
    <w:basedOn w:val="aa"/>
    <w:pPr>
      <w:ind w:left="0"/>
    </w:pPr>
  </w:style>
  <w:style w:type="paragraph" w:styleId="ac">
    <w:name w:val="List Bullet"/>
    <w:basedOn w:val="a2"/>
    <w:autoRedefine/>
    <w:pPr>
      <w:tabs>
        <w:tab w:val="num" w:pos="1260"/>
      </w:tabs>
      <w:autoSpaceDE w:val="0"/>
      <w:autoSpaceDN w:val="0"/>
      <w:ind w:left="2160" w:hanging="720"/>
      <w:jc w:val="both"/>
    </w:pPr>
    <w:rPr>
      <w:rFonts w:ascii="Arial" w:hAnsi="Arial" w:cs="Arial"/>
      <w:sz w:val="20"/>
    </w:rPr>
  </w:style>
  <w:style w:type="paragraph" w:customStyle="1" w:styleId="Pointmark">
    <w:name w:val="Point (mark)"/>
    <w:pPr>
      <w:numPr>
        <w:numId w:val="2"/>
      </w:numPr>
      <w:tabs>
        <w:tab w:val="clear" w:pos="360"/>
        <w:tab w:val="num" w:pos="1134"/>
      </w:tabs>
      <w:spacing w:after="60"/>
      <w:ind w:left="567" w:firstLine="0"/>
      <w:jc w:val="both"/>
    </w:pPr>
    <w:rPr>
      <w:rFonts w:ascii="Arial" w:hAnsi="Arial" w:cs="Arial"/>
      <w:lang w:eastAsia="en-US"/>
    </w:rPr>
  </w:style>
  <w:style w:type="paragraph" w:customStyle="1" w:styleId="Texttabtab">
    <w:name w:val="Text tab tab"/>
    <w:basedOn w:val="a2"/>
    <w:pPr>
      <w:spacing w:before="60"/>
      <w:ind w:left="1134"/>
      <w:jc w:val="both"/>
    </w:pPr>
    <w:rPr>
      <w:rFonts w:ascii="Arial" w:hAnsi="Arial" w:cs="Arial"/>
      <w:iCs/>
      <w:sz w:val="20"/>
      <w:szCs w:val="20"/>
    </w:rPr>
  </w:style>
  <w:style w:type="paragraph" w:customStyle="1" w:styleId="a1">
    <w:name w:val="Раздел спецификации"/>
    <w:next w:val="a"/>
    <w:pPr>
      <w:numPr>
        <w:numId w:val="3"/>
      </w:numPr>
      <w:tabs>
        <w:tab w:val="clear" w:pos="1800"/>
        <w:tab w:val="num" w:pos="709"/>
      </w:tabs>
      <w:spacing w:before="240"/>
      <w:ind w:left="709" w:hanging="709"/>
      <w:jc w:val="both"/>
    </w:pPr>
    <w:rPr>
      <w:rFonts w:ascii="Arial" w:hAnsi="Arial"/>
      <w:b/>
    </w:rPr>
  </w:style>
  <w:style w:type="paragraph" w:customStyle="1" w:styleId="10">
    <w:name w:val="Подпункт спецификации 1"/>
    <w:basedOn w:val="a0"/>
    <w:pPr>
      <w:numPr>
        <w:ilvl w:val="2"/>
      </w:numPr>
    </w:pPr>
  </w:style>
  <w:style w:type="character" w:styleId="ad">
    <w:name w:val="Hyperlink"/>
    <w:rPr>
      <w:color w:val="0000FF"/>
      <w:u w:val="single"/>
    </w:rPr>
  </w:style>
  <w:style w:type="paragraph" w:customStyle="1" w:styleId="ConsPlusTitle">
    <w:name w:val="ConsPlusTitle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9">
    <w:name w:val="Body Text Indent"/>
    <w:basedOn w:val="a2"/>
    <w:pPr>
      <w:spacing w:after="120"/>
      <w:ind w:left="283"/>
    </w:pPr>
  </w:style>
  <w:style w:type="paragraph" w:customStyle="1" w:styleId="ae">
    <w:name w:val="Выдержка"/>
    <w:basedOn w:val="af"/>
    <w:pPr>
      <w:tabs>
        <w:tab w:val="num" w:pos="540"/>
      </w:tabs>
      <w:spacing w:after="0"/>
      <w:ind w:left="1416"/>
      <w:jc w:val="both"/>
    </w:pPr>
    <w:rPr>
      <w:rFonts w:ascii="Arial" w:hAnsi="Arial" w:cs="Arial"/>
      <w:color w:val="000080"/>
      <w:sz w:val="20"/>
      <w:szCs w:val="20"/>
    </w:rPr>
  </w:style>
  <w:style w:type="paragraph" w:styleId="af">
    <w:name w:val="Body Text"/>
    <w:basedOn w:val="a2"/>
    <w:link w:val="af0"/>
    <w:pPr>
      <w:spacing w:after="120"/>
    </w:pPr>
  </w:style>
  <w:style w:type="character" w:customStyle="1" w:styleId="rvts48220">
    <w:name w:val="rvts48220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f1">
    <w:name w:val="Block Text"/>
    <w:basedOn w:val="a2"/>
    <w:pPr>
      <w:autoSpaceDE w:val="0"/>
      <w:autoSpaceDN w:val="0"/>
      <w:ind w:left="705" w:right="895" w:hanging="705"/>
    </w:pPr>
    <w:rPr>
      <w:rFonts w:ascii="Arial" w:hAnsi="Arial" w:cs="Arial"/>
      <w:sz w:val="20"/>
      <w:szCs w:val="20"/>
    </w:rPr>
  </w:style>
  <w:style w:type="paragraph" w:customStyle="1" w:styleId="af2">
    <w:name w:val="Пункт регламента"/>
    <w:basedOn w:val="a6"/>
    <w:pPr>
      <w:tabs>
        <w:tab w:val="num" w:pos="360"/>
        <w:tab w:val="left" w:pos="9000"/>
      </w:tabs>
      <w:spacing w:before="240" w:after="0"/>
      <w:ind w:left="360" w:right="58" w:hanging="720"/>
      <w:jc w:val="both"/>
    </w:pPr>
    <w:rPr>
      <w:color w:val="auto"/>
    </w:rPr>
  </w:style>
  <w:style w:type="paragraph" w:customStyle="1" w:styleId="1">
    <w:name w:val="Маркированный список 1"/>
    <w:basedOn w:val="ac"/>
    <w:pPr>
      <w:numPr>
        <w:numId w:val="4"/>
      </w:numPr>
    </w:pPr>
  </w:style>
  <w:style w:type="paragraph" w:styleId="af3">
    <w:name w:val="Balloon Text"/>
    <w:basedOn w:val="a2"/>
    <w:semiHidden/>
    <w:rPr>
      <w:rFonts w:ascii="Tahoma" w:hAnsi="Tahoma" w:cs="Tahoma"/>
      <w:sz w:val="16"/>
      <w:szCs w:val="16"/>
    </w:rPr>
  </w:style>
  <w:style w:type="character" w:styleId="af4">
    <w:name w:val="annotation reference"/>
    <w:semiHidden/>
    <w:rPr>
      <w:sz w:val="16"/>
      <w:szCs w:val="16"/>
    </w:rPr>
  </w:style>
  <w:style w:type="paragraph" w:styleId="af5">
    <w:name w:val="annotation text"/>
    <w:basedOn w:val="a2"/>
    <w:semiHidden/>
    <w:rPr>
      <w:sz w:val="20"/>
      <w:szCs w:val="20"/>
    </w:rPr>
  </w:style>
  <w:style w:type="paragraph" w:styleId="af6">
    <w:name w:val="annotation subject"/>
    <w:basedOn w:val="af5"/>
    <w:next w:val="af5"/>
    <w:semiHidden/>
    <w:rPr>
      <w:b/>
      <w:bCs/>
    </w:rPr>
  </w:style>
  <w:style w:type="paragraph" w:styleId="af7">
    <w:name w:val="footnote text"/>
    <w:basedOn w:val="a2"/>
    <w:link w:val="af8"/>
    <w:semiHidden/>
    <w:rPr>
      <w:sz w:val="20"/>
      <w:szCs w:val="20"/>
    </w:rPr>
  </w:style>
  <w:style w:type="character" w:styleId="af9">
    <w:name w:val="footnote reference"/>
    <w:semiHidden/>
    <w:rPr>
      <w:vertAlign w:val="superscript"/>
    </w:rPr>
  </w:style>
  <w:style w:type="character" w:customStyle="1" w:styleId="af0">
    <w:name w:val="Основной текст Знак"/>
    <w:link w:val="af"/>
    <w:rsid w:val="000877E5"/>
    <w:rPr>
      <w:sz w:val="24"/>
      <w:szCs w:val="24"/>
    </w:rPr>
  </w:style>
  <w:style w:type="paragraph" w:styleId="afa">
    <w:name w:val="header"/>
    <w:basedOn w:val="a2"/>
    <w:link w:val="afb"/>
    <w:rsid w:val="00C578E2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link w:val="afa"/>
    <w:rsid w:val="00C578E2"/>
    <w:rPr>
      <w:sz w:val="24"/>
      <w:szCs w:val="24"/>
    </w:rPr>
  </w:style>
  <w:style w:type="paragraph" w:styleId="afc">
    <w:name w:val="Revision"/>
    <w:hidden/>
    <w:uiPriority w:val="99"/>
    <w:semiHidden/>
    <w:rsid w:val="00AA30A7"/>
    <w:rPr>
      <w:sz w:val="24"/>
      <w:szCs w:val="24"/>
    </w:rPr>
  </w:style>
  <w:style w:type="character" w:customStyle="1" w:styleId="af8">
    <w:name w:val="Текст сноски Знак"/>
    <w:link w:val="af7"/>
    <w:semiHidden/>
    <w:rsid w:val="002C37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4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4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c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BDA5BA-C8ED-4BB4-BE74-4564F14FF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1781</Words>
  <Characters>10154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rts</Company>
  <LinksUpToDate>false</LinksUpToDate>
  <CharactersWithSpaces>11912</CharactersWithSpaces>
  <SharedDoc>false</SharedDoc>
  <HLinks>
    <vt:vector size="6" baseType="variant">
      <vt:variant>
        <vt:i4>7</vt:i4>
      </vt:variant>
      <vt:variant>
        <vt:i4>0</vt:i4>
      </vt:variant>
      <vt:variant>
        <vt:i4>0</vt:i4>
      </vt:variant>
      <vt:variant>
        <vt:i4>5</vt:i4>
      </vt:variant>
      <vt:variant>
        <vt:lpwstr>http://www.micex.ru/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subject/>
  <dc:creator>svetlana</dc:creator>
  <cp:keywords/>
  <cp:lastModifiedBy>Евстратова Ульяна Александровна</cp:lastModifiedBy>
  <cp:revision>2</cp:revision>
  <cp:lastPrinted>2014-04-16T08:55:00Z</cp:lastPrinted>
  <dcterms:created xsi:type="dcterms:W3CDTF">2018-02-07T10:44:00Z</dcterms:created>
  <dcterms:modified xsi:type="dcterms:W3CDTF">2018-02-07T10:44:00Z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