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1713D" w14:textId="186F9B29" w:rsidR="00D54362" w:rsidRDefault="00D54362" w:rsidP="00D543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AF26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2B6A85" w:rsidRPr="00A730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.03</w:t>
      </w:r>
      <w:r w:rsidRPr="00F438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 г.</w:t>
      </w:r>
    </w:p>
    <w:p w14:paraId="5280A8B3" w14:textId="1D54E2E7" w:rsidR="005F131D" w:rsidRPr="00086C41" w:rsidRDefault="00503069" w:rsidP="001445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1445FE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5F131D"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3E19390B" w:rsidR="005F131D" w:rsidRPr="00086C41" w:rsidRDefault="00A730A3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r w:rsidR="00ED2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proofErr w:type="gramStart"/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ED2D7D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ED2D7D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A730A3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A730A3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990263">
          <w:headerReference w:type="first" r:id="rId8"/>
          <w:pgSz w:w="11906" w:h="16838"/>
          <w:pgMar w:top="709" w:right="849" w:bottom="709" w:left="992" w:header="567" w:footer="0" w:gutter="0"/>
          <w:cols w:space="708"/>
          <w:titlePg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019"/>
        <w:gridCol w:w="816"/>
        <w:gridCol w:w="709"/>
        <w:gridCol w:w="291"/>
        <w:gridCol w:w="418"/>
        <w:gridCol w:w="1701"/>
      </w:tblGrid>
      <w:tr w:rsidR="00086C41" w:rsidRPr="00086C41" w14:paraId="66154F8B" w14:textId="77777777" w:rsidTr="004256C6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01372605"/>
          </w:p>
        </w:tc>
        <w:tc>
          <w:tcPr>
            <w:tcW w:w="4110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4256C6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947C03">
        <w:trPr>
          <w:trHeight w:hRule="exact" w:val="758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C8209AB" w14:textId="555C5AC3" w:rsidR="00C614D0" w:rsidRPr="009C79F3" w:rsidRDefault="00EA7E08" w:rsidP="00941EA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Краткий(е) код(ы) Клиента(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proofErr w:type="gram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 зарегистрированного</w:t>
            </w:r>
            <w:proofErr w:type="gram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на Валютном рынке и рынке 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драг.металлов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1EA5" w:rsidRPr="009C79F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bookmarkEnd w:id="0"/>
      <w:tr w:rsidR="00086C41" w:rsidRPr="00086C41" w14:paraId="4FB4A519" w14:textId="77777777" w:rsidTr="004256C6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4256C6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C2D70D" w14:textId="1BC9DA38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70B6150D" w14:textId="77777777" w:rsidR="00C614D0" w:rsidRPr="00086C41" w:rsidRDefault="00A730A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11B782FB" w14:textId="77777777" w:rsidTr="004256C6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539D04A" w14:textId="15AD1DF5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A730A3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441C6E12" w14:textId="6D570171" w:rsidR="007A749E" w:rsidRPr="00086C41" w:rsidRDefault="00A730A3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E66C0" w:rsidRPr="00086C41" w14:paraId="403D9DCF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E66C0" w:rsidRPr="00086C41" w:rsidRDefault="007E66C0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31A6753" w14:textId="77777777" w:rsidR="007E66C0" w:rsidRPr="008618EC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</w:p>
          <w:p w14:paraId="307A5A1F" w14:textId="66FABDE8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1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082D2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" w:name="_Hlk71736285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</w:t>
            </w:r>
          </w:p>
          <w:p w14:paraId="3C576730" w14:textId="4B766113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  <w:bookmarkEnd w:id="1"/>
          </w:p>
          <w:p w14:paraId="60E01CDE" w14:textId="001E7F6C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59D4790" w14:textId="1B659800" w:rsidR="007E66C0" w:rsidRPr="00086C41" w:rsidRDefault="00A730A3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0670A" w14:textId="3B19F4E2" w:rsidR="007E66C0" w:rsidRPr="00086C41" w:rsidRDefault="00A730A3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E66C0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E66C0" w:rsidRPr="00086C41" w14:paraId="5432CBDE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114677DB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EDEC0E" w14:textId="49F1D105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70BD1C" w14:textId="61859C6A" w:rsidR="007E66C0" w:rsidRPr="007E66C0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13CFFD" w14:textId="5DCE8BB6" w:rsidR="007E66C0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357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21ED734" w14:textId="57D2B2F6" w:rsidR="007E66C0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4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0A87385E" w14:textId="77777777" w:rsidTr="004256C6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DBAB54D" w14:textId="7B9D0E2E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941EA5" w:rsidRP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3C4A15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7F2D94E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35EA53AF" w14:textId="77777777" w:rsidTr="004256C6">
        <w:tc>
          <w:tcPr>
            <w:tcW w:w="421" w:type="dxa"/>
            <w:vMerge w:val="restart"/>
            <w:shd w:val="clear" w:color="auto" w:fill="auto"/>
          </w:tcPr>
          <w:p w14:paraId="5FD0C7D2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78EBDC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72E3ADA6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E66C0" w:rsidRPr="00086C41" w14:paraId="2A584A1B" w14:textId="77777777" w:rsidTr="004256C6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451DD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53BD905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E66C0" w:rsidRPr="00086C41" w14:paraId="043D8490" w14:textId="77777777" w:rsidTr="004256C6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2416AC3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10EA1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44D6EC8C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94500B5" w14:textId="77777777" w:rsidTr="004256C6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FD4E21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5AB264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C9207DF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5F3B832" w14:textId="77777777" w:rsidTr="004256C6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4BAEA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76205D09" w14:textId="77777777" w:rsidR="007E66C0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 w:rsidR="00327CF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1B4E41A0" w14:textId="529E1210" w:rsidR="00327CF2" w:rsidRPr="00086C41" w:rsidRDefault="00327CF2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торговой системе названия групп регистрируются заглавными</w:t>
            </w:r>
            <w:r w:rsidRPr="00C7539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символами независимо от того, как они указаны в заявлении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другие ограничения по наименованию групп отсутствуют.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3848F4" w14:textId="77777777" w:rsidR="007E66C0" w:rsidRPr="00086C41" w:rsidRDefault="007E66C0" w:rsidP="007E66C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E538A77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E66C0" w:rsidRPr="00086C41" w14:paraId="23815FA0" w14:textId="77777777" w:rsidTr="004256C6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6BAAA4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245DB5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82BCDC2" w14:textId="77777777" w:rsidR="007E66C0" w:rsidRPr="00086C41" w:rsidRDefault="00A730A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5D48E0" w:rsidRPr="00086C41" w14:paraId="28730C69" w14:textId="77777777" w:rsidTr="005D48E0">
        <w:trPr>
          <w:trHeight w:val="150"/>
        </w:trPr>
        <w:tc>
          <w:tcPr>
            <w:tcW w:w="421" w:type="dxa"/>
            <w:vMerge w:val="restart"/>
            <w:shd w:val="clear" w:color="auto" w:fill="auto"/>
          </w:tcPr>
          <w:p w14:paraId="193D8BB2" w14:textId="77777777" w:rsidR="005D48E0" w:rsidRPr="00D504E6" w:rsidRDefault="005D48E0" w:rsidP="005D48E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9AC9AEB" w14:textId="77777777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Псевдоним для ИСД </w:t>
            </w:r>
          </w:p>
          <w:p w14:paraId="6924ECD9" w14:textId="6DC02334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присвоении Псевдонима идентификатору спонсируемого доступа становится доступен просмотр информации об адресных заявках, поступивших Участнику торгов с указанием данного Псевдонима. В случае отсутствия Псевдонима просмотр поступивших Участнику торгов адресных заявок идентификатору спонсируемого доступа недоступен.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89F4215" w14:textId="1D14764D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псевдонима ИСД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50B208B" w14:textId="77777777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  <w:p w14:paraId="20B70622" w14:textId="5F531B8F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D50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504E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не более 12 символов, включая цифры и буквы латинского алфавита</w:t>
            </w:r>
            <w:r w:rsidR="001042D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1042D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Уникален для каждого логина, </w:t>
            </w:r>
            <w:r w:rsidRPr="00D504E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регистр не влияет на уникальность псевдонима)</w:t>
            </w:r>
          </w:p>
        </w:tc>
      </w:tr>
      <w:tr w:rsidR="005D48E0" w:rsidRPr="00086C41" w14:paraId="51AB2CAB" w14:textId="77777777" w:rsidTr="004256C6">
        <w:trPr>
          <w:trHeight w:val="150"/>
        </w:trPr>
        <w:tc>
          <w:tcPr>
            <w:tcW w:w="421" w:type="dxa"/>
            <w:vMerge/>
            <w:shd w:val="clear" w:color="auto" w:fill="auto"/>
          </w:tcPr>
          <w:p w14:paraId="17B60D45" w14:textId="77777777" w:rsidR="005D48E0" w:rsidRPr="00D504E6" w:rsidRDefault="005D48E0" w:rsidP="005D48E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E27D7FF" w14:textId="77777777" w:rsidR="005D48E0" w:rsidRPr="00D504E6" w:rsidRDefault="005D48E0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9639DD" w14:textId="4AD80738" w:rsidR="005D48E0" w:rsidRPr="00D504E6" w:rsidRDefault="00A730A3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6835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E0" w:rsidRPr="00D504E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48E0" w:rsidRPr="00D50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336A02A" w14:textId="5C99CDE7" w:rsidR="005D48E0" w:rsidRPr="00D504E6" w:rsidRDefault="00A730A3" w:rsidP="005D48E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485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8E0" w:rsidRPr="00D504E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D48E0" w:rsidRPr="00D504E6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5D48E0" w:rsidRPr="00D504E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</w:t>
            </w:r>
          </w:p>
        </w:tc>
      </w:tr>
    </w:tbl>
    <w:p w14:paraId="353E2FED" w14:textId="77777777" w:rsidR="005F131D" w:rsidRPr="006A5013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5E6AD453" w:rsidR="005F131D" w:rsidRPr="009C79F3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</w:t>
      </w:r>
      <w:r w:rsidRPr="009C79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использованием ИСД только в рамках ТКС, используемых торговым идентификатором 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436068D1" w14:textId="1129977B" w:rsidR="00941EA5" w:rsidRPr="009C79F3" w:rsidRDefault="00941EA5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коды Клиентов</w:t>
      </w:r>
      <w:r w:rsidR="00C0218C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(зарегистрированных 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на</w:t>
      </w:r>
      <w:r w:rsidR="00C0218C" w:rsidRPr="009C79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Валютном рынке и рынке драгоценных металлов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будут передан(ы) ИСД.</w:t>
      </w:r>
    </w:p>
    <w:p w14:paraId="67CE93C1" w14:textId="335E4E3F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7CABBC41" w:rsidR="0044041D" w:rsidRPr="008618EC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</w:t>
      </w:r>
      <w:r w:rsidRPr="008618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3EBAC6BB" w14:textId="134D844A" w:rsidR="00A87ABC" w:rsidRPr="008618EC" w:rsidRDefault="00A87ABC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доступны только для идентификаторов</w:t>
      </w:r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Администратором для Идентификатора(</w:t>
      </w:r>
      <w:proofErr w:type="spellStart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 разрешен доступ к данному режиму</w:t>
      </w:r>
    </w:p>
    <w:p w14:paraId="2F585F57" w14:textId="55C78571" w:rsidR="005F131D" w:rsidRPr="00C936B7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6FB7573C" w:rsid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9A8896" w14:textId="2E51BF00" w:rsidR="00E0094D" w:rsidRPr="00503069" w:rsidRDefault="00503069" w:rsidP="00503069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3" w:name="_Ref359407809"/>
    <w:p w14:paraId="26EA47D4" w14:textId="56F27B8C" w:rsidR="00640C53" w:rsidRPr="00086C41" w:rsidRDefault="00A730A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131456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DA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3260"/>
        <w:gridCol w:w="1984"/>
      </w:tblGrid>
      <w:tr w:rsidR="000A5792" w:rsidRPr="00F850E7" w14:paraId="28D49C69" w14:textId="77777777" w:rsidTr="000A5792">
        <w:trPr>
          <w:trHeight w:val="690"/>
        </w:trPr>
        <w:tc>
          <w:tcPr>
            <w:tcW w:w="4962" w:type="dxa"/>
            <w:shd w:val="clear" w:color="auto" w:fill="D9D9D9" w:themeFill="background1" w:themeFillShade="D9"/>
          </w:tcPr>
          <w:p w14:paraId="5B36512A" w14:textId="77777777" w:rsidR="000A5792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2A6589">
              <w:rPr>
                <w:b/>
              </w:rPr>
              <w:t>Способ подключения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DD492FF" w14:textId="77777777" w:rsidR="000A5792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>
              <w:rPr>
                <w:b/>
              </w:rPr>
              <w:t xml:space="preserve">Действие </w:t>
            </w:r>
          </w:p>
          <w:p w14:paraId="6F181933" w14:textId="77777777" w:rsidR="000A5792" w:rsidRPr="00F04F91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016EE">
              <w:rPr>
                <w:b/>
              </w:rPr>
              <w:t>(</w:t>
            </w:r>
            <w:r w:rsidRPr="001016EE">
              <w:rPr>
                <w:rStyle w:val="afff0"/>
                <w:b w:val="0"/>
                <w:i/>
                <w:iCs/>
              </w:rPr>
              <w:t>выберите действие</w:t>
            </w:r>
            <w:r w:rsidRPr="001016EE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2A6589">
              <w:rPr>
                <w:rStyle w:val="ui-provider"/>
                <w:i/>
                <w:iCs/>
              </w:rPr>
              <w:t>при выборе параметров в разделе</w:t>
            </w:r>
            <w:r w:rsidRPr="002A6589">
              <w:rPr>
                <w:b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A8BAE32" w14:textId="77777777" w:rsidR="000A5792" w:rsidRPr="00F850E7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F850E7">
              <w:rPr>
                <w:b/>
                <w:bCs/>
                <w:iCs/>
              </w:rPr>
              <w:t>Криптоимя</w:t>
            </w:r>
            <w:proofErr w:type="spellEnd"/>
            <w:r w:rsidRPr="00F850E7">
              <w:rPr>
                <w:b/>
                <w:bCs/>
                <w:iCs/>
              </w:rPr>
              <w:t xml:space="preserve"> или </w:t>
            </w:r>
          </w:p>
          <w:p w14:paraId="2BA66099" w14:textId="77777777" w:rsidR="000A5792" w:rsidRPr="00F850E7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F850E7">
              <w:rPr>
                <w:b/>
                <w:bCs/>
                <w:iCs/>
                <w:lang w:val="en-US"/>
              </w:rPr>
              <w:t xml:space="preserve">IP </w:t>
            </w:r>
            <w:r w:rsidRPr="00F850E7">
              <w:rPr>
                <w:b/>
                <w:bCs/>
                <w:iCs/>
              </w:rPr>
              <w:t>адрес</w:t>
            </w:r>
          </w:p>
        </w:tc>
      </w:tr>
      <w:tr w:rsidR="000A5792" w:rsidRPr="00F04F91" w14:paraId="24DD53F6" w14:textId="77777777" w:rsidTr="000A5792">
        <w:trPr>
          <w:trHeight w:val="690"/>
        </w:trPr>
        <w:tc>
          <w:tcPr>
            <w:tcW w:w="4962" w:type="dxa"/>
          </w:tcPr>
          <w:p w14:paraId="7F811EEA" w14:textId="77777777" w:rsidR="000A5792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AE4E33">
              <w:t xml:space="preserve"> </w:t>
            </w:r>
            <w:r w:rsidR="000A5792" w:rsidRPr="00AE4E33">
              <w:rPr>
                <w:b/>
              </w:rPr>
              <w:t xml:space="preserve"> </w:t>
            </w:r>
            <w:r w:rsidR="000A5792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0A5792" w:rsidRPr="00F04F91">
              <w:rPr>
                <w:b/>
                <w:spacing w:val="-5"/>
              </w:rPr>
              <w:t xml:space="preserve"> </w:t>
            </w:r>
            <w:r w:rsidR="000A5792" w:rsidRPr="00F04F91">
              <w:rPr>
                <w:b/>
                <w:spacing w:val="-5"/>
                <w:vertAlign w:val="superscript"/>
              </w:rPr>
              <w:t>(</w:t>
            </w:r>
            <w:r w:rsidR="000A5792">
              <w:rPr>
                <w:b/>
                <w:spacing w:val="-5"/>
                <w:vertAlign w:val="superscript"/>
              </w:rPr>
              <w:t>3</w:t>
            </w:r>
            <w:r w:rsidR="000A5792" w:rsidRPr="00F04F91">
              <w:rPr>
                <w:b/>
                <w:spacing w:val="-5"/>
                <w:vertAlign w:val="superscript"/>
              </w:rPr>
              <w:t>)</w:t>
            </w:r>
          </w:p>
          <w:p w14:paraId="178BEEBF" w14:textId="77777777" w:rsidR="000A5792" w:rsidRPr="007C44FC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6E52D30D" w14:textId="77777777" w:rsidR="000A5792" w:rsidRPr="002A6589" w:rsidRDefault="00A730A3" w:rsidP="00094178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добавить способ подключения, указав </w:t>
            </w:r>
            <w:proofErr w:type="spellStart"/>
            <w:r w:rsidR="000A5792" w:rsidRPr="002A6589">
              <w:t>криптоимя</w:t>
            </w:r>
            <w:proofErr w:type="spellEnd"/>
          </w:p>
          <w:p w14:paraId="7A77865E" w14:textId="77777777" w:rsidR="000A5792" w:rsidRPr="002A6589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заменить </w:t>
            </w:r>
            <w:proofErr w:type="spellStart"/>
            <w:r w:rsidR="000A5792" w:rsidRPr="002A6589">
              <w:t>криптоимя</w:t>
            </w:r>
            <w:proofErr w:type="spellEnd"/>
          </w:p>
          <w:p w14:paraId="566AACAC" w14:textId="77777777" w:rsidR="000A5792" w:rsidRPr="00F04F91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удалить способ подключения</w:t>
            </w:r>
          </w:p>
        </w:tc>
        <w:tc>
          <w:tcPr>
            <w:tcW w:w="1984" w:type="dxa"/>
          </w:tcPr>
          <w:p w14:paraId="556F2B4F" w14:textId="77777777" w:rsidR="000A5792" w:rsidRPr="00F04F91" w:rsidRDefault="000A5792" w:rsidP="00A730A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A5792" w:rsidRPr="00F04F91" w14:paraId="2CB50E6C" w14:textId="77777777" w:rsidTr="000A5792">
        <w:trPr>
          <w:trHeight w:val="736"/>
        </w:trPr>
        <w:tc>
          <w:tcPr>
            <w:tcW w:w="4962" w:type="dxa"/>
          </w:tcPr>
          <w:p w14:paraId="59EACB2C" w14:textId="77777777" w:rsidR="000A5792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AE4E33">
              <w:t xml:space="preserve"> </w:t>
            </w:r>
            <w:r w:rsidR="000A5792" w:rsidRPr="00AE4E33">
              <w:rPr>
                <w:b/>
              </w:rPr>
              <w:t xml:space="preserve"> </w:t>
            </w:r>
            <w:r w:rsidR="000A5792" w:rsidRPr="00AE4E33">
              <w:rPr>
                <w:b/>
                <w:spacing w:val="-5"/>
              </w:rPr>
              <w:t>подключение терминала через</w:t>
            </w:r>
            <w:r w:rsidR="000A5792">
              <w:rPr>
                <w:b/>
                <w:spacing w:val="-5"/>
              </w:rPr>
              <w:t xml:space="preserve"> </w:t>
            </w:r>
            <w:r w:rsidR="000A5792" w:rsidRPr="00F04F91">
              <w:rPr>
                <w:b/>
                <w:spacing w:val="-5"/>
                <w:vertAlign w:val="superscript"/>
              </w:rPr>
              <w:t>(</w:t>
            </w:r>
            <w:r w:rsidR="000A5792">
              <w:rPr>
                <w:b/>
                <w:spacing w:val="-5"/>
                <w:vertAlign w:val="superscript"/>
              </w:rPr>
              <w:t>3</w:t>
            </w:r>
            <w:r w:rsidR="000A5792" w:rsidRPr="00F04F91">
              <w:rPr>
                <w:b/>
                <w:spacing w:val="-5"/>
                <w:vertAlign w:val="superscript"/>
              </w:rPr>
              <w:t>)</w:t>
            </w:r>
            <w:r w:rsidR="000A5792" w:rsidRPr="00AE4E33">
              <w:rPr>
                <w:b/>
                <w:spacing w:val="-5"/>
              </w:rPr>
              <w:t xml:space="preserve"> </w:t>
            </w:r>
          </w:p>
          <w:p w14:paraId="1F8149C7" w14:textId="77777777" w:rsidR="000A5792" w:rsidRPr="00D15D99" w:rsidRDefault="000A5792" w:rsidP="000A5792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Выделенный канал </w:t>
            </w:r>
            <w:r w:rsidRPr="00D15D99">
              <w:rPr>
                <w:bCs/>
                <w:i/>
              </w:rPr>
              <w:t>(указывается</w:t>
            </w:r>
            <w:r w:rsidRPr="00D15D99">
              <w:rPr>
                <w:b/>
                <w:spacing w:val="-5"/>
              </w:rPr>
              <w:t xml:space="preserve"> 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3DF81542" w14:textId="77777777" w:rsidR="000A5792" w:rsidRPr="00D15D99" w:rsidRDefault="000A5792" w:rsidP="00094178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>и/или</w:t>
            </w:r>
          </w:p>
          <w:p w14:paraId="71546721" w14:textId="77777777" w:rsidR="000A5792" w:rsidRPr="00D15D99" w:rsidRDefault="000A5792" w:rsidP="000A5792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Colocation</w:t>
            </w:r>
            <w:proofErr w:type="spellEnd"/>
            <w:r w:rsidRPr="00D15D99"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 xml:space="preserve">IP </w:t>
            </w:r>
            <w:r w:rsidRPr="00D15D99">
              <w:rPr>
                <w:b/>
                <w:bCs/>
              </w:rPr>
              <w:t>адрес</w:t>
            </w:r>
            <w:r w:rsidRPr="00D15D99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D15D99">
              <w:rPr>
                <w:bCs/>
                <w:i/>
                <w:lang w:val="en-US"/>
              </w:rPr>
              <w:t>ID</w:t>
            </w:r>
          </w:p>
          <w:p w14:paraId="4E055B3E" w14:textId="77777777" w:rsidR="000A5792" w:rsidRPr="00D15D99" w:rsidRDefault="000A5792" w:rsidP="00094178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     </w:t>
            </w:r>
            <w:r w:rsidRPr="00D15D99">
              <w:rPr>
                <w:b/>
                <w:spacing w:val="-5"/>
              </w:rPr>
              <w:t xml:space="preserve">и/или </w:t>
            </w:r>
          </w:p>
          <w:p w14:paraId="3E8A35E9" w14:textId="77777777" w:rsidR="000A5792" w:rsidRPr="00D15D99" w:rsidRDefault="000A5792" w:rsidP="000A5792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D15D99">
              <w:rPr>
                <w:b/>
                <w:spacing w:val="-5"/>
              </w:rPr>
              <w:t xml:space="preserve">через шлюз </w:t>
            </w:r>
            <w:proofErr w:type="spellStart"/>
            <w:r w:rsidRPr="00D15D99">
              <w:rPr>
                <w:b/>
                <w:spacing w:val="-5"/>
              </w:rPr>
              <w:t>Personal</w:t>
            </w:r>
            <w:proofErr w:type="spellEnd"/>
            <w:r w:rsidRPr="00D15D99">
              <w:rPr>
                <w:b/>
                <w:spacing w:val="-5"/>
              </w:rPr>
              <w:t xml:space="preserve"> </w:t>
            </w:r>
            <w:proofErr w:type="spellStart"/>
            <w:r w:rsidRPr="00D15D99">
              <w:rPr>
                <w:b/>
                <w:spacing w:val="-5"/>
              </w:rPr>
              <w:t>ASTSBridge</w:t>
            </w:r>
            <w:proofErr w:type="spellEnd"/>
            <w:r>
              <w:rPr>
                <w:b/>
                <w:spacing w:val="-5"/>
              </w:rPr>
              <w:t xml:space="preserve"> (</w:t>
            </w:r>
            <w:r w:rsidRPr="00D15D99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D15D99">
              <w:rPr>
                <w:b/>
                <w:spacing w:val="-5"/>
              </w:rPr>
              <w:t>IP адрес шлюза</w:t>
            </w:r>
            <w:r w:rsidRPr="00D15D99">
              <w:rPr>
                <w:bCs/>
                <w:i/>
              </w:rPr>
              <w:t xml:space="preserve"> CLT / CLT 2 сегмента закрытой корпоративной сети</w:t>
            </w:r>
            <w:r>
              <w:rPr>
                <w:bCs/>
                <w:i/>
              </w:rPr>
              <w:t>)</w:t>
            </w:r>
          </w:p>
        </w:tc>
        <w:tc>
          <w:tcPr>
            <w:tcW w:w="3260" w:type="dxa"/>
          </w:tcPr>
          <w:p w14:paraId="5743040F" w14:textId="77777777" w:rsidR="000A5792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0FF9A2D" w14:textId="77777777" w:rsidR="000A5792" w:rsidRPr="002A6589" w:rsidRDefault="00A730A3" w:rsidP="00094178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добавить </w:t>
            </w:r>
            <w:r w:rsidR="000A5792" w:rsidRPr="002A6589">
              <w:rPr>
                <w:lang w:val="en-US"/>
              </w:rPr>
              <w:t>IP</w:t>
            </w:r>
          </w:p>
          <w:p w14:paraId="28CA8B50" w14:textId="77777777" w:rsidR="000A5792" w:rsidRPr="002A6589" w:rsidRDefault="00A730A3" w:rsidP="00094178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заменить </w:t>
            </w:r>
            <w:r w:rsidR="000A5792" w:rsidRPr="002A6589">
              <w:rPr>
                <w:lang w:val="en-US"/>
              </w:rPr>
              <w:t>IP</w:t>
            </w:r>
            <w:r w:rsidR="000A5792" w:rsidRPr="002A6589">
              <w:t xml:space="preserve"> </w:t>
            </w:r>
            <w:r w:rsidR="000A5792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0A5792" w:rsidRPr="002A6589">
              <w:rPr>
                <w:i/>
                <w:iCs/>
                <w:lang w:val="en-US"/>
              </w:rPr>
              <w:t>IP</w:t>
            </w:r>
            <w:r w:rsidR="000A5792" w:rsidRPr="002A6589">
              <w:rPr>
                <w:i/>
                <w:iCs/>
              </w:rPr>
              <w:t xml:space="preserve"> адреса, аннулируются)</w:t>
            </w:r>
          </w:p>
          <w:p w14:paraId="7D4F432B" w14:textId="77777777" w:rsidR="000A5792" w:rsidRPr="002A6589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удалить </w:t>
            </w:r>
            <w:r w:rsidR="000A5792" w:rsidRPr="002A6589">
              <w:rPr>
                <w:lang w:val="en-US"/>
              </w:rPr>
              <w:t>IP</w:t>
            </w:r>
          </w:p>
          <w:p w14:paraId="64D0B0EB" w14:textId="77777777" w:rsidR="000A5792" w:rsidRPr="00F04F91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удалить способ подключения</w:t>
            </w:r>
          </w:p>
        </w:tc>
        <w:tc>
          <w:tcPr>
            <w:tcW w:w="1984" w:type="dxa"/>
          </w:tcPr>
          <w:p w14:paraId="35202195" w14:textId="77777777" w:rsidR="000A5792" w:rsidRPr="00F04F91" w:rsidRDefault="000A5792" w:rsidP="00A730A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A5792" w:rsidRPr="00F04F91" w14:paraId="24D2E0CB" w14:textId="77777777" w:rsidTr="000A5792">
        <w:trPr>
          <w:trHeight w:val="736"/>
        </w:trPr>
        <w:tc>
          <w:tcPr>
            <w:tcW w:w="4962" w:type="dxa"/>
          </w:tcPr>
          <w:p w14:paraId="38F70F0A" w14:textId="77777777" w:rsidR="000A5792" w:rsidRPr="00026728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4E33">
              <w:t xml:space="preserve"> </w:t>
            </w:r>
            <w:r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</w:t>
            </w:r>
            <w:r w:rsidRPr="00561975">
              <w:rPr>
                <w:b/>
                <w:spacing w:val="-5"/>
              </w:rPr>
              <w:t xml:space="preserve">доступ </w:t>
            </w:r>
            <w:r w:rsidRPr="00561975">
              <w:rPr>
                <w:b/>
                <w:spacing w:val="-5"/>
                <w:vertAlign w:val="superscript"/>
              </w:rPr>
              <w:t>(4)</w:t>
            </w:r>
          </w:p>
          <w:p w14:paraId="7908C93F" w14:textId="77777777" w:rsidR="000A5792" w:rsidRPr="00F04F91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260" w:type="dxa"/>
          </w:tcPr>
          <w:p w14:paraId="611D7530" w14:textId="77777777" w:rsidR="000A5792" w:rsidRPr="002A6589" w:rsidRDefault="00A730A3" w:rsidP="00094178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добавить </w:t>
            </w:r>
            <w:r w:rsidR="000A5792" w:rsidRPr="002A6589">
              <w:rPr>
                <w:lang w:val="en-US"/>
              </w:rPr>
              <w:t>IP</w:t>
            </w:r>
          </w:p>
          <w:p w14:paraId="4225A3A8" w14:textId="77777777" w:rsidR="000A5792" w:rsidRPr="002A6589" w:rsidRDefault="00A730A3" w:rsidP="00094178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заменить </w:t>
            </w:r>
            <w:r w:rsidR="000A5792" w:rsidRPr="002A6589">
              <w:rPr>
                <w:lang w:val="en-US"/>
              </w:rPr>
              <w:t>IP</w:t>
            </w:r>
            <w:r w:rsidR="000A5792" w:rsidRPr="002A6589">
              <w:t xml:space="preserve"> </w:t>
            </w:r>
            <w:r w:rsidR="000A5792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0A5792" w:rsidRPr="002A6589">
              <w:rPr>
                <w:i/>
                <w:iCs/>
                <w:lang w:val="en-US"/>
              </w:rPr>
              <w:t>IP</w:t>
            </w:r>
            <w:r w:rsidR="000A5792" w:rsidRPr="002A6589">
              <w:rPr>
                <w:i/>
                <w:iCs/>
              </w:rPr>
              <w:t xml:space="preserve"> адреса, аннулируются)</w:t>
            </w:r>
          </w:p>
          <w:p w14:paraId="3904291E" w14:textId="77777777" w:rsidR="000A5792" w:rsidRPr="002A6589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удалить </w:t>
            </w:r>
            <w:r w:rsidR="000A5792" w:rsidRPr="002A6589">
              <w:rPr>
                <w:lang w:val="en-US"/>
              </w:rPr>
              <w:t>IP</w:t>
            </w:r>
          </w:p>
          <w:p w14:paraId="6FAA2981" w14:textId="77777777" w:rsidR="000A5792" w:rsidRPr="00F04F91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удалить способ подключения</w:t>
            </w:r>
          </w:p>
        </w:tc>
        <w:tc>
          <w:tcPr>
            <w:tcW w:w="1984" w:type="dxa"/>
          </w:tcPr>
          <w:p w14:paraId="6E07303F" w14:textId="77777777" w:rsidR="000A5792" w:rsidRPr="00F04F91" w:rsidRDefault="000A5792" w:rsidP="00A730A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49084730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34E3748" w14:textId="77777777" w:rsidR="000A5792" w:rsidRPr="000A5792" w:rsidRDefault="000A5792" w:rsidP="000A579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14:paraId="6AAB6E71" w14:textId="77777777" w:rsidR="000A5792" w:rsidRPr="00EE5E2F" w:rsidRDefault="000A5792" w:rsidP="000A579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2977"/>
        <w:gridCol w:w="1984"/>
      </w:tblGrid>
      <w:tr w:rsidR="000A5792" w:rsidRPr="00FB36F9" w14:paraId="771471D9" w14:textId="77777777" w:rsidTr="000A5792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14:paraId="4DB8C21D" w14:textId="070465D9" w:rsidR="000A5792" w:rsidRPr="00B3690C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AE4E33">
              <w:t xml:space="preserve"> </w:t>
            </w:r>
            <w:r w:rsidR="000A5792" w:rsidRPr="00AE4E33">
              <w:rPr>
                <w:b/>
              </w:rPr>
              <w:t xml:space="preserve"> </w:t>
            </w:r>
            <w:r w:rsidR="000A5792" w:rsidRPr="00FB36F9">
              <w:rPr>
                <w:b/>
                <w:spacing w:val="-5"/>
              </w:rPr>
              <w:t>подключение терминала через</w:t>
            </w:r>
            <w:r w:rsidR="000A5792" w:rsidRPr="00FB36F9">
              <w:rPr>
                <w:spacing w:val="-5"/>
              </w:rPr>
              <w:t xml:space="preserve"> </w:t>
            </w:r>
            <w:r w:rsidR="000A5792" w:rsidRPr="00FB36F9">
              <w:rPr>
                <w:b/>
                <w:spacing w:val="-5"/>
                <w:lang w:val="en-US"/>
              </w:rPr>
              <w:t>Hosted</w:t>
            </w:r>
            <w:r w:rsidR="000A5792" w:rsidRPr="00FB36F9">
              <w:rPr>
                <w:b/>
                <w:spacing w:val="-5"/>
              </w:rPr>
              <w:t xml:space="preserve"> </w:t>
            </w:r>
            <w:proofErr w:type="spellStart"/>
            <w:r w:rsidR="000A5792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0A5792" w:rsidRPr="00747F2F">
              <w:rPr>
                <w:b/>
                <w:spacing w:val="-5"/>
              </w:rPr>
              <w:t xml:space="preserve"> (Выделенный канал)</w:t>
            </w:r>
            <w:r w:rsidR="000A5792" w:rsidRPr="00747F2F">
              <w:rPr>
                <w:b/>
                <w:spacing w:val="-5"/>
                <w:vertAlign w:val="superscript"/>
              </w:rPr>
              <w:t xml:space="preserve"> (</w:t>
            </w:r>
            <w:r w:rsidR="000A5792">
              <w:rPr>
                <w:b/>
                <w:spacing w:val="-5"/>
                <w:vertAlign w:val="superscript"/>
              </w:rPr>
              <w:t>5</w:t>
            </w:r>
            <w:r w:rsidR="000A5792" w:rsidRPr="00747F2F">
              <w:rPr>
                <w:b/>
                <w:spacing w:val="-5"/>
                <w:vertAlign w:val="superscript"/>
              </w:rPr>
              <w:t>)</w:t>
            </w:r>
            <w:r w:rsidR="00D54362">
              <w:rPr>
                <w:b/>
                <w:spacing w:val="-5"/>
                <w:vertAlign w:val="superscript"/>
              </w:rPr>
              <w:t>(6)</w:t>
            </w:r>
          </w:p>
          <w:p w14:paraId="43FBB3F1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4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4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2A33037D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2198B36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</w:tcPr>
          <w:p w14:paraId="28FE3DF5" w14:textId="77777777" w:rsidR="000A5792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3C9BA158" w14:textId="77777777" w:rsidR="000A5792" w:rsidRPr="002A6589" w:rsidRDefault="00A730A3" w:rsidP="00094178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добавить </w:t>
            </w:r>
            <w:r w:rsidR="000A5792" w:rsidRPr="002A6589">
              <w:rPr>
                <w:lang w:val="en-US"/>
              </w:rPr>
              <w:t>IP</w:t>
            </w:r>
          </w:p>
          <w:p w14:paraId="3989866F" w14:textId="77777777" w:rsidR="000A5792" w:rsidRPr="002A6589" w:rsidRDefault="00A730A3" w:rsidP="00094178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заменить </w:t>
            </w:r>
            <w:r w:rsidR="000A5792" w:rsidRPr="002A6589">
              <w:rPr>
                <w:lang w:val="en-US"/>
              </w:rPr>
              <w:t>IP</w:t>
            </w:r>
            <w:r w:rsidR="000A5792" w:rsidRPr="002A6589">
              <w:t xml:space="preserve"> </w:t>
            </w:r>
            <w:r w:rsidR="000A5792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0A5792" w:rsidRPr="002A6589">
              <w:rPr>
                <w:i/>
                <w:iCs/>
                <w:lang w:val="en-US"/>
              </w:rPr>
              <w:t>IP</w:t>
            </w:r>
            <w:r w:rsidR="000A5792" w:rsidRPr="002A6589">
              <w:rPr>
                <w:i/>
                <w:iCs/>
              </w:rPr>
              <w:t xml:space="preserve"> адреса, аннулируются)</w:t>
            </w:r>
          </w:p>
          <w:p w14:paraId="6BF72584" w14:textId="77777777" w:rsidR="000A5792" w:rsidRPr="002A6589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удалить </w:t>
            </w:r>
            <w:r w:rsidR="000A5792" w:rsidRPr="002A6589">
              <w:rPr>
                <w:lang w:val="en-US"/>
              </w:rPr>
              <w:t>IP</w:t>
            </w:r>
          </w:p>
          <w:p w14:paraId="036726F4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14:paraId="274E04A2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A5792" w:rsidRPr="00FB36F9" w14:paraId="51AB3BE1" w14:textId="77777777" w:rsidTr="000A5792">
        <w:trPr>
          <w:trHeight w:val="748"/>
        </w:trPr>
        <w:tc>
          <w:tcPr>
            <w:tcW w:w="5235" w:type="dxa"/>
            <w:tcBorders>
              <w:left w:val="double" w:sz="4" w:space="0" w:color="auto"/>
              <w:bottom w:val="double" w:sz="4" w:space="0" w:color="auto"/>
            </w:tcBorders>
          </w:tcPr>
          <w:p w14:paraId="6660781B" w14:textId="3440F2E9" w:rsidR="000A5792" w:rsidRPr="00747F2F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AE4E33">
              <w:t xml:space="preserve"> </w:t>
            </w:r>
            <w:r w:rsidR="000A5792" w:rsidRPr="00AE4E33">
              <w:rPr>
                <w:b/>
              </w:rPr>
              <w:t xml:space="preserve"> </w:t>
            </w:r>
            <w:r w:rsidR="000A5792" w:rsidRPr="00FB36F9">
              <w:rPr>
                <w:b/>
                <w:spacing w:val="-5"/>
              </w:rPr>
              <w:t>подключение терминала через</w:t>
            </w:r>
            <w:r w:rsidR="000A5792" w:rsidRPr="00FB36F9">
              <w:rPr>
                <w:spacing w:val="-5"/>
              </w:rPr>
              <w:t xml:space="preserve"> </w:t>
            </w:r>
            <w:r w:rsidR="000A5792" w:rsidRPr="00747F2F">
              <w:rPr>
                <w:b/>
                <w:spacing w:val="-5"/>
                <w:lang w:val="en-US"/>
              </w:rPr>
              <w:t>Hosted</w:t>
            </w:r>
            <w:r w:rsidR="000A5792" w:rsidRPr="00747F2F">
              <w:rPr>
                <w:b/>
                <w:spacing w:val="-5"/>
              </w:rPr>
              <w:t xml:space="preserve"> </w:t>
            </w:r>
            <w:proofErr w:type="spellStart"/>
            <w:r w:rsidR="000A5792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0A5792" w:rsidRPr="00747F2F">
              <w:rPr>
                <w:b/>
                <w:spacing w:val="-5"/>
              </w:rPr>
              <w:t xml:space="preserve"> (</w:t>
            </w:r>
            <w:r w:rsidR="000A5792" w:rsidRPr="00747F2F">
              <w:rPr>
                <w:b/>
                <w:spacing w:val="-5"/>
                <w:lang w:val="en-US"/>
              </w:rPr>
              <w:t>POP</w:t>
            </w:r>
            <w:r w:rsidR="000A5792" w:rsidRPr="00747F2F">
              <w:rPr>
                <w:b/>
                <w:spacing w:val="-5"/>
              </w:rPr>
              <w:t>)</w:t>
            </w:r>
            <w:r w:rsidR="000A5792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0A5792" w:rsidRPr="00747F2F">
              <w:rPr>
                <w:b/>
                <w:spacing w:val="-5"/>
                <w:vertAlign w:val="superscript"/>
              </w:rPr>
              <w:t>(</w:t>
            </w:r>
            <w:r w:rsidR="000A5792">
              <w:rPr>
                <w:b/>
                <w:spacing w:val="-5"/>
                <w:vertAlign w:val="superscript"/>
              </w:rPr>
              <w:t>5</w:t>
            </w:r>
            <w:r w:rsidR="000A5792" w:rsidRPr="00747F2F">
              <w:rPr>
                <w:b/>
                <w:spacing w:val="-5"/>
                <w:vertAlign w:val="superscript"/>
              </w:rPr>
              <w:t>)</w:t>
            </w:r>
            <w:r w:rsidR="00D54362">
              <w:rPr>
                <w:b/>
                <w:spacing w:val="-5"/>
                <w:vertAlign w:val="superscript"/>
              </w:rPr>
              <w:t>(6)</w:t>
            </w:r>
          </w:p>
          <w:p w14:paraId="1DECA1C4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</w:p>
          <w:p w14:paraId="1A069CA5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AB42183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3B766194" w14:textId="77777777" w:rsidR="000A5792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78A2D14" w14:textId="77777777" w:rsidR="000A5792" w:rsidRPr="002A6589" w:rsidRDefault="00A730A3" w:rsidP="00094178">
            <w:sdt>
              <w:sdt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добавить </w:t>
            </w:r>
            <w:r w:rsidR="000A5792" w:rsidRPr="002A6589">
              <w:rPr>
                <w:lang w:val="en-US"/>
              </w:rPr>
              <w:t>IP</w:t>
            </w:r>
          </w:p>
          <w:p w14:paraId="1AF02897" w14:textId="77777777" w:rsidR="000A5792" w:rsidRPr="002A6589" w:rsidRDefault="00A730A3" w:rsidP="00094178">
            <w:sdt>
              <w:sdt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заменить </w:t>
            </w:r>
            <w:r w:rsidR="000A5792" w:rsidRPr="002A6589">
              <w:rPr>
                <w:lang w:val="en-US"/>
              </w:rPr>
              <w:t>IP</w:t>
            </w:r>
            <w:r w:rsidR="000A5792" w:rsidRPr="002A6589">
              <w:t xml:space="preserve"> </w:t>
            </w:r>
            <w:r w:rsidR="000A5792" w:rsidRPr="002A6589">
              <w:rPr>
                <w:i/>
                <w:iCs/>
              </w:rPr>
              <w:t xml:space="preserve">(при выборе данной опции все, заявленные ранее </w:t>
            </w:r>
            <w:r w:rsidR="000A5792" w:rsidRPr="002A6589">
              <w:rPr>
                <w:i/>
                <w:iCs/>
                <w:lang w:val="en-US"/>
              </w:rPr>
              <w:t>IP</w:t>
            </w:r>
            <w:r w:rsidR="000A5792" w:rsidRPr="002A6589">
              <w:rPr>
                <w:i/>
                <w:iCs/>
              </w:rPr>
              <w:t xml:space="preserve"> адреса, аннулируются)</w:t>
            </w:r>
          </w:p>
          <w:p w14:paraId="0A51F7E9" w14:textId="77777777" w:rsidR="000A5792" w:rsidRPr="002A6589" w:rsidRDefault="00A730A3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92" w:rsidRPr="002A65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5792" w:rsidRPr="002A6589">
              <w:t xml:space="preserve"> удалить </w:t>
            </w:r>
            <w:r w:rsidR="000A5792" w:rsidRPr="002A6589">
              <w:rPr>
                <w:lang w:val="en-US"/>
              </w:rPr>
              <w:t>IP</w:t>
            </w:r>
          </w:p>
          <w:p w14:paraId="05A04AF6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</w:tcPr>
          <w:p w14:paraId="71688460" w14:textId="77777777" w:rsidR="000A5792" w:rsidRPr="00FB36F9" w:rsidRDefault="000A5792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3124FAE2" w14:textId="77777777" w:rsidR="000A5792" w:rsidRDefault="000A5792" w:rsidP="000A579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1AAB8B8" w14:textId="3AB3B60D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1B5BEFA9" w14:textId="2A7E03BD" w:rsidR="00D54362" w:rsidRDefault="00D54362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F623B1C" w14:textId="77777777" w:rsidR="00D54362" w:rsidRDefault="00D54362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7420D450" w14:textId="77777777" w:rsidR="00D54362" w:rsidRPr="00086C41" w:rsidRDefault="00D54362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A730A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1560"/>
      </w:tblGrid>
      <w:tr w:rsidR="00086C41" w:rsidRPr="00086C41" w14:paraId="7D995176" w14:textId="77777777" w:rsidTr="00ED2D7D">
        <w:trPr>
          <w:trHeight w:val="738"/>
        </w:trPr>
        <w:tc>
          <w:tcPr>
            <w:tcW w:w="3969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A730A3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28E29994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31FCF9C4" w:rsidR="00891B81" w:rsidRDefault="00A730A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5106A859" w14:textId="4DEEE2A2" w:rsidR="004E4C37" w:rsidRPr="00086C41" w:rsidRDefault="00A730A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C3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E4C37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E4C37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074E485B" w14:textId="77777777" w:rsidR="00891B81" w:rsidRPr="00086C41" w:rsidRDefault="00A730A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4382B89F" w:rsidR="00891B81" w:rsidRPr="00086C41" w:rsidRDefault="00A730A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ED2D7D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D5436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A730A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ED2D7D">
        <w:tc>
          <w:tcPr>
            <w:tcW w:w="3969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ED2D7D">
        <w:tc>
          <w:tcPr>
            <w:tcW w:w="3969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ED2D7D">
        <w:trPr>
          <w:trHeight w:val="385"/>
        </w:trPr>
        <w:tc>
          <w:tcPr>
            <w:tcW w:w="3969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ED2D7D">
        <w:tc>
          <w:tcPr>
            <w:tcW w:w="3969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ED2D7D">
        <w:tc>
          <w:tcPr>
            <w:tcW w:w="3969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ED2D7D">
        <w:tc>
          <w:tcPr>
            <w:tcW w:w="3969" w:type="dxa"/>
            <w:shd w:val="clear" w:color="auto" w:fill="DDDDDD"/>
            <w:vAlign w:val="center"/>
          </w:tcPr>
          <w:p w14:paraId="09F19166" w14:textId="1B4C1E0C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</w:t>
            </w:r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452C02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2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bookmarkStart w:id="5" w:name="_GoBack"/>
            <w:bookmarkEnd w:id="5"/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1E7070D" w14:textId="77777777" w:rsidR="00C65297" w:rsidRPr="00921B8C" w:rsidRDefault="00C65297" w:rsidP="00C65297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Тип подключения (MOEX Trade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Pr="00921B8C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21B8C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921B8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Pr="005B6867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A375397" w14:textId="79ED265C" w:rsidR="00265106" w:rsidRPr="005B6867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При техническом прекращении функционирования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адресов они удаляются из списка доступных для идентификатора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774B9D4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Образец формата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криптоимени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 INN=____, OGRN=____, SNILS=____, T=____, СN=____, OU=____, O=___, L=____, ST=_____, C=__</w:t>
      </w:r>
    </w:p>
    <w:p w14:paraId="2409AA7F" w14:textId="6BAF8E72" w:rsidR="00640C53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2A6AE92" w14:textId="77777777" w:rsidR="00D54362" w:rsidRPr="00314119" w:rsidRDefault="00D54362" w:rsidP="00D54362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. Возможно у существующего логина заменить тип подключения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.</w:t>
      </w:r>
    </w:p>
    <w:p w14:paraId="48F88F85" w14:textId="5B03B6C1" w:rsidR="00D54362" w:rsidRPr="00D54362" w:rsidRDefault="00D54362" w:rsidP="00D54362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bookmarkStart w:id="6" w:name="_Hlk160122118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  <w:bookmarkEnd w:id="6"/>
    </w:p>
    <w:p w14:paraId="179DF83C" w14:textId="77777777" w:rsidR="004E4C37" w:rsidRPr="004E4C37" w:rsidRDefault="00373436" w:rsidP="004E4C37">
      <w:pPr>
        <w:numPr>
          <w:ilvl w:val="0"/>
          <w:numId w:val="33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9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D5AF7D5" w14:textId="45E259DB" w:rsidR="004E4C37" w:rsidRPr="00AF35CC" w:rsidRDefault="004E4C37" w:rsidP="004E4C37">
      <w:pPr>
        <w:numPr>
          <w:ilvl w:val="0"/>
          <w:numId w:val="33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72F972D1" w14:textId="2B189B89" w:rsidR="00373436" w:rsidRPr="00373436" w:rsidRDefault="00373436" w:rsidP="004E4C37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bookmarkEnd w:id="3"/>
    <w:sectPr w:rsidR="00373436" w:rsidRPr="00373436" w:rsidSect="000A5792">
      <w:footerReference w:type="default" r:id="rId10"/>
      <w:pgSz w:w="11906" w:h="16838" w:code="9"/>
      <w:pgMar w:top="1134" w:right="849" w:bottom="56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70ED" w14:textId="77777777" w:rsidR="00D14EF4" w:rsidRDefault="00D14EF4">
      <w:pPr>
        <w:spacing w:after="0" w:line="240" w:lineRule="auto"/>
      </w:pPr>
      <w:r>
        <w:separator/>
      </w:r>
    </w:p>
  </w:endnote>
  <w:endnote w:type="continuationSeparator" w:id="0">
    <w:p w14:paraId="538AB3A2" w14:textId="77777777" w:rsidR="00D14EF4" w:rsidRDefault="00D1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FCEB9" w14:textId="77777777" w:rsidR="00D14EF4" w:rsidRDefault="00D14EF4">
      <w:pPr>
        <w:spacing w:after="0" w:line="240" w:lineRule="auto"/>
      </w:pPr>
      <w:r>
        <w:separator/>
      </w:r>
    </w:p>
  </w:footnote>
  <w:footnote w:type="continuationSeparator" w:id="0">
    <w:p w14:paraId="3DCCA813" w14:textId="77777777" w:rsidR="00D14EF4" w:rsidRDefault="00D1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D9CAB" w14:textId="61949CEC" w:rsidR="00990263" w:rsidRPr="00D54362" w:rsidRDefault="00990263">
    <w:pPr>
      <w:pStyle w:val="aff1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D54362">
      <w:rPr>
        <w:rFonts w:ascii="Times New Roman" w:hAnsi="Times New Roman" w:cs="Times New Roman"/>
      </w:rPr>
      <w:t xml:space="preserve">Заявление на идентификаторы спонсируемого доступа </w:t>
    </w:r>
    <w:r w:rsidRPr="00D54362">
      <w:rPr>
        <w:rFonts w:ascii="Times New Roman" w:hAnsi="Times New Roman" w:cs="Times New Roman"/>
      </w:rPr>
      <w:tab/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2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 w:numId="43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A465B"/>
    <w:rsid w:val="000A5792"/>
    <w:rsid w:val="000C5CA0"/>
    <w:rsid w:val="000E409D"/>
    <w:rsid w:val="001042DC"/>
    <w:rsid w:val="001078D0"/>
    <w:rsid w:val="001154F4"/>
    <w:rsid w:val="00135A8D"/>
    <w:rsid w:val="001445FE"/>
    <w:rsid w:val="0015587E"/>
    <w:rsid w:val="00171F83"/>
    <w:rsid w:val="00192FB0"/>
    <w:rsid w:val="001A1FC4"/>
    <w:rsid w:val="001C0F17"/>
    <w:rsid w:val="001F3A40"/>
    <w:rsid w:val="00205D12"/>
    <w:rsid w:val="00220929"/>
    <w:rsid w:val="002259F3"/>
    <w:rsid w:val="00226738"/>
    <w:rsid w:val="002322C1"/>
    <w:rsid w:val="00243170"/>
    <w:rsid w:val="00255157"/>
    <w:rsid w:val="002610AD"/>
    <w:rsid w:val="00265106"/>
    <w:rsid w:val="00265349"/>
    <w:rsid w:val="00272246"/>
    <w:rsid w:val="002B6A85"/>
    <w:rsid w:val="002E0447"/>
    <w:rsid w:val="002E3071"/>
    <w:rsid w:val="003069E2"/>
    <w:rsid w:val="00317E33"/>
    <w:rsid w:val="00327CF2"/>
    <w:rsid w:val="00331CC7"/>
    <w:rsid w:val="00373436"/>
    <w:rsid w:val="003A36E7"/>
    <w:rsid w:val="003A6FA3"/>
    <w:rsid w:val="003C089B"/>
    <w:rsid w:val="003C2119"/>
    <w:rsid w:val="003C72C6"/>
    <w:rsid w:val="003D71DC"/>
    <w:rsid w:val="003E403B"/>
    <w:rsid w:val="003E640B"/>
    <w:rsid w:val="003F3201"/>
    <w:rsid w:val="004165DD"/>
    <w:rsid w:val="00421E2F"/>
    <w:rsid w:val="004256C6"/>
    <w:rsid w:val="0044041D"/>
    <w:rsid w:val="00452C02"/>
    <w:rsid w:val="00452C04"/>
    <w:rsid w:val="0046046F"/>
    <w:rsid w:val="004B2323"/>
    <w:rsid w:val="004C0F90"/>
    <w:rsid w:val="004C55DA"/>
    <w:rsid w:val="004D3BF2"/>
    <w:rsid w:val="004E4C37"/>
    <w:rsid w:val="00503069"/>
    <w:rsid w:val="0054653C"/>
    <w:rsid w:val="0055133A"/>
    <w:rsid w:val="005521A9"/>
    <w:rsid w:val="005564E9"/>
    <w:rsid w:val="0056412F"/>
    <w:rsid w:val="005716EC"/>
    <w:rsid w:val="005B42E3"/>
    <w:rsid w:val="005B6867"/>
    <w:rsid w:val="005D3AAA"/>
    <w:rsid w:val="005D48E0"/>
    <w:rsid w:val="005F131D"/>
    <w:rsid w:val="005F6A8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A5013"/>
    <w:rsid w:val="006D66A0"/>
    <w:rsid w:val="00703825"/>
    <w:rsid w:val="0073178F"/>
    <w:rsid w:val="00732F57"/>
    <w:rsid w:val="0074202A"/>
    <w:rsid w:val="00751CFD"/>
    <w:rsid w:val="0076015C"/>
    <w:rsid w:val="00765B73"/>
    <w:rsid w:val="007753AB"/>
    <w:rsid w:val="00791ED5"/>
    <w:rsid w:val="007A1F0D"/>
    <w:rsid w:val="007A749E"/>
    <w:rsid w:val="007E66C0"/>
    <w:rsid w:val="007F38EE"/>
    <w:rsid w:val="00800BAA"/>
    <w:rsid w:val="00802DAA"/>
    <w:rsid w:val="008573DB"/>
    <w:rsid w:val="008618EC"/>
    <w:rsid w:val="00891B81"/>
    <w:rsid w:val="008A45A8"/>
    <w:rsid w:val="008A4BF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41EA5"/>
    <w:rsid w:val="00947C03"/>
    <w:rsid w:val="00956DDA"/>
    <w:rsid w:val="00964225"/>
    <w:rsid w:val="009755EB"/>
    <w:rsid w:val="00977D24"/>
    <w:rsid w:val="00990263"/>
    <w:rsid w:val="00992C7A"/>
    <w:rsid w:val="00995126"/>
    <w:rsid w:val="009A1D12"/>
    <w:rsid w:val="009C79F3"/>
    <w:rsid w:val="009D358E"/>
    <w:rsid w:val="009E7C94"/>
    <w:rsid w:val="00A167D7"/>
    <w:rsid w:val="00A4399A"/>
    <w:rsid w:val="00A730A3"/>
    <w:rsid w:val="00A81688"/>
    <w:rsid w:val="00A87ABC"/>
    <w:rsid w:val="00AA0F48"/>
    <w:rsid w:val="00AA520F"/>
    <w:rsid w:val="00AA7532"/>
    <w:rsid w:val="00AC49E8"/>
    <w:rsid w:val="00AF26B5"/>
    <w:rsid w:val="00B01C14"/>
    <w:rsid w:val="00B0641F"/>
    <w:rsid w:val="00B36DAF"/>
    <w:rsid w:val="00B41769"/>
    <w:rsid w:val="00B475E3"/>
    <w:rsid w:val="00B6016F"/>
    <w:rsid w:val="00B85277"/>
    <w:rsid w:val="00BD09AC"/>
    <w:rsid w:val="00BE1FBC"/>
    <w:rsid w:val="00C0218C"/>
    <w:rsid w:val="00C041D2"/>
    <w:rsid w:val="00C27B0E"/>
    <w:rsid w:val="00C416AD"/>
    <w:rsid w:val="00C614D0"/>
    <w:rsid w:val="00C65297"/>
    <w:rsid w:val="00C6633C"/>
    <w:rsid w:val="00C936B7"/>
    <w:rsid w:val="00CD4C6F"/>
    <w:rsid w:val="00D14EF4"/>
    <w:rsid w:val="00D40477"/>
    <w:rsid w:val="00D504E6"/>
    <w:rsid w:val="00D54362"/>
    <w:rsid w:val="00D61BC4"/>
    <w:rsid w:val="00D87A85"/>
    <w:rsid w:val="00DB5D9D"/>
    <w:rsid w:val="00DF60C7"/>
    <w:rsid w:val="00E0094D"/>
    <w:rsid w:val="00E054DC"/>
    <w:rsid w:val="00E14EEE"/>
    <w:rsid w:val="00E1788E"/>
    <w:rsid w:val="00E55E0B"/>
    <w:rsid w:val="00E672FB"/>
    <w:rsid w:val="00E73D1A"/>
    <w:rsid w:val="00E74FC5"/>
    <w:rsid w:val="00E759DF"/>
    <w:rsid w:val="00EA7E08"/>
    <w:rsid w:val="00ED2067"/>
    <w:rsid w:val="00ED2D7D"/>
    <w:rsid w:val="00F012B8"/>
    <w:rsid w:val="00F015AC"/>
    <w:rsid w:val="00F020BD"/>
    <w:rsid w:val="00F07C2F"/>
    <w:rsid w:val="00F15E22"/>
    <w:rsid w:val="00F2101C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customStyle="1" w:styleId="ui-provider">
    <w:name w:val="ui-provider"/>
    <w:basedOn w:val="af3"/>
    <w:rsid w:val="000A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s.moex.com/files/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B0C4-66E2-4767-A9D1-CA8081C4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2024-06-18T06:51:00Z</dcterms:created>
  <dcterms:modified xsi:type="dcterms:W3CDTF">2024-06-18T06:51:00Z</dcterms:modified>
</cp:coreProperties>
</file>