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A16" w:rsidRPr="00F5361A" w:rsidRDefault="00B14A16" w:rsidP="00B14A16">
      <w:pPr>
        <w:ind w:left="2520"/>
        <w:jc w:val="right"/>
        <w:outlineLvl w:val="0"/>
        <w:rPr>
          <w:rFonts w:ascii="Times New Roman" w:hAnsi="Times New Roman"/>
          <w:b/>
          <w:szCs w:val="24"/>
        </w:rPr>
      </w:pPr>
      <w:bookmarkStart w:id="0" w:name="_Toc409452512"/>
      <w:bookmarkStart w:id="1" w:name="_Toc456948755"/>
      <w:r w:rsidRPr="00F5361A">
        <w:rPr>
          <w:rFonts w:ascii="Times New Roman" w:hAnsi="Times New Roman"/>
          <w:b/>
          <w:szCs w:val="24"/>
        </w:rPr>
        <w:t xml:space="preserve">Приложение </w:t>
      </w:r>
      <w:bookmarkEnd w:id="0"/>
      <w:r w:rsidRPr="00F5361A">
        <w:rPr>
          <w:rFonts w:ascii="Times New Roman" w:hAnsi="Times New Roman"/>
          <w:b/>
          <w:szCs w:val="24"/>
        </w:rPr>
        <w:t>0</w:t>
      </w:r>
      <w:r>
        <w:rPr>
          <w:rFonts w:ascii="Times New Roman" w:hAnsi="Times New Roman"/>
          <w:b/>
          <w:szCs w:val="24"/>
        </w:rPr>
        <w:t>1</w:t>
      </w:r>
      <w:bookmarkEnd w:id="1"/>
      <w:r w:rsidRPr="00F5361A">
        <w:rPr>
          <w:rFonts w:ascii="Times New Roman" w:hAnsi="Times New Roman"/>
          <w:b/>
          <w:szCs w:val="24"/>
        </w:rPr>
        <w:t xml:space="preserve"> </w:t>
      </w:r>
    </w:p>
    <w:p w:rsidR="00B14A16" w:rsidRPr="00F5361A" w:rsidRDefault="00B14A16" w:rsidP="00B14A16">
      <w:pPr>
        <w:ind w:left="3600"/>
        <w:jc w:val="right"/>
        <w:rPr>
          <w:rFonts w:ascii="Times New Roman" w:hAnsi="Times New Roman"/>
          <w:szCs w:val="24"/>
        </w:rPr>
      </w:pPr>
      <w:r w:rsidRPr="00F5361A">
        <w:rPr>
          <w:rFonts w:ascii="Times New Roman" w:hAnsi="Times New Roman"/>
          <w:szCs w:val="24"/>
        </w:rPr>
        <w:t>к Правилам допуска к участию</w:t>
      </w:r>
    </w:p>
    <w:p w:rsidR="00B14A16" w:rsidRPr="00F5361A" w:rsidRDefault="00B14A16" w:rsidP="00B14A16">
      <w:pPr>
        <w:ind w:left="3600"/>
        <w:jc w:val="right"/>
        <w:rPr>
          <w:rFonts w:ascii="Times New Roman" w:hAnsi="Times New Roman"/>
          <w:szCs w:val="24"/>
        </w:rPr>
      </w:pPr>
      <w:r w:rsidRPr="00F5361A">
        <w:rPr>
          <w:rFonts w:ascii="Times New Roman" w:hAnsi="Times New Roman"/>
          <w:szCs w:val="24"/>
        </w:rPr>
        <w:t xml:space="preserve"> в организованных торгах</w:t>
      </w:r>
    </w:p>
    <w:p w:rsidR="00B14A16" w:rsidRDefault="00B14A16" w:rsidP="00B14A16">
      <w:pPr>
        <w:overflowPunct/>
        <w:jc w:val="right"/>
        <w:textAlignment w:val="auto"/>
        <w:rPr>
          <w:rFonts w:ascii="Times New Roman" w:hAnsi="Times New Roman"/>
          <w:szCs w:val="24"/>
        </w:rPr>
      </w:pPr>
      <w:r w:rsidRPr="00F5361A">
        <w:rPr>
          <w:rFonts w:ascii="Times New Roman" w:hAnsi="Times New Roman"/>
          <w:szCs w:val="24"/>
        </w:rPr>
        <w:t>на товарном рынке</w:t>
      </w:r>
    </w:p>
    <w:p w:rsidR="00B14A16" w:rsidRDefault="00B14A16" w:rsidP="00B14A16">
      <w:pPr>
        <w:overflowPunct/>
        <w:jc w:val="right"/>
        <w:textAlignment w:val="auto"/>
        <w:rPr>
          <w:rFonts w:ascii="Times New Roman" w:hAnsi="Times New Roman"/>
          <w:szCs w:val="24"/>
        </w:rPr>
      </w:pPr>
      <w:r w:rsidRPr="00F5361A">
        <w:rPr>
          <w:rFonts w:ascii="Times New Roman" w:hAnsi="Times New Roman"/>
          <w:szCs w:val="24"/>
        </w:rPr>
        <w:t xml:space="preserve"> А</w:t>
      </w:r>
      <w:r>
        <w:rPr>
          <w:rFonts w:ascii="Times New Roman" w:hAnsi="Times New Roman"/>
          <w:szCs w:val="24"/>
        </w:rPr>
        <w:t xml:space="preserve">кционерного общества </w:t>
      </w:r>
    </w:p>
    <w:p w:rsidR="00B14A16" w:rsidRPr="00F5361A" w:rsidRDefault="00B14A16" w:rsidP="00B14A16">
      <w:pPr>
        <w:overflowPunct/>
        <w:jc w:val="right"/>
        <w:textAlignment w:val="auto"/>
        <w:rPr>
          <w:rFonts w:ascii="Times New Roman" w:hAnsi="Times New Roman"/>
          <w:szCs w:val="24"/>
        </w:rPr>
      </w:pPr>
      <w:r>
        <w:rPr>
          <w:rFonts w:ascii="Times New Roman" w:hAnsi="Times New Roman"/>
          <w:szCs w:val="24"/>
        </w:rPr>
        <w:t>«Национальная товарная биржа»</w:t>
      </w:r>
      <w:r w:rsidRPr="00F5361A">
        <w:rPr>
          <w:rFonts w:ascii="Times New Roman" w:hAnsi="Times New Roman"/>
          <w:szCs w:val="24"/>
        </w:rPr>
        <w:t xml:space="preserve"> </w:t>
      </w:r>
    </w:p>
    <w:p w:rsidR="005779F4" w:rsidRDefault="005779F4" w:rsidP="00B14A16">
      <w:pPr>
        <w:widowControl w:val="0"/>
        <w:overflowPunct/>
        <w:jc w:val="center"/>
        <w:textAlignment w:val="auto"/>
        <w:rPr>
          <w:rFonts w:ascii="Times New Roman" w:hAnsi="Times New Roman"/>
          <w:b/>
          <w:szCs w:val="24"/>
        </w:rPr>
      </w:pPr>
    </w:p>
    <w:p w:rsidR="00B14A16" w:rsidRPr="00F5361A" w:rsidRDefault="00B14A16" w:rsidP="00B14A16">
      <w:pPr>
        <w:widowControl w:val="0"/>
        <w:overflowPunct/>
        <w:jc w:val="center"/>
        <w:textAlignment w:val="auto"/>
        <w:rPr>
          <w:rFonts w:ascii="Times New Roman" w:hAnsi="Times New Roman"/>
          <w:b/>
          <w:szCs w:val="24"/>
        </w:rPr>
      </w:pPr>
      <w:bookmarkStart w:id="2" w:name="_GoBack"/>
      <w:bookmarkEnd w:id="2"/>
      <w:r w:rsidRPr="00F5361A">
        <w:rPr>
          <w:rFonts w:ascii="Times New Roman" w:hAnsi="Times New Roman"/>
          <w:b/>
          <w:szCs w:val="24"/>
        </w:rPr>
        <w:t>Перечень документов,</w:t>
      </w:r>
    </w:p>
    <w:p w:rsidR="00B14A16" w:rsidRPr="00F5361A" w:rsidRDefault="00B14A16" w:rsidP="00B14A16">
      <w:pPr>
        <w:jc w:val="center"/>
        <w:rPr>
          <w:rFonts w:ascii="Times New Roman" w:hAnsi="Times New Roman"/>
          <w:b/>
          <w:szCs w:val="24"/>
        </w:rPr>
      </w:pPr>
      <w:r w:rsidRPr="00F5361A">
        <w:rPr>
          <w:rFonts w:ascii="Times New Roman" w:hAnsi="Times New Roman"/>
          <w:b/>
          <w:szCs w:val="24"/>
        </w:rPr>
        <w:t>предоставляемых Кандидатом в Участники торгов</w:t>
      </w:r>
    </w:p>
    <w:p w:rsidR="00B14A16" w:rsidRPr="00F5361A" w:rsidRDefault="00B14A16" w:rsidP="00B14A16">
      <w:pPr>
        <w:jc w:val="center"/>
        <w:rPr>
          <w:rFonts w:ascii="Times New Roman" w:hAnsi="Times New Roman"/>
          <w:b/>
          <w:szCs w:val="24"/>
        </w:rPr>
      </w:pPr>
      <w:r w:rsidRPr="00F5361A">
        <w:rPr>
          <w:rFonts w:ascii="Times New Roman" w:hAnsi="Times New Roman"/>
          <w:b/>
          <w:szCs w:val="24"/>
        </w:rPr>
        <w:t xml:space="preserve"> на товарном рынке АО НТБ</w:t>
      </w:r>
    </w:p>
    <w:p w:rsidR="00B14A16" w:rsidRPr="00F5361A" w:rsidRDefault="00B14A16" w:rsidP="00B14A16">
      <w:pPr>
        <w:jc w:val="center"/>
        <w:rPr>
          <w:rFonts w:ascii="Times New Roman" w:hAnsi="Times New Roman"/>
          <w:b/>
          <w:szCs w:val="24"/>
        </w:rPr>
      </w:pPr>
    </w:p>
    <w:p w:rsidR="00B14A16" w:rsidRPr="00F5361A" w:rsidRDefault="00B14A16" w:rsidP="00B14A16">
      <w:pPr>
        <w:spacing w:before="120" w:after="120"/>
        <w:rPr>
          <w:rFonts w:ascii="Times New Roman" w:hAnsi="Times New Roman"/>
          <w:b/>
          <w:szCs w:val="24"/>
        </w:rPr>
      </w:pPr>
      <w:r w:rsidRPr="00F5361A">
        <w:rPr>
          <w:rFonts w:ascii="Times New Roman" w:hAnsi="Times New Roman"/>
          <w:b/>
          <w:szCs w:val="24"/>
        </w:rPr>
        <w:t>Кандидат в Участники торгов на товарном рынке АО НТБ предоставляет на Биржу:</w:t>
      </w:r>
    </w:p>
    <w:p w:rsidR="00B14A16" w:rsidRPr="00F5361A" w:rsidRDefault="00B14A16" w:rsidP="00B14A16">
      <w:pPr>
        <w:spacing w:before="120"/>
        <w:rPr>
          <w:rFonts w:ascii="Times New Roman" w:hAnsi="Times New Roman"/>
          <w:b/>
          <w:szCs w:val="24"/>
        </w:rPr>
      </w:pPr>
    </w:p>
    <w:p w:rsidR="005779F4" w:rsidRPr="007D0EC3" w:rsidRDefault="005779F4" w:rsidP="005779F4">
      <w:pPr>
        <w:widowControl w:val="0"/>
        <w:numPr>
          <w:ilvl w:val="0"/>
          <w:numId w:val="2"/>
        </w:numPr>
        <w:overflowPunct/>
        <w:spacing w:after="120"/>
        <w:ind w:left="709" w:hanging="709"/>
        <w:jc w:val="both"/>
        <w:textAlignment w:val="auto"/>
        <w:rPr>
          <w:rFonts w:ascii="Times New Roman" w:hAnsi="Times New Roman"/>
          <w:szCs w:val="24"/>
        </w:rPr>
      </w:pPr>
      <w:r w:rsidRPr="007D0EC3">
        <w:rPr>
          <w:rFonts w:ascii="Times New Roman" w:hAnsi="Times New Roman"/>
          <w:color w:val="000000"/>
          <w:szCs w:val="24"/>
        </w:rPr>
        <w:t>Договор об оказании услуг по проведению организованных торгов, оформленный</w:t>
      </w:r>
      <w:r w:rsidRPr="007D0EC3">
        <w:rPr>
          <w:rFonts w:ascii="Times New Roman" w:hAnsi="Times New Roman"/>
          <w:szCs w:val="24"/>
        </w:rPr>
        <w:t xml:space="preserve"> в двух подлинных экземплярах в соответствии с типовой формой по форме Приложения 02 к Правилам допуска и подписанный лицом, полномочия которого подтверждены в соответствии со статьей 02.04 Правил допуска, а также скрепленный печатью Кандидата (при наличии).</w:t>
      </w:r>
    </w:p>
    <w:p w:rsidR="005779F4" w:rsidRPr="007D0EC3" w:rsidRDefault="005779F4" w:rsidP="005779F4">
      <w:pPr>
        <w:widowControl w:val="0"/>
        <w:numPr>
          <w:ilvl w:val="0"/>
          <w:numId w:val="2"/>
        </w:numPr>
        <w:overflowPunct/>
        <w:spacing w:after="120"/>
        <w:ind w:hanging="720"/>
        <w:jc w:val="both"/>
        <w:textAlignment w:val="auto"/>
        <w:rPr>
          <w:rFonts w:ascii="Times New Roman" w:hAnsi="Times New Roman"/>
          <w:szCs w:val="24"/>
        </w:rPr>
      </w:pPr>
      <w:r w:rsidRPr="007D0EC3">
        <w:rPr>
          <w:rFonts w:ascii="Times New Roman" w:hAnsi="Times New Roman"/>
          <w:color w:val="000000"/>
          <w:szCs w:val="24"/>
        </w:rPr>
        <w:t>Анкету юридического лица, являющуюся приложением к Порядку предоставления информации и отчетности и размещенную на сайте Биржи в информационной-телекоммуникационной сети «Интернет», в форме электронного документа и/или на бумажном носителе.</w:t>
      </w:r>
    </w:p>
    <w:p w:rsidR="005779F4" w:rsidRPr="007D0EC3" w:rsidRDefault="005779F4" w:rsidP="005779F4">
      <w:pPr>
        <w:widowControl w:val="0"/>
        <w:numPr>
          <w:ilvl w:val="0"/>
          <w:numId w:val="2"/>
        </w:numPr>
        <w:overflowPunct/>
        <w:spacing w:after="120"/>
        <w:ind w:hanging="720"/>
        <w:jc w:val="both"/>
        <w:textAlignment w:val="auto"/>
        <w:rPr>
          <w:rFonts w:ascii="Times New Roman" w:hAnsi="Times New Roman"/>
          <w:szCs w:val="24"/>
        </w:rPr>
      </w:pPr>
      <w:r w:rsidRPr="007D0EC3">
        <w:rPr>
          <w:rFonts w:ascii="Times New Roman" w:hAnsi="Times New Roman"/>
          <w:szCs w:val="24"/>
        </w:rPr>
        <w:t>Копии учредительных документов Кандидата с изменениями и дополнениями с отметкой о регистрации федеральным органом исполнительной власти, уполномоченным на осуществление государственной регистрации юридических лиц. Указанные копии должны быть заверены федеральным органом исполнительной власти, уполномоченным на осуществление государственной регистрации юридических лиц, или нотариально.</w:t>
      </w:r>
      <w:r w:rsidRPr="007D0EC3" w:rsidDel="000F1974">
        <w:rPr>
          <w:rFonts w:ascii="Times New Roman" w:hAnsi="Times New Roman"/>
          <w:szCs w:val="24"/>
        </w:rPr>
        <w:t xml:space="preserve"> </w:t>
      </w:r>
    </w:p>
    <w:p w:rsidR="005779F4" w:rsidRPr="007D0EC3" w:rsidRDefault="005779F4" w:rsidP="005779F4">
      <w:pPr>
        <w:widowControl w:val="0"/>
        <w:numPr>
          <w:ilvl w:val="0"/>
          <w:numId w:val="2"/>
        </w:numPr>
        <w:overflowPunct/>
        <w:spacing w:after="120"/>
        <w:ind w:hanging="720"/>
        <w:jc w:val="both"/>
        <w:textAlignment w:val="auto"/>
        <w:rPr>
          <w:rFonts w:ascii="Times New Roman" w:hAnsi="Times New Roman"/>
          <w:szCs w:val="24"/>
        </w:rPr>
      </w:pPr>
      <w:r w:rsidRPr="007D0EC3">
        <w:rPr>
          <w:rFonts w:ascii="Times New Roman" w:hAnsi="Times New Roman"/>
          <w:szCs w:val="24"/>
        </w:rPr>
        <w:t>Отчетность в соответствии с Порядком предоставления информации и отчетности</w:t>
      </w:r>
      <w:r w:rsidRPr="007D0EC3">
        <w:rPr>
          <w:rFonts w:ascii="Times New Roman" w:hAnsi="Times New Roman"/>
          <w:sz w:val="28"/>
        </w:rPr>
        <w:t xml:space="preserve"> </w:t>
      </w:r>
      <w:r w:rsidRPr="007D0EC3">
        <w:rPr>
          <w:rFonts w:ascii="Times New Roman" w:hAnsi="Times New Roman"/>
          <w:szCs w:val="24"/>
        </w:rPr>
        <w:t>в форме электронного документа:</w:t>
      </w:r>
    </w:p>
    <w:p w:rsidR="005779F4" w:rsidRPr="007D0EC3" w:rsidRDefault="005779F4" w:rsidP="005779F4">
      <w:pPr>
        <w:pStyle w:val="a3"/>
        <w:numPr>
          <w:ilvl w:val="0"/>
          <w:numId w:val="6"/>
        </w:numPr>
        <w:spacing w:before="120"/>
        <w:ind w:left="1134" w:hanging="425"/>
        <w:jc w:val="both"/>
        <w:rPr>
          <w:rFonts w:ascii="Times New Roman" w:hAnsi="Times New Roman"/>
          <w:szCs w:val="24"/>
        </w:rPr>
      </w:pPr>
      <w:r w:rsidRPr="007D0EC3">
        <w:rPr>
          <w:rFonts w:ascii="Times New Roman" w:hAnsi="Times New Roman"/>
          <w:szCs w:val="24"/>
        </w:rPr>
        <w:t>Кредитные организации предоставляют месячные формы отчетности – на четыре последние отчетные даты, квартальную форму отчетности 0409102 – на последнюю отчетную дату; отчеты по форме 0409051 «Список аффилированных лиц» и по форме 0409052 «Список аффилированных лиц, принадлежащих к группе лиц, к которой принадлежит кредитная организация» - актуальные по состоянию на дату предоставления документов;</w:t>
      </w:r>
    </w:p>
    <w:p w:rsidR="005779F4" w:rsidRPr="007D0EC3" w:rsidRDefault="005779F4" w:rsidP="005779F4">
      <w:pPr>
        <w:pStyle w:val="a3"/>
        <w:numPr>
          <w:ilvl w:val="0"/>
          <w:numId w:val="6"/>
        </w:numPr>
        <w:spacing w:before="120"/>
        <w:ind w:left="1134" w:hanging="425"/>
        <w:jc w:val="both"/>
        <w:rPr>
          <w:rFonts w:ascii="Times New Roman" w:hAnsi="Times New Roman"/>
          <w:szCs w:val="24"/>
        </w:rPr>
      </w:pPr>
      <w:proofErr w:type="spellStart"/>
      <w:r w:rsidRPr="007D0EC3">
        <w:rPr>
          <w:rFonts w:ascii="Times New Roman" w:hAnsi="Times New Roman"/>
          <w:szCs w:val="24"/>
        </w:rPr>
        <w:t>Некредитные</w:t>
      </w:r>
      <w:proofErr w:type="spellEnd"/>
      <w:r w:rsidRPr="007D0EC3">
        <w:rPr>
          <w:rFonts w:ascii="Times New Roman" w:hAnsi="Times New Roman"/>
          <w:szCs w:val="24"/>
        </w:rPr>
        <w:t xml:space="preserve"> организации, осуществляющие лицензируемую Банком России деятельность,  предоставляют годовые формы отчетности – на последнюю отчетную дату; квартальные формы отчетности – на три последние отчетные даты; месячные формы отчетности – на четыре последние отчетные даты (по состоянию на 31 марта, 30 июня, 30 сентября, 31 декабря); отчеты по формам 0420402, 0420152, 0420251, содержащие сведения об акционерах (участниках) и аффилированных лицах, - актуальные по состоянию на дату предоставления документов;</w:t>
      </w:r>
    </w:p>
    <w:p w:rsidR="005779F4" w:rsidRPr="007D0EC3" w:rsidRDefault="005779F4" w:rsidP="005779F4">
      <w:pPr>
        <w:pStyle w:val="a3"/>
        <w:numPr>
          <w:ilvl w:val="0"/>
          <w:numId w:val="6"/>
        </w:numPr>
        <w:spacing w:before="120"/>
        <w:ind w:left="1134" w:hanging="425"/>
        <w:jc w:val="both"/>
        <w:rPr>
          <w:rFonts w:ascii="Times New Roman" w:hAnsi="Times New Roman"/>
          <w:szCs w:val="24"/>
        </w:rPr>
      </w:pPr>
      <w:proofErr w:type="spellStart"/>
      <w:r w:rsidRPr="007D0EC3">
        <w:rPr>
          <w:rFonts w:ascii="Times New Roman" w:hAnsi="Times New Roman"/>
          <w:szCs w:val="24"/>
        </w:rPr>
        <w:t>Некредитные</w:t>
      </w:r>
      <w:proofErr w:type="spellEnd"/>
      <w:r w:rsidRPr="007D0EC3">
        <w:rPr>
          <w:rFonts w:ascii="Times New Roman" w:hAnsi="Times New Roman"/>
          <w:szCs w:val="24"/>
        </w:rPr>
        <w:t xml:space="preserve"> организации, не осуществляющие лицензируемую Банком России деятельность, предоставляют годовой бухгалтерский баланс и годовой отчет о финансовых результатах на последнюю отчетную дату; квартальные формы отчетности – на три последние отчетные </w:t>
      </w:r>
      <w:proofErr w:type="gramStart"/>
      <w:r w:rsidRPr="007D0EC3">
        <w:rPr>
          <w:rFonts w:ascii="Times New Roman" w:hAnsi="Times New Roman"/>
          <w:szCs w:val="24"/>
        </w:rPr>
        <w:t>даты;  финансовую</w:t>
      </w:r>
      <w:proofErr w:type="gramEnd"/>
      <w:r w:rsidRPr="007D0EC3">
        <w:rPr>
          <w:rFonts w:ascii="Times New Roman" w:hAnsi="Times New Roman"/>
          <w:szCs w:val="24"/>
        </w:rPr>
        <w:t xml:space="preserve"> отчетность по МСФО (в </w:t>
      </w:r>
      <w:proofErr w:type="spellStart"/>
      <w:r w:rsidRPr="007D0EC3">
        <w:rPr>
          <w:rFonts w:ascii="Times New Roman" w:hAnsi="Times New Roman"/>
          <w:szCs w:val="24"/>
        </w:rPr>
        <w:t>т.ч</w:t>
      </w:r>
      <w:proofErr w:type="spellEnd"/>
      <w:r w:rsidRPr="007D0EC3">
        <w:rPr>
          <w:rFonts w:ascii="Times New Roman" w:hAnsi="Times New Roman"/>
          <w:szCs w:val="24"/>
        </w:rPr>
        <w:t>. консолидированную) на русском или английском языке – по мере составления или публикации.</w:t>
      </w:r>
    </w:p>
    <w:p w:rsidR="005779F4" w:rsidRPr="007D0EC3" w:rsidRDefault="005779F4" w:rsidP="005779F4">
      <w:pPr>
        <w:widowControl w:val="0"/>
        <w:numPr>
          <w:ilvl w:val="0"/>
          <w:numId w:val="2"/>
        </w:numPr>
        <w:overflowPunct/>
        <w:spacing w:before="120" w:after="120"/>
        <w:ind w:hanging="720"/>
        <w:jc w:val="both"/>
        <w:textAlignment w:val="auto"/>
        <w:rPr>
          <w:rFonts w:ascii="Times New Roman" w:hAnsi="Times New Roman"/>
          <w:color w:val="000000"/>
          <w:szCs w:val="24"/>
        </w:rPr>
      </w:pPr>
      <w:r w:rsidRPr="007D0EC3">
        <w:rPr>
          <w:rFonts w:ascii="Times New Roman" w:hAnsi="Times New Roman" w:hint="eastAsia"/>
          <w:color w:val="000000"/>
          <w:szCs w:val="24"/>
        </w:rPr>
        <w:lastRenderedPageBreak/>
        <w:t>Список</w:t>
      </w:r>
      <w:r w:rsidRPr="007D0EC3">
        <w:rPr>
          <w:rFonts w:ascii="Times New Roman" w:hAnsi="Times New Roman"/>
          <w:color w:val="000000"/>
          <w:szCs w:val="24"/>
        </w:rPr>
        <w:t xml:space="preserve"> </w:t>
      </w:r>
      <w:r w:rsidRPr="007D0EC3">
        <w:rPr>
          <w:rFonts w:ascii="Times New Roman" w:hAnsi="Times New Roman" w:hint="eastAsia"/>
          <w:color w:val="000000"/>
          <w:szCs w:val="24"/>
        </w:rPr>
        <w:t>железнодорожных</w:t>
      </w:r>
      <w:r w:rsidRPr="007D0EC3">
        <w:rPr>
          <w:rFonts w:ascii="Times New Roman" w:hAnsi="Times New Roman"/>
          <w:color w:val="000000"/>
          <w:szCs w:val="24"/>
        </w:rPr>
        <w:t xml:space="preserve"> </w:t>
      </w:r>
      <w:r w:rsidRPr="007D0EC3">
        <w:rPr>
          <w:rFonts w:ascii="Times New Roman" w:hAnsi="Times New Roman" w:hint="eastAsia"/>
          <w:color w:val="000000"/>
          <w:szCs w:val="24"/>
        </w:rPr>
        <w:t>станций</w:t>
      </w:r>
      <w:r w:rsidRPr="007D0EC3">
        <w:rPr>
          <w:rFonts w:ascii="Times New Roman" w:hAnsi="Times New Roman"/>
          <w:color w:val="000000"/>
          <w:szCs w:val="24"/>
        </w:rPr>
        <w:t xml:space="preserve">, </w:t>
      </w:r>
      <w:r w:rsidRPr="007D0EC3">
        <w:rPr>
          <w:rFonts w:ascii="Times New Roman" w:hAnsi="Times New Roman" w:hint="eastAsia"/>
          <w:color w:val="000000"/>
          <w:szCs w:val="24"/>
        </w:rPr>
        <w:t>которые</w:t>
      </w:r>
      <w:r w:rsidRPr="007D0EC3">
        <w:rPr>
          <w:rFonts w:ascii="Times New Roman" w:hAnsi="Times New Roman"/>
          <w:color w:val="000000"/>
          <w:szCs w:val="24"/>
        </w:rPr>
        <w:t xml:space="preserve"> </w:t>
      </w:r>
      <w:r w:rsidRPr="007D0EC3">
        <w:rPr>
          <w:rFonts w:ascii="Times New Roman" w:hAnsi="Times New Roman" w:hint="eastAsia"/>
          <w:color w:val="000000"/>
          <w:szCs w:val="24"/>
        </w:rPr>
        <w:t>Кандидат</w:t>
      </w:r>
      <w:r w:rsidRPr="007D0EC3">
        <w:rPr>
          <w:rFonts w:ascii="Times New Roman" w:hAnsi="Times New Roman"/>
          <w:color w:val="000000"/>
          <w:szCs w:val="24"/>
        </w:rPr>
        <w:t xml:space="preserve"> в отношении себя лично либо в отношении каждого клиента в отдельности </w:t>
      </w:r>
      <w:r w:rsidRPr="007D0EC3">
        <w:rPr>
          <w:rFonts w:ascii="Times New Roman" w:hAnsi="Times New Roman" w:hint="eastAsia"/>
          <w:color w:val="000000"/>
          <w:szCs w:val="24"/>
        </w:rPr>
        <w:t>планирует</w:t>
      </w:r>
      <w:r w:rsidRPr="007D0EC3">
        <w:rPr>
          <w:rFonts w:ascii="Times New Roman" w:hAnsi="Times New Roman"/>
          <w:color w:val="000000"/>
          <w:szCs w:val="24"/>
        </w:rPr>
        <w:t xml:space="preserve"> использовать в качестве базиса доставки, с указанием по каждой станции (при наличии такого списка): </w:t>
      </w:r>
    </w:p>
    <w:p w:rsidR="005779F4" w:rsidRPr="007D0EC3" w:rsidRDefault="005779F4" w:rsidP="005779F4">
      <w:pPr>
        <w:pStyle w:val="a3"/>
        <w:widowControl w:val="0"/>
        <w:numPr>
          <w:ilvl w:val="0"/>
          <w:numId w:val="5"/>
        </w:numPr>
        <w:overflowPunct/>
        <w:spacing w:after="120"/>
        <w:ind w:hanging="371"/>
        <w:jc w:val="both"/>
        <w:textAlignment w:val="auto"/>
        <w:rPr>
          <w:rFonts w:ascii="Times New Roman" w:hAnsi="Times New Roman"/>
          <w:color w:val="000000"/>
          <w:szCs w:val="24"/>
        </w:rPr>
      </w:pPr>
      <w:r w:rsidRPr="007D0EC3">
        <w:rPr>
          <w:rFonts w:ascii="Times New Roman" w:hAnsi="Times New Roman"/>
          <w:color w:val="000000"/>
          <w:szCs w:val="24"/>
        </w:rPr>
        <w:t>Кода клиента (если список предоставляется в отношении клиента);</w:t>
      </w:r>
    </w:p>
    <w:p w:rsidR="005779F4" w:rsidRPr="007D0EC3" w:rsidRDefault="005779F4" w:rsidP="005779F4">
      <w:pPr>
        <w:pStyle w:val="a3"/>
        <w:widowControl w:val="0"/>
        <w:numPr>
          <w:ilvl w:val="0"/>
          <w:numId w:val="5"/>
        </w:numPr>
        <w:overflowPunct/>
        <w:spacing w:after="120"/>
        <w:ind w:hanging="371"/>
        <w:jc w:val="both"/>
        <w:textAlignment w:val="auto"/>
        <w:rPr>
          <w:rFonts w:ascii="Times New Roman" w:hAnsi="Times New Roman"/>
          <w:color w:val="000000"/>
          <w:szCs w:val="24"/>
        </w:rPr>
      </w:pPr>
      <w:r w:rsidRPr="007D0EC3">
        <w:rPr>
          <w:rFonts w:ascii="Times New Roman" w:hAnsi="Times New Roman" w:hint="eastAsia"/>
          <w:color w:val="000000"/>
          <w:szCs w:val="24"/>
        </w:rPr>
        <w:t>Кода</w:t>
      </w:r>
      <w:r w:rsidRPr="007D0EC3">
        <w:rPr>
          <w:rFonts w:ascii="Times New Roman" w:hAnsi="Times New Roman"/>
          <w:color w:val="000000"/>
          <w:szCs w:val="24"/>
        </w:rPr>
        <w:t xml:space="preserve"> </w:t>
      </w:r>
      <w:r w:rsidRPr="007D0EC3">
        <w:rPr>
          <w:rFonts w:ascii="Times New Roman" w:hAnsi="Times New Roman" w:hint="eastAsia"/>
          <w:color w:val="000000"/>
          <w:szCs w:val="24"/>
        </w:rPr>
        <w:t>и</w:t>
      </w:r>
      <w:r w:rsidRPr="007D0EC3">
        <w:rPr>
          <w:rFonts w:ascii="Times New Roman" w:hAnsi="Times New Roman"/>
          <w:color w:val="000000"/>
          <w:szCs w:val="24"/>
        </w:rPr>
        <w:t xml:space="preserve"> </w:t>
      </w:r>
      <w:r w:rsidRPr="007D0EC3">
        <w:rPr>
          <w:rFonts w:ascii="Times New Roman" w:hAnsi="Times New Roman" w:hint="eastAsia"/>
          <w:color w:val="000000"/>
          <w:szCs w:val="24"/>
        </w:rPr>
        <w:t>название</w:t>
      </w:r>
      <w:r w:rsidRPr="007D0EC3">
        <w:rPr>
          <w:rFonts w:ascii="Times New Roman" w:hAnsi="Times New Roman"/>
          <w:color w:val="000000"/>
          <w:szCs w:val="24"/>
        </w:rPr>
        <w:t xml:space="preserve"> </w:t>
      </w:r>
      <w:r w:rsidRPr="007D0EC3">
        <w:rPr>
          <w:rFonts w:ascii="Times New Roman" w:hAnsi="Times New Roman" w:hint="eastAsia"/>
          <w:color w:val="000000"/>
          <w:szCs w:val="24"/>
        </w:rPr>
        <w:t>станции</w:t>
      </w:r>
      <w:r w:rsidRPr="007D0EC3">
        <w:rPr>
          <w:rFonts w:ascii="Times New Roman" w:hAnsi="Times New Roman"/>
          <w:color w:val="000000"/>
          <w:szCs w:val="24"/>
        </w:rPr>
        <w:t xml:space="preserve"> </w:t>
      </w:r>
      <w:r w:rsidRPr="007D0EC3">
        <w:rPr>
          <w:rFonts w:ascii="Times New Roman" w:hAnsi="Times New Roman" w:hint="eastAsia"/>
          <w:color w:val="000000"/>
          <w:szCs w:val="24"/>
        </w:rPr>
        <w:t>назначения</w:t>
      </w:r>
      <w:r w:rsidRPr="007D0EC3">
        <w:rPr>
          <w:rFonts w:ascii="Times New Roman" w:hAnsi="Times New Roman"/>
          <w:color w:val="000000"/>
          <w:szCs w:val="24"/>
        </w:rPr>
        <w:t xml:space="preserve">, </w:t>
      </w:r>
      <w:r w:rsidRPr="007D0EC3">
        <w:rPr>
          <w:rFonts w:ascii="Times New Roman" w:hAnsi="Times New Roman" w:hint="eastAsia"/>
          <w:color w:val="000000"/>
          <w:szCs w:val="24"/>
        </w:rPr>
        <w:t>дороги</w:t>
      </w:r>
      <w:r w:rsidRPr="007D0EC3">
        <w:rPr>
          <w:rFonts w:ascii="Times New Roman" w:hAnsi="Times New Roman"/>
          <w:color w:val="000000"/>
          <w:szCs w:val="24"/>
        </w:rPr>
        <w:t xml:space="preserve"> </w:t>
      </w:r>
      <w:r w:rsidRPr="007D0EC3">
        <w:rPr>
          <w:rFonts w:ascii="Times New Roman" w:hAnsi="Times New Roman" w:hint="eastAsia"/>
          <w:color w:val="000000"/>
          <w:szCs w:val="24"/>
        </w:rPr>
        <w:t>назначения</w:t>
      </w:r>
      <w:r w:rsidRPr="007D0EC3">
        <w:rPr>
          <w:rFonts w:ascii="Times New Roman" w:hAnsi="Times New Roman"/>
          <w:color w:val="000000"/>
          <w:szCs w:val="24"/>
        </w:rPr>
        <w:t>;</w:t>
      </w:r>
    </w:p>
    <w:p w:rsidR="005779F4" w:rsidRPr="007D0EC3" w:rsidRDefault="005779F4" w:rsidP="005779F4">
      <w:pPr>
        <w:pStyle w:val="a3"/>
        <w:widowControl w:val="0"/>
        <w:overflowPunct/>
        <w:spacing w:after="120"/>
        <w:ind w:left="709"/>
        <w:jc w:val="both"/>
        <w:textAlignment w:val="auto"/>
        <w:rPr>
          <w:rFonts w:ascii="Times New Roman" w:hAnsi="Times New Roman"/>
          <w:color w:val="000000"/>
          <w:szCs w:val="24"/>
        </w:rPr>
      </w:pPr>
      <w:r w:rsidRPr="007D0EC3">
        <w:rPr>
          <w:rFonts w:ascii="Times New Roman" w:hAnsi="Times New Roman"/>
          <w:color w:val="000000"/>
          <w:szCs w:val="24"/>
        </w:rPr>
        <w:t>В отношении каждой станции предоставляется следующая информация:</w:t>
      </w:r>
    </w:p>
    <w:p w:rsidR="005779F4" w:rsidRPr="007D0EC3" w:rsidRDefault="005779F4" w:rsidP="005779F4">
      <w:pPr>
        <w:pStyle w:val="a3"/>
        <w:widowControl w:val="0"/>
        <w:numPr>
          <w:ilvl w:val="0"/>
          <w:numId w:val="5"/>
        </w:numPr>
        <w:overflowPunct/>
        <w:spacing w:after="120"/>
        <w:ind w:hanging="371"/>
        <w:jc w:val="both"/>
        <w:textAlignment w:val="auto"/>
        <w:rPr>
          <w:rFonts w:ascii="Times New Roman" w:hAnsi="Times New Roman"/>
          <w:color w:val="000000"/>
          <w:szCs w:val="24"/>
        </w:rPr>
      </w:pPr>
      <w:r w:rsidRPr="007D0EC3">
        <w:rPr>
          <w:rFonts w:ascii="Times New Roman" w:hAnsi="Times New Roman" w:hint="eastAsia"/>
          <w:color w:val="000000"/>
          <w:szCs w:val="24"/>
        </w:rPr>
        <w:t>Наименование</w:t>
      </w:r>
      <w:r w:rsidRPr="007D0EC3">
        <w:rPr>
          <w:rFonts w:ascii="Times New Roman" w:hAnsi="Times New Roman"/>
          <w:color w:val="000000"/>
          <w:szCs w:val="24"/>
        </w:rPr>
        <w:t xml:space="preserve"> </w:t>
      </w:r>
      <w:r w:rsidRPr="007D0EC3">
        <w:rPr>
          <w:rFonts w:ascii="Times New Roman" w:hAnsi="Times New Roman" w:hint="eastAsia"/>
          <w:color w:val="000000"/>
          <w:szCs w:val="24"/>
        </w:rPr>
        <w:t>Грузополучателя</w:t>
      </w:r>
      <w:r w:rsidRPr="007D0EC3">
        <w:rPr>
          <w:rFonts w:ascii="Times New Roman" w:hAnsi="Times New Roman"/>
          <w:color w:val="000000"/>
          <w:szCs w:val="24"/>
        </w:rPr>
        <w:t xml:space="preserve">, </w:t>
      </w:r>
      <w:r w:rsidRPr="007D0EC3">
        <w:rPr>
          <w:rFonts w:ascii="Times New Roman" w:hAnsi="Times New Roman" w:hint="eastAsia"/>
          <w:color w:val="000000"/>
          <w:szCs w:val="24"/>
        </w:rPr>
        <w:t>адрес</w:t>
      </w:r>
      <w:r w:rsidRPr="007D0EC3">
        <w:rPr>
          <w:rFonts w:ascii="Times New Roman" w:hAnsi="Times New Roman"/>
          <w:color w:val="000000"/>
          <w:szCs w:val="24"/>
        </w:rPr>
        <w:t xml:space="preserve">, </w:t>
      </w:r>
      <w:r w:rsidRPr="007D0EC3">
        <w:rPr>
          <w:rFonts w:ascii="Times New Roman" w:hAnsi="Times New Roman" w:hint="eastAsia"/>
          <w:color w:val="000000"/>
          <w:szCs w:val="24"/>
        </w:rPr>
        <w:t>ИНН</w:t>
      </w:r>
      <w:r w:rsidRPr="007D0EC3">
        <w:rPr>
          <w:rFonts w:ascii="Times New Roman" w:hAnsi="Times New Roman"/>
          <w:color w:val="000000"/>
          <w:szCs w:val="24"/>
        </w:rPr>
        <w:t xml:space="preserve">, </w:t>
      </w:r>
      <w:r w:rsidRPr="007D0EC3">
        <w:rPr>
          <w:rFonts w:ascii="Times New Roman" w:hAnsi="Times New Roman" w:hint="eastAsia"/>
          <w:color w:val="000000"/>
          <w:szCs w:val="24"/>
        </w:rPr>
        <w:t>код</w:t>
      </w:r>
      <w:r w:rsidRPr="007D0EC3">
        <w:rPr>
          <w:rFonts w:ascii="Times New Roman" w:hAnsi="Times New Roman"/>
          <w:color w:val="000000"/>
          <w:szCs w:val="24"/>
        </w:rPr>
        <w:t xml:space="preserve"> </w:t>
      </w:r>
      <w:r w:rsidRPr="007D0EC3">
        <w:rPr>
          <w:rFonts w:ascii="Times New Roman" w:hAnsi="Times New Roman" w:hint="eastAsia"/>
          <w:color w:val="000000"/>
          <w:szCs w:val="24"/>
        </w:rPr>
        <w:t>ОКПО</w:t>
      </w:r>
      <w:r w:rsidRPr="007D0EC3">
        <w:rPr>
          <w:rFonts w:ascii="Times New Roman" w:hAnsi="Times New Roman"/>
          <w:color w:val="000000"/>
          <w:szCs w:val="24"/>
        </w:rPr>
        <w:t>/</w:t>
      </w:r>
      <w:r w:rsidRPr="007D0EC3">
        <w:rPr>
          <w:rFonts w:ascii="Times New Roman" w:hAnsi="Times New Roman" w:hint="eastAsia"/>
          <w:color w:val="000000"/>
          <w:szCs w:val="24"/>
        </w:rPr>
        <w:t>железнодорожный</w:t>
      </w:r>
      <w:r w:rsidRPr="007D0EC3">
        <w:rPr>
          <w:rFonts w:ascii="Times New Roman" w:hAnsi="Times New Roman"/>
          <w:color w:val="000000"/>
          <w:szCs w:val="24"/>
        </w:rPr>
        <w:t xml:space="preserve"> </w:t>
      </w:r>
      <w:r w:rsidRPr="007D0EC3">
        <w:rPr>
          <w:rFonts w:ascii="Times New Roman" w:hAnsi="Times New Roman" w:hint="eastAsia"/>
          <w:color w:val="000000"/>
          <w:szCs w:val="24"/>
        </w:rPr>
        <w:t>код</w:t>
      </w:r>
      <w:r w:rsidRPr="007D0EC3">
        <w:rPr>
          <w:rFonts w:ascii="Times New Roman" w:hAnsi="Times New Roman"/>
          <w:color w:val="000000"/>
          <w:szCs w:val="24"/>
        </w:rPr>
        <w:t>.</w:t>
      </w:r>
    </w:p>
    <w:p w:rsidR="005779F4" w:rsidRPr="007D0EC3" w:rsidRDefault="005779F4" w:rsidP="005779F4">
      <w:pPr>
        <w:pStyle w:val="a3"/>
        <w:widowControl w:val="0"/>
        <w:numPr>
          <w:ilvl w:val="0"/>
          <w:numId w:val="5"/>
        </w:numPr>
        <w:overflowPunct/>
        <w:spacing w:after="120"/>
        <w:ind w:hanging="371"/>
        <w:jc w:val="both"/>
        <w:textAlignment w:val="auto"/>
      </w:pPr>
      <w:r w:rsidRPr="007D0EC3">
        <w:rPr>
          <w:rFonts w:ascii="Times New Roman" w:hAnsi="Times New Roman" w:hint="eastAsia"/>
          <w:color w:val="000000"/>
          <w:szCs w:val="24"/>
        </w:rPr>
        <w:t>Реквизиты</w:t>
      </w:r>
      <w:r w:rsidRPr="007D0EC3">
        <w:rPr>
          <w:rFonts w:ascii="Times New Roman" w:hAnsi="Times New Roman"/>
          <w:color w:val="000000"/>
          <w:szCs w:val="24"/>
        </w:rPr>
        <w:t xml:space="preserve"> </w:t>
      </w:r>
      <w:r w:rsidRPr="007D0EC3">
        <w:rPr>
          <w:rFonts w:ascii="Times New Roman" w:hAnsi="Times New Roman" w:hint="eastAsia"/>
          <w:color w:val="000000"/>
          <w:szCs w:val="24"/>
        </w:rPr>
        <w:t>договора</w:t>
      </w:r>
      <w:r w:rsidRPr="007D0EC3">
        <w:rPr>
          <w:rFonts w:ascii="Times New Roman" w:hAnsi="Times New Roman"/>
          <w:color w:val="000000"/>
          <w:szCs w:val="24"/>
        </w:rPr>
        <w:t xml:space="preserve"> </w:t>
      </w:r>
      <w:r w:rsidRPr="007D0EC3">
        <w:rPr>
          <w:rFonts w:ascii="Times New Roman" w:hAnsi="Times New Roman" w:hint="eastAsia"/>
          <w:color w:val="000000"/>
          <w:szCs w:val="24"/>
        </w:rPr>
        <w:t>Грузополучателя</w:t>
      </w:r>
      <w:r w:rsidRPr="007D0EC3">
        <w:rPr>
          <w:rFonts w:ascii="Times New Roman" w:hAnsi="Times New Roman"/>
          <w:color w:val="000000"/>
          <w:szCs w:val="24"/>
        </w:rPr>
        <w:t xml:space="preserve"> </w:t>
      </w:r>
      <w:r w:rsidRPr="007D0EC3">
        <w:rPr>
          <w:rFonts w:ascii="Times New Roman" w:hAnsi="Times New Roman" w:hint="eastAsia"/>
          <w:color w:val="000000"/>
          <w:szCs w:val="24"/>
        </w:rPr>
        <w:t>с</w:t>
      </w:r>
      <w:r w:rsidRPr="007D0EC3">
        <w:rPr>
          <w:rFonts w:ascii="Times New Roman" w:hAnsi="Times New Roman"/>
          <w:color w:val="000000"/>
          <w:szCs w:val="24"/>
        </w:rPr>
        <w:t xml:space="preserve"> </w:t>
      </w:r>
      <w:r w:rsidRPr="007D0EC3">
        <w:rPr>
          <w:rFonts w:ascii="Times New Roman" w:hAnsi="Times New Roman" w:hint="eastAsia"/>
          <w:color w:val="000000"/>
          <w:szCs w:val="24"/>
        </w:rPr>
        <w:t>ЦФТО</w:t>
      </w:r>
      <w:r w:rsidRPr="007D0EC3">
        <w:rPr>
          <w:rFonts w:ascii="Times New Roman" w:hAnsi="Times New Roman"/>
          <w:color w:val="000000"/>
          <w:szCs w:val="24"/>
        </w:rPr>
        <w:t xml:space="preserve">. </w:t>
      </w:r>
      <w:r w:rsidRPr="007D0EC3">
        <w:rPr>
          <w:rFonts w:ascii="Times New Roman" w:hAnsi="Times New Roman" w:hint="eastAsia"/>
          <w:szCs w:val="24"/>
        </w:rPr>
        <w:t>В</w:t>
      </w:r>
      <w:r w:rsidRPr="007D0EC3">
        <w:rPr>
          <w:rFonts w:ascii="Times New Roman" w:hAnsi="Times New Roman"/>
          <w:szCs w:val="24"/>
        </w:rPr>
        <w:t xml:space="preserve"> случае, если </w:t>
      </w:r>
      <w:r w:rsidRPr="007D0EC3">
        <w:rPr>
          <w:rFonts w:ascii="Times New Roman" w:hAnsi="Times New Roman" w:hint="eastAsia"/>
          <w:szCs w:val="24"/>
        </w:rPr>
        <w:t>Грузополучателем</w:t>
      </w:r>
      <w:r w:rsidRPr="007D0EC3">
        <w:rPr>
          <w:rFonts w:ascii="Times New Roman" w:hAnsi="Times New Roman"/>
          <w:szCs w:val="24"/>
        </w:rPr>
        <w:t xml:space="preserve"> </w:t>
      </w:r>
      <w:r w:rsidRPr="007D0EC3">
        <w:rPr>
          <w:rFonts w:ascii="Times New Roman" w:hAnsi="Times New Roman" w:hint="eastAsia"/>
          <w:szCs w:val="24"/>
        </w:rPr>
        <w:t>является</w:t>
      </w:r>
      <w:r w:rsidRPr="007D0EC3">
        <w:rPr>
          <w:rFonts w:ascii="Times New Roman" w:hAnsi="Times New Roman"/>
          <w:szCs w:val="24"/>
        </w:rPr>
        <w:t xml:space="preserve"> </w:t>
      </w:r>
      <w:r w:rsidRPr="007D0EC3">
        <w:rPr>
          <w:rFonts w:ascii="Times New Roman" w:hAnsi="Times New Roman" w:hint="eastAsia"/>
          <w:szCs w:val="24"/>
        </w:rPr>
        <w:t>иное</w:t>
      </w:r>
      <w:r w:rsidRPr="007D0EC3">
        <w:rPr>
          <w:rFonts w:ascii="Times New Roman" w:hAnsi="Times New Roman"/>
          <w:szCs w:val="24"/>
        </w:rPr>
        <w:t xml:space="preserve"> </w:t>
      </w:r>
      <w:r w:rsidRPr="007D0EC3">
        <w:rPr>
          <w:rFonts w:ascii="Times New Roman" w:hAnsi="Times New Roman" w:hint="eastAsia"/>
          <w:szCs w:val="24"/>
        </w:rPr>
        <w:t>лицо</w:t>
      </w:r>
      <w:r w:rsidRPr="007D0EC3">
        <w:rPr>
          <w:rFonts w:ascii="Times New Roman" w:hAnsi="Times New Roman"/>
          <w:szCs w:val="24"/>
        </w:rPr>
        <w:t xml:space="preserve"> </w:t>
      </w:r>
      <w:r w:rsidRPr="007D0EC3">
        <w:rPr>
          <w:rFonts w:ascii="Times New Roman" w:hAnsi="Times New Roman" w:hint="eastAsia"/>
          <w:szCs w:val="24"/>
        </w:rPr>
        <w:t>относительно</w:t>
      </w:r>
      <w:r w:rsidRPr="007D0EC3">
        <w:rPr>
          <w:rFonts w:ascii="Times New Roman" w:hAnsi="Times New Roman"/>
          <w:szCs w:val="24"/>
        </w:rPr>
        <w:t xml:space="preserve"> </w:t>
      </w:r>
      <w:r w:rsidRPr="007D0EC3">
        <w:rPr>
          <w:rFonts w:ascii="Times New Roman" w:hAnsi="Times New Roman" w:hint="eastAsia"/>
          <w:szCs w:val="24"/>
        </w:rPr>
        <w:t>Участника</w:t>
      </w:r>
      <w:r w:rsidRPr="007D0EC3">
        <w:rPr>
          <w:rFonts w:ascii="Times New Roman" w:hAnsi="Times New Roman"/>
          <w:szCs w:val="24"/>
        </w:rPr>
        <w:t xml:space="preserve"> торгов/</w:t>
      </w:r>
      <w:r w:rsidRPr="007D0EC3">
        <w:rPr>
          <w:rFonts w:ascii="Times New Roman" w:hAnsi="Times New Roman" w:hint="eastAsia"/>
          <w:szCs w:val="24"/>
        </w:rPr>
        <w:t>Клиента</w:t>
      </w:r>
      <w:r w:rsidRPr="007D0EC3">
        <w:rPr>
          <w:rFonts w:ascii="Times New Roman" w:hAnsi="Times New Roman"/>
          <w:szCs w:val="24"/>
        </w:rPr>
        <w:t xml:space="preserve"> Участника торгов, </w:t>
      </w:r>
      <w:r w:rsidRPr="007D0EC3">
        <w:rPr>
          <w:rFonts w:ascii="Times New Roman" w:hAnsi="Times New Roman" w:hint="eastAsia"/>
          <w:szCs w:val="24"/>
        </w:rPr>
        <w:t>то</w:t>
      </w:r>
      <w:r w:rsidRPr="007D0EC3">
        <w:rPr>
          <w:rFonts w:ascii="Times New Roman" w:hAnsi="Times New Roman"/>
          <w:szCs w:val="24"/>
        </w:rPr>
        <w:t xml:space="preserve"> </w:t>
      </w:r>
      <w:r w:rsidRPr="007D0EC3">
        <w:rPr>
          <w:rFonts w:ascii="Times New Roman" w:hAnsi="Times New Roman" w:hint="eastAsia"/>
          <w:szCs w:val="24"/>
        </w:rPr>
        <w:t>требуется</w:t>
      </w:r>
      <w:r w:rsidRPr="007D0EC3">
        <w:rPr>
          <w:rFonts w:ascii="Times New Roman" w:hAnsi="Times New Roman"/>
          <w:szCs w:val="24"/>
        </w:rPr>
        <w:t xml:space="preserve"> </w:t>
      </w:r>
      <w:r w:rsidRPr="007D0EC3">
        <w:rPr>
          <w:rFonts w:ascii="Times New Roman" w:hAnsi="Times New Roman" w:hint="eastAsia"/>
          <w:szCs w:val="24"/>
        </w:rPr>
        <w:t>предоставить</w:t>
      </w:r>
      <w:r w:rsidRPr="007D0EC3">
        <w:rPr>
          <w:rFonts w:ascii="Times New Roman" w:hAnsi="Times New Roman"/>
          <w:szCs w:val="24"/>
        </w:rPr>
        <w:t xml:space="preserve"> </w:t>
      </w:r>
      <w:r w:rsidRPr="007D0EC3">
        <w:rPr>
          <w:rFonts w:ascii="Times New Roman" w:hAnsi="Times New Roman" w:hint="eastAsia"/>
          <w:szCs w:val="24"/>
        </w:rPr>
        <w:t>письмо</w:t>
      </w:r>
      <w:r w:rsidRPr="007D0EC3">
        <w:rPr>
          <w:rFonts w:ascii="Times New Roman" w:hAnsi="Times New Roman"/>
          <w:szCs w:val="24"/>
        </w:rPr>
        <w:t xml:space="preserve"> </w:t>
      </w:r>
      <w:r w:rsidRPr="007D0EC3">
        <w:rPr>
          <w:rFonts w:ascii="Times New Roman" w:hAnsi="Times New Roman" w:hint="eastAsia"/>
          <w:szCs w:val="24"/>
        </w:rPr>
        <w:t>от</w:t>
      </w:r>
      <w:r w:rsidRPr="007D0EC3">
        <w:rPr>
          <w:rFonts w:ascii="Times New Roman" w:hAnsi="Times New Roman"/>
          <w:szCs w:val="24"/>
        </w:rPr>
        <w:t xml:space="preserve"> </w:t>
      </w:r>
      <w:r w:rsidRPr="007D0EC3">
        <w:rPr>
          <w:rFonts w:ascii="Times New Roman" w:hAnsi="Times New Roman" w:hint="eastAsia"/>
          <w:szCs w:val="24"/>
        </w:rPr>
        <w:t>такого</w:t>
      </w:r>
      <w:r w:rsidRPr="007D0EC3">
        <w:rPr>
          <w:rFonts w:ascii="Times New Roman" w:hAnsi="Times New Roman"/>
          <w:szCs w:val="24"/>
        </w:rPr>
        <w:t xml:space="preserve"> </w:t>
      </w:r>
      <w:r w:rsidRPr="007D0EC3">
        <w:rPr>
          <w:rFonts w:ascii="Times New Roman" w:hAnsi="Times New Roman" w:hint="eastAsia"/>
          <w:szCs w:val="24"/>
        </w:rPr>
        <w:t>Грузополучателя</w:t>
      </w:r>
      <w:r w:rsidRPr="007D0EC3">
        <w:rPr>
          <w:rFonts w:ascii="Times New Roman" w:hAnsi="Times New Roman"/>
          <w:szCs w:val="24"/>
        </w:rPr>
        <w:t xml:space="preserve">, </w:t>
      </w:r>
      <w:r w:rsidRPr="007D0EC3">
        <w:rPr>
          <w:rFonts w:ascii="Times New Roman" w:hAnsi="Times New Roman" w:hint="eastAsia"/>
          <w:szCs w:val="24"/>
        </w:rPr>
        <w:t>подтверждающее</w:t>
      </w:r>
      <w:r w:rsidRPr="007D0EC3">
        <w:rPr>
          <w:rFonts w:ascii="Times New Roman" w:hAnsi="Times New Roman"/>
          <w:szCs w:val="24"/>
        </w:rPr>
        <w:t xml:space="preserve"> </w:t>
      </w:r>
      <w:r w:rsidRPr="007D0EC3">
        <w:rPr>
          <w:rFonts w:ascii="Times New Roman" w:hAnsi="Times New Roman" w:hint="eastAsia"/>
          <w:szCs w:val="24"/>
        </w:rPr>
        <w:t>наличие</w:t>
      </w:r>
      <w:r w:rsidRPr="007D0EC3">
        <w:rPr>
          <w:rFonts w:ascii="Times New Roman" w:hAnsi="Times New Roman"/>
          <w:szCs w:val="24"/>
        </w:rPr>
        <w:t xml:space="preserve"> </w:t>
      </w:r>
      <w:r w:rsidRPr="007D0EC3">
        <w:rPr>
          <w:rFonts w:ascii="Times New Roman" w:hAnsi="Times New Roman" w:hint="eastAsia"/>
          <w:szCs w:val="24"/>
        </w:rPr>
        <w:t>правоотношений</w:t>
      </w:r>
      <w:r w:rsidRPr="007D0EC3">
        <w:rPr>
          <w:rFonts w:ascii="Times New Roman" w:hAnsi="Times New Roman"/>
          <w:szCs w:val="24"/>
        </w:rPr>
        <w:t xml:space="preserve"> </w:t>
      </w:r>
      <w:r w:rsidRPr="007D0EC3">
        <w:rPr>
          <w:rFonts w:ascii="Times New Roman" w:hAnsi="Times New Roman" w:hint="eastAsia"/>
          <w:szCs w:val="24"/>
        </w:rPr>
        <w:t>между</w:t>
      </w:r>
      <w:r w:rsidRPr="007D0EC3">
        <w:rPr>
          <w:rFonts w:ascii="Times New Roman" w:hAnsi="Times New Roman"/>
          <w:szCs w:val="24"/>
        </w:rPr>
        <w:t xml:space="preserve"> </w:t>
      </w:r>
      <w:r w:rsidRPr="007D0EC3">
        <w:rPr>
          <w:rFonts w:ascii="Times New Roman" w:hAnsi="Times New Roman" w:hint="eastAsia"/>
          <w:szCs w:val="24"/>
        </w:rPr>
        <w:t>Участником</w:t>
      </w:r>
      <w:r w:rsidRPr="007D0EC3">
        <w:rPr>
          <w:rFonts w:ascii="Times New Roman" w:hAnsi="Times New Roman"/>
          <w:szCs w:val="24"/>
        </w:rPr>
        <w:t xml:space="preserve"> торгов/</w:t>
      </w:r>
      <w:r w:rsidRPr="007D0EC3">
        <w:rPr>
          <w:rFonts w:ascii="Times New Roman" w:hAnsi="Times New Roman" w:hint="eastAsia"/>
          <w:szCs w:val="24"/>
        </w:rPr>
        <w:t>Клиентом</w:t>
      </w:r>
      <w:r w:rsidRPr="007D0EC3">
        <w:rPr>
          <w:rFonts w:ascii="Times New Roman" w:hAnsi="Times New Roman"/>
          <w:szCs w:val="24"/>
        </w:rPr>
        <w:t xml:space="preserve"> Участника торгов </w:t>
      </w:r>
      <w:r w:rsidRPr="007D0EC3">
        <w:rPr>
          <w:rFonts w:ascii="Times New Roman" w:hAnsi="Times New Roman" w:hint="eastAsia"/>
          <w:szCs w:val="24"/>
        </w:rPr>
        <w:t>и</w:t>
      </w:r>
      <w:r w:rsidRPr="007D0EC3">
        <w:rPr>
          <w:rFonts w:ascii="Times New Roman" w:hAnsi="Times New Roman"/>
          <w:szCs w:val="24"/>
        </w:rPr>
        <w:t xml:space="preserve"> </w:t>
      </w:r>
      <w:r w:rsidRPr="007D0EC3">
        <w:rPr>
          <w:rFonts w:ascii="Times New Roman" w:hAnsi="Times New Roman" w:hint="eastAsia"/>
          <w:szCs w:val="24"/>
        </w:rPr>
        <w:t>таким</w:t>
      </w:r>
      <w:r w:rsidRPr="007D0EC3">
        <w:rPr>
          <w:rFonts w:ascii="Times New Roman" w:hAnsi="Times New Roman"/>
          <w:szCs w:val="24"/>
        </w:rPr>
        <w:t xml:space="preserve"> </w:t>
      </w:r>
      <w:r w:rsidRPr="007D0EC3">
        <w:rPr>
          <w:rFonts w:ascii="Times New Roman" w:hAnsi="Times New Roman" w:hint="eastAsia"/>
          <w:szCs w:val="24"/>
        </w:rPr>
        <w:t>Грузополучателем</w:t>
      </w:r>
      <w:r w:rsidRPr="007D0EC3">
        <w:t>.</w:t>
      </w:r>
    </w:p>
    <w:p w:rsidR="005779F4" w:rsidRPr="007D0EC3" w:rsidRDefault="005779F4" w:rsidP="005779F4">
      <w:pPr>
        <w:widowControl w:val="0"/>
        <w:numPr>
          <w:ilvl w:val="0"/>
          <w:numId w:val="2"/>
        </w:numPr>
        <w:overflowPunct/>
        <w:spacing w:after="120"/>
        <w:ind w:hanging="720"/>
        <w:jc w:val="both"/>
        <w:textAlignment w:val="auto"/>
        <w:rPr>
          <w:rFonts w:ascii="Times New Roman" w:hAnsi="Times New Roman"/>
          <w:szCs w:val="24"/>
        </w:rPr>
      </w:pPr>
      <w:r w:rsidRPr="007D0EC3">
        <w:rPr>
          <w:rFonts w:ascii="Times New Roman" w:hAnsi="Times New Roman"/>
          <w:szCs w:val="24"/>
        </w:rPr>
        <w:t>Доверенность на подписание счетов-фактур, выставляемых Участником торгов покупателям по биржевым сделкам, заключаемым на организованных торгах, по форме Приложения 03 к Правилам допуска.</w:t>
      </w:r>
    </w:p>
    <w:p w:rsidR="005779F4" w:rsidRPr="007D0EC3" w:rsidRDefault="005779F4" w:rsidP="005779F4">
      <w:pPr>
        <w:widowControl w:val="0"/>
        <w:numPr>
          <w:ilvl w:val="0"/>
          <w:numId w:val="2"/>
        </w:numPr>
        <w:overflowPunct/>
        <w:spacing w:after="120"/>
        <w:ind w:hanging="720"/>
        <w:jc w:val="both"/>
        <w:textAlignment w:val="auto"/>
        <w:rPr>
          <w:rFonts w:ascii="Times New Roman" w:hAnsi="Times New Roman"/>
          <w:szCs w:val="24"/>
        </w:rPr>
      </w:pPr>
      <w:r w:rsidRPr="007D0EC3">
        <w:rPr>
          <w:rFonts w:ascii="Times New Roman" w:hAnsi="Times New Roman"/>
          <w:szCs w:val="24"/>
        </w:rPr>
        <w:t xml:space="preserve">Письмо за подписью Руководителя о соответствии Кандидата в Участники торгов Категории «Д», в случае величины его собственных средств менее </w:t>
      </w:r>
      <w:r w:rsidRPr="007D0EC3">
        <w:rPr>
          <w:rFonts w:ascii="Times New Roman" w:hAnsi="Times New Roman"/>
          <w:bCs/>
          <w:szCs w:val="24"/>
        </w:rPr>
        <w:t>1 000 000 000 (одного миллиарда) российских рублей,</w:t>
      </w:r>
      <w:r w:rsidRPr="007D0EC3">
        <w:rPr>
          <w:rFonts w:ascii="Times New Roman" w:hAnsi="Times New Roman"/>
          <w:szCs w:val="24"/>
        </w:rPr>
        <w:t xml:space="preserve"> предъявляемым к нему требованиям, установленным Правилами допуска к участию в организованных торгах на товарном рынке АО НТБ в пункте 6 Статьи 03.01 (письмо оформляется в соответствии с Формами предоставляемых документов и может быть предоставлено в бумажной форме или в форме электронного документа).</w:t>
      </w:r>
      <w:r w:rsidRPr="007D0EC3" w:rsidDel="000F1974">
        <w:rPr>
          <w:rFonts w:ascii="Times New Roman" w:hAnsi="Times New Roman"/>
          <w:szCs w:val="24"/>
        </w:rPr>
        <w:t xml:space="preserve"> </w:t>
      </w:r>
    </w:p>
    <w:p w:rsidR="005779F4" w:rsidRPr="007D0EC3" w:rsidRDefault="005779F4" w:rsidP="005779F4">
      <w:pPr>
        <w:widowControl w:val="0"/>
        <w:numPr>
          <w:ilvl w:val="0"/>
          <w:numId w:val="2"/>
        </w:numPr>
        <w:overflowPunct/>
        <w:spacing w:after="120"/>
        <w:ind w:hanging="720"/>
        <w:jc w:val="both"/>
        <w:textAlignment w:val="auto"/>
        <w:rPr>
          <w:rFonts w:ascii="Times New Roman" w:hAnsi="Times New Roman"/>
          <w:szCs w:val="24"/>
        </w:rPr>
      </w:pPr>
      <w:r w:rsidRPr="007D0EC3">
        <w:rPr>
          <w:rFonts w:ascii="Times New Roman" w:hAnsi="Times New Roman"/>
          <w:szCs w:val="24"/>
        </w:rPr>
        <w:t>Письмо за подписью Руководителя о соответствии Кандидата в Участники торгов Категории «Б», предъявляемым к нему требованиям, установленным Правилами допуска к участию в организованных торгах на товарном рынке АО НТБ в пункте 2 Статьи 04.01 (письмо оформляется в соответствии с Формами предоставляемых документов и может быть предоставлено в бумажной форме или в форме электронного документа).</w:t>
      </w:r>
    </w:p>
    <w:p w:rsidR="005779F4" w:rsidRPr="007D0EC3" w:rsidRDefault="005779F4" w:rsidP="005779F4">
      <w:pPr>
        <w:widowControl w:val="0"/>
        <w:numPr>
          <w:ilvl w:val="0"/>
          <w:numId w:val="2"/>
        </w:numPr>
        <w:overflowPunct/>
        <w:spacing w:after="120"/>
        <w:ind w:hanging="720"/>
        <w:jc w:val="both"/>
        <w:textAlignment w:val="auto"/>
        <w:rPr>
          <w:rFonts w:ascii="Times New Roman" w:hAnsi="Times New Roman"/>
          <w:szCs w:val="24"/>
        </w:rPr>
      </w:pPr>
      <w:r w:rsidRPr="007D0EC3">
        <w:rPr>
          <w:rFonts w:ascii="Times New Roman" w:hAnsi="Times New Roman"/>
          <w:szCs w:val="24"/>
        </w:rPr>
        <w:t>Копия Согласия, предоставленного в соответствующий территориальный налоговый орган в соответствии с п. 2.2 статьи 04.01 Правил допуска к участию в организованных торгах на товарном рынке АО НТБ и копия квитанции о его приеме соответствующим территориальным налоговым органом, заверенные подписью Руководителя Кандидата.</w:t>
      </w:r>
    </w:p>
    <w:p w:rsidR="005779F4" w:rsidRPr="007D0EC3" w:rsidRDefault="005779F4" w:rsidP="005779F4">
      <w:pPr>
        <w:widowControl w:val="0"/>
        <w:numPr>
          <w:ilvl w:val="0"/>
          <w:numId w:val="2"/>
        </w:numPr>
        <w:overflowPunct/>
        <w:spacing w:after="120"/>
        <w:ind w:hanging="720"/>
        <w:jc w:val="both"/>
        <w:textAlignment w:val="auto"/>
        <w:rPr>
          <w:rFonts w:ascii="Times New Roman" w:hAnsi="Times New Roman"/>
          <w:szCs w:val="24"/>
        </w:rPr>
      </w:pPr>
      <w:r w:rsidRPr="007D0EC3">
        <w:rPr>
          <w:rFonts w:ascii="Times New Roman" w:hAnsi="Times New Roman"/>
          <w:szCs w:val="24"/>
        </w:rPr>
        <w:t>Копия просьбы о предоставлении информации, предоставленной в соответствующий территориальный налоговый орган в соответствии с п. 2.4 статьи 04.01 Правил допуска к участию в организованных торгах на товарном рынке АО НТБ и копия квитанции о его приеме соответствующим территориальным налоговым органом, заверенные подписью Руководителя Кандидата.</w:t>
      </w:r>
    </w:p>
    <w:p w:rsidR="005779F4" w:rsidRPr="007D0EC3" w:rsidRDefault="005779F4" w:rsidP="005779F4">
      <w:pPr>
        <w:widowControl w:val="0"/>
        <w:numPr>
          <w:ilvl w:val="0"/>
          <w:numId w:val="2"/>
        </w:numPr>
        <w:overflowPunct/>
        <w:spacing w:after="120"/>
        <w:ind w:hanging="720"/>
        <w:jc w:val="both"/>
        <w:textAlignment w:val="auto"/>
        <w:rPr>
          <w:rFonts w:ascii="Times New Roman" w:hAnsi="Times New Roman"/>
          <w:szCs w:val="24"/>
        </w:rPr>
      </w:pPr>
      <w:r w:rsidRPr="007D0EC3">
        <w:rPr>
          <w:rFonts w:ascii="Times New Roman" w:hAnsi="Times New Roman"/>
          <w:szCs w:val="24"/>
        </w:rPr>
        <w:t>Согласие на раскрытие и публикацию в телекоммуникационной сети Интернет информации в соответствии с п. 2.3 статьи 04.01 Правил допуска к участию в организованных торгах на товарном рынке АО НТБ, оформленное по форме Приложения 04 к Правилам допуска к участию в организованных торгах на товарном рынке АО НТБ.</w:t>
      </w:r>
    </w:p>
    <w:p w:rsidR="005779F4" w:rsidRPr="007D0EC3" w:rsidRDefault="005779F4" w:rsidP="005779F4">
      <w:pPr>
        <w:widowControl w:val="0"/>
        <w:numPr>
          <w:ilvl w:val="0"/>
          <w:numId w:val="2"/>
        </w:numPr>
        <w:overflowPunct/>
        <w:spacing w:after="120"/>
        <w:ind w:hanging="720"/>
        <w:jc w:val="both"/>
        <w:textAlignment w:val="auto"/>
        <w:rPr>
          <w:rFonts w:ascii="Times New Roman" w:hAnsi="Times New Roman"/>
          <w:szCs w:val="24"/>
        </w:rPr>
      </w:pPr>
      <w:r w:rsidRPr="007D0EC3">
        <w:rPr>
          <w:rFonts w:ascii="Times New Roman" w:hAnsi="Times New Roman"/>
          <w:szCs w:val="24"/>
        </w:rPr>
        <w:t>В отношении Руководителя:</w:t>
      </w:r>
    </w:p>
    <w:p w:rsidR="005779F4" w:rsidRPr="007D0EC3" w:rsidRDefault="005779F4" w:rsidP="005779F4">
      <w:pPr>
        <w:widowControl w:val="0"/>
        <w:numPr>
          <w:ilvl w:val="0"/>
          <w:numId w:val="3"/>
        </w:numPr>
        <w:tabs>
          <w:tab w:val="clear" w:pos="720"/>
        </w:tabs>
        <w:overflowPunct/>
        <w:spacing w:after="120"/>
        <w:ind w:left="1134" w:hanging="425"/>
        <w:jc w:val="both"/>
        <w:textAlignment w:val="auto"/>
        <w:rPr>
          <w:rFonts w:ascii="Times New Roman" w:hAnsi="Times New Roman"/>
          <w:szCs w:val="24"/>
        </w:rPr>
      </w:pPr>
      <w:r w:rsidRPr="007D0EC3">
        <w:rPr>
          <w:rFonts w:ascii="Times New Roman" w:hAnsi="Times New Roman"/>
          <w:szCs w:val="24"/>
        </w:rPr>
        <w:t xml:space="preserve">нотариально удостоверенная копия или копия, заверенная подписью Руководителя и печатью Кандидата (при наличии), письма Банка России с подтверждением согласования кандидатуры Руководителя (организаций, </w:t>
      </w:r>
      <w:r w:rsidRPr="007D0EC3">
        <w:rPr>
          <w:rFonts w:ascii="Times New Roman" w:hAnsi="Times New Roman"/>
          <w:szCs w:val="24"/>
        </w:rPr>
        <w:lastRenderedPageBreak/>
        <w:t>осуществляющих лицензируемую Банком России деятельность);</w:t>
      </w:r>
    </w:p>
    <w:p w:rsidR="005779F4" w:rsidRPr="007D0EC3" w:rsidRDefault="005779F4" w:rsidP="005779F4">
      <w:pPr>
        <w:widowControl w:val="0"/>
        <w:numPr>
          <w:ilvl w:val="0"/>
          <w:numId w:val="3"/>
        </w:numPr>
        <w:tabs>
          <w:tab w:val="clear" w:pos="720"/>
        </w:tabs>
        <w:overflowPunct/>
        <w:spacing w:after="120"/>
        <w:ind w:left="1134" w:hanging="425"/>
        <w:jc w:val="both"/>
        <w:textAlignment w:val="auto"/>
        <w:rPr>
          <w:rFonts w:ascii="Times New Roman" w:hAnsi="Times New Roman"/>
          <w:szCs w:val="24"/>
        </w:rPr>
      </w:pPr>
      <w:r w:rsidRPr="007D0EC3">
        <w:rPr>
          <w:rFonts w:ascii="Times New Roman" w:hAnsi="Times New Roman"/>
          <w:szCs w:val="24"/>
        </w:rPr>
        <w:t>подлинник или нотариально удостоверенная копия или копия, заверенная подписью Руководителя и печатью Кандидата (при наличии) решения уполномоченного органа Кандидата (также могут быть предоставлены нотариально удостоверенная выписка из решения или подлинник выписки, заверенный подписью лица, уполномоченного на подписание решения или копия, заверенная подписью Руководителя и печатью Кандидата (при наличии)) об избрании (назначении) Руководителя;</w:t>
      </w:r>
    </w:p>
    <w:p w:rsidR="005779F4" w:rsidRPr="007D0EC3" w:rsidRDefault="005779F4" w:rsidP="005779F4">
      <w:pPr>
        <w:widowControl w:val="0"/>
        <w:numPr>
          <w:ilvl w:val="0"/>
          <w:numId w:val="3"/>
        </w:numPr>
        <w:tabs>
          <w:tab w:val="clear" w:pos="720"/>
        </w:tabs>
        <w:overflowPunct/>
        <w:spacing w:after="120"/>
        <w:ind w:left="1134" w:hanging="425"/>
        <w:jc w:val="both"/>
        <w:textAlignment w:val="auto"/>
        <w:rPr>
          <w:rFonts w:ascii="Times New Roman" w:hAnsi="Times New Roman"/>
          <w:szCs w:val="24"/>
        </w:rPr>
      </w:pPr>
      <w:r w:rsidRPr="007D0EC3">
        <w:rPr>
          <w:rFonts w:ascii="Times New Roman" w:hAnsi="Times New Roman"/>
          <w:szCs w:val="24"/>
        </w:rPr>
        <w:t>копия документа, удостоверяющего личность Руководителя, заверенная подписью уполномоченного лица и печатью Кандидата (при наличии)</w:t>
      </w:r>
      <w:r w:rsidRPr="007D0EC3">
        <w:rPr>
          <w:rFonts w:ascii="Tahoma" w:hAnsi="Tahoma" w:cs="Tahoma"/>
          <w:sz w:val="22"/>
          <w:szCs w:val="22"/>
        </w:rPr>
        <w:t xml:space="preserve"> </w:t>
      </w:r>
      <w:r w:rsidRPr="007D0EC3">
        <w:rPr>
          <w:rFonts w:ascii="Times New Roman" w:hAnsi="Times New Roman"/>
          <w:szCs w:val="24"/>
        </w:rPr>
        <w:t>или письмо юридического лица в произвольной форме, содержащее следующие сведения о Руководителе: фамилия, имя, отчество (при наличии), гражданство, реквизиты документа, удостоверяющего личность, дату и место рождения, адресе места жительства (регистрации) или места пребывания, заверенное подписью уполномоченного лица и печатью юридического лица (при наличии) при одновременном предоставлении оригинала или копии документа, удостоверяющего личность Руководителя, заверенной подписью уполномоченного лица и печатью юридического лица (при наличии) для сверки предоставленных сведений.</w:t>
      </w:r>
    </w:p>
    <w:p w:rsidR="005779F4" w:rsidRPr="007D0EC3" w:rsidRDefault="005779F4" w:rsidP="005779F4">
      <w:pPr>
        <w:widowControl w:val="0"/>
        <w:numPr>
          <w:ilvl w:val="0"/>
          <w:numId w:val="2"/>
        </w:numPr>
        <w:overflowPunct/>
        <w:spacing w:after="120"/>
        <w:ind w:hanging="720"/>
        <w:jc w:val="both"/>
        <w:textAlignment w:val="auto"/>
        <w:rPr>
          <w:rFonts w:ascii="Times New Roman" w:hAnsi="Times New Roman"/>
          <w:szCs w:val="24"/>
        </w:rPr>
      </w:pPr>
      <w:r w:rsidRPr="007D0EC3">
        <w:rPr>
          <w:rFonts w:ascii="Times New Roman" w:hAnsi="Times New Roman"/>
          <w:szCs w:val="24"/>
        </w:rPr>
        <w:t xml:space="preserve">Оригинал доверенности, или нотариально удостоверенная копия, или копия, заверенная лицом, выдавшим указанную доверенность на представителя Кандидата, уполномоченного осуществлять действия (операции) от имени юридического лица во взаимоотношениях с Биржей, включая полномочия по подписанию необходимых документов. </w:t>
      </w:r>
    </w:p>
    <w:p w:rsidR="005779F4" w:rsidRPr="007D0EC3" w:rsidRDefault="005779F4" w:rsidP="005779F4">
      <w:pPr>
        <w:widowControl w:val="0"/>
        <w:overflowPunct/>
        <w:spacing w:after="120"/>
        <w:ind w:left="720"/>
        <w:jc w:val="both"/>
        <w:textAlignment w:val="auto"/>
        <w:rPr>
          <w:rFonts w:ascii="Times New Roman" w:hAnsi="Times New Roman"/>
          <w:szCs w:val="24"/>
        </w:rPr>
      </w:pPr>
      <w:r w:rsidRPr="007D0EC3">
        <w:rPr>
          <w:rFonts w:ascii="Times New Roman" w:hAnsi="Times New Roman"/>
          <w:szCs w:val="24"/>
        </w:rPr>
        <w:t>В случае если доверенность предоставляет полномочия на совершение операций с денежными средствами или иным имуществом, дополнительно предоставляется копия документа, удостоверяющего личность представителя Кандидата, заверенная подписью уполномоченного лица и печатью Кандидата (при наличии)</w:t>
      </w:r>
      <w:r w:rsidRPr="007D0EC3">
        <w:rPr>
          <w:rFonts w:ascii="Tahoma" w:hAnsi="Tahoma" w:cs="Tahoma"/>
          <w:sz w:val="22"/>
          <w:szCs w:val="22"/>
        </w:rPr>
        <w:t xml:space="preserve"> </w:t>
      </w:r>
      <w:r w:rsidRPr="007D0EC3">
        <w:rPr>
          <w:rFonts w:ascii="Times New Roman" w:hAnsi="Times New Roman"/>
          <w:szCs w:val="24"/>
        </w:rPr>
        <w:t>или письмо юридического лица в произвольной форме, содержащее следующие сведения о представителе Кандидата: фамилия, имя, отчество (при наличии), гражданство, реквизиты документа, удостоверяющего личность, дату и место рождения, адресе места жительства (регистрации) или места пребывания, заверенное подписью уполномоченного лица и печатью юридического лица (при наличии) при одновременном предоставлении оригинала или копии документа, удостоверяющего личность представителя Кандидата, заверенной подписью уполномоченного лица и печатью юридического лица (при наличии) для сверки предоставленных сведений.</w:t>
      </w:r>
    </w:p>
    <w:p w:rsidR="005779F4" w:rsidRPr="007D0EC3" w:rsidRDefault="005779F4" w:rsidP="005779F4">
      <w:pPr>
        <w:widowControl w:val="0"/>
        <w:numPr>
          <w:ilvl w:val="0"/>
          <w:numId w:val="2"/>
        </w:numPr>
        <w:overflowPunct/>
        <w:spacing w:after="120"/>
        <w:ind w:hanging="720"/>
        <w:jc w:val="both"/>
        <w:textAlignment w:val="auto"/>
        <w:rPr>
          <w:rFonts w:ascii="Times New Roman" w:hAnsi="Times New Roman"/>
          <w:szCs w:val="24"/>
        </w:rPr>
      </w:pPr>
      <w:bookmarkStart w:id="3" w:name="_Ref353977782"/>
      <w:r w:rsidRPr="007D0EC3">
        <w:rPr>
          <w:rFonts w:ascii="Times New Roman" w:hAnsi="Times New Roman"/>
          <w:szCs w:val="24"/>
        </w:rPr>
        <w:t>В случае если физическое лицо, на которое требуется предоставить копию документа, удостоверяющего личность, является иностранным гражданином (лицом без гражданства), пребывающим в Российской Федерации, то дополнительно необходимо предоставить:</w:t>
      </w:r>
      <w:bookmarkEnd w:id="3"/>
    </w:p>
    <w:p w:rsidR="005779F4" w:rsidRPr="007D0EC3" w:rsidRDefault="005779F4" w:rsidP="005779F4">
      <w:pPr>
        <w:widowControl w:val="0"/>
        <w:numPr>
          <w:ilvl w:val="0"/>
          <w:numId w:val="1"/>
        </w:numPr>
        <w:tabs>
          <w:tab w:val="left" w:pos="1276"/>
        </w:tabs>
        <w:overflowPunct/>
        <w:autoSpaceDE/>
        <w:autoSpaceDN/>
        <w:adjustRightInd/>
        <w:spacing w:beforeLines="60" w:before="144" w:afterLines="60" w:after="144"/>
        <w:ind w:left="1276" w:hanging="567"/>
        <w:jc w:val="both"/>
        <w:textAlignment w:val="auto"/>
        <w:rPr>
          <w:rFonts w:ascii="Times New Roman" w:hAnsi="Times New Roman"/>
          <w:szCs w:val="24"/>
        </w:rPr>
      </w:pPr>
      <w:r w:rsidRPr="007D0EC3">
        <w:rPr>
          <w:rFonts w:ascii="Times New Roman" w:hAnsi="Times New Roman"/>
          <w:szCs w:val="24"/>
        </w:rPr>
        <w:t>заверенную подписью уполномоченного лица и печатью Кандидата (при наличии) копию документа, подтверждающего право иностранного гражданина (лица без гражданства) на пребывание (проживание) в Российской Федерации (вид на жительство, разрешение на временное проживание, виза, иной документ, подтверждающий в соответствии с законодательством Российской Федерации право иностранного гражданина или лица без гражданства на пребывание (проживание) в Российской Федерации);</w:t>
      </w:r>
    </w:p>
    <w:p w:rsidR="005779F4" w:rsidRPr="007D0EC3" w:rsidRDefault="005779F4" w:rsidP="005779F4">
      <w:pPr>
        <w:widowControl w:val="0"/>
        <w:numPr>
          <w:ilvl w:val="0"/>
          <w:numId w:val="1"/>
        </w:numPr>
        <w:tabs>
          <w:tab w:val="left" w:pos="1276"/>
        </w:tabs>
        <w:overflowPunct/>
        <w:autoSpaceDE/>
        <w:autoSpaceDN/>
        <w:adjustRightInd/>
        <w:spacing w:beforeLines="60" w:before="144" w:afterLines="60" w:after="144"/>
        <w:ind w:left="1276" w:hanging="567"/>
        <w:jc w:val="both"/>
        <w:textAlignment w:val="auto"/>
        <w:rPr>
          <w:rFonts w:ascii="Times New Roman" w:hAnsi="Times New Roman"/>
          <w:szCs w:val="24"/>
        </w:rPr>
      </w:pPr>
      <w:r w:rsidRPr="007D0EC3">
        <w:rPr>
          <w:rFonts w:ascii="Times New Roman" w:hAnsi="Times New Roman"/>
          <w:szCs w:val="24"/>
        </w:rPr>
        <w:t>заверенную подписью уполномоченного лица и печатью Кандидата (при наличии) копию миграционной карты;</w:t>
      </w:r>
    </w:p>
    <w:p w:rsidR="005779F4" w:rsidRPr="007D0EC3" w:rsidRDefault="005779F4" w:rsidP="005779F4">
      <w:pPr>
        <w:widowControl w:val="0"/>
        <w:numPr>
          <w:ilvl w:val="0"/>
          <w:numId w:val="1"/>
        </w:numPr>
        <w:tabs>
          <w:tab w:val="left" w:pos="1276"/>
        </w:tabs>
        <w:overflowPunct/>
        <w:autoSpaceDE/>
        <w:autoSpaceDN/>
        <w:adjustRightInd/>
        <w:spacing w:beforeLines="60" w:before="144" w:afterLines="60" w:after="144"/>
        <w:ind w:left="1276" w:hanging="567"/>
        <w:jc w:val="both"/>
        <w:textAlignment w:val="auto"/>
        <w:rPr>
          <w:rFonts w:ascii="Times New Roman" w:hAnsi="Times New Roman"/>
          <w:szCs w:val="24"/>
        </w:rPr>
      </w:pPr>
      <w:r w:rsidRPr="007D0EC3">
        <w:rPr>
          <w:rFonts w:ascii="Times New Roman" w:hAnsi="Times New Roman"/>
          <w:szCs w:val="24"/>
        </w:rPr>
        <w:lastRenderedPageBreak/>
        <w:t>письмо со сведениями об адресе места жительства (регистрации) или места пребывания (в случае если такая информация не содержится в иных документах, предоставленных в соответствии с настоящим списком).</w:t>
      </w:r>
    </w:p>
    <w:p w:rsidR="005779F4" w:rsidRPr="007D0EC3" w:rsidRDefault="005779F4" w:rsidP="005779F4">
      <w:pPr>
        <w:widowControl w:val="0"/>
        <w:numPr>
          <w:ilvl w:val="0"/>
          <w:numId w:val="2"/>
        </w:numPr>
        <w:overflowPunct/>
        <w:spacing w:after="120"/>
        <w:ind w:hanging="720"/>
        <w:jc w:val="both"/>
        <w:textAlignment w:val="auto"/>
        <w:rPr>
          <w:rFonts w:ascii="Times New Roman" w:hAnsi="Times New Roman"/>
          <w:szCs w:val="24"/>
        </w:rPr>
      </w:pPr>
      <w:r w:rsidRPr="007D0EC3">
        <w:rPr>
          <w:rFonts w:ascii="Times New Roman" w:hAnsi="Times New Roman" w:hint="eastAsia"/>
          <w:szCs w:val="24"/>
        </w:rPr>
        <w:t>Согласие</w:t>
      </w:r>
      <w:r w:rsidRPr="007D0EC3">
        <w:rPr>
          <w:rFonts w:ascii="Times New Roman" w:hAnsi="Times New Roman"/>
          <w:szCs w:val="24"/>
        </w:rPr>
        <w:t xml:space="preserve"> </w:t>
      </w:r>
      <w:r w:rsidRPr="007D0EC3">
        <w:rPr>
          <w:rFonts w:ascii="Times New Roman" w:hAnsi="Times New Roman" w:hint="eastAsia"/>
          <w:szCs w:val="24"/>
        </w:rPr>
        <w:t>лиц</w:t>
      </w:r>
      <w:r w:rsidRPr="007D0EC3">
        <w:rPr>
          <w:rFonts w:ascii="Times New Roman" w:hAnsi="Times New Roman"/>
          <w:szCs w:val="24"/>
        </w:rPr>
        <w:t xml:space="preserve">, </w:t>
      </w:r>
      <w:r w:rsidRPr="007D0EC3">
        <w:rPr>
          <w:rFonts w:ascii="Times New Roman" w:hAnsi="Times New Roman" w:hint="eastAsia"/>
          <w:szCs w:val="24"/>
        </w:rPr>
        <w:t>указанных</w:t>
      </w:r>
      <w:r w:rsidRPr="007D0EC3">
        <w:rPr>
          <w:rFonts w:ascii="Times New Roman" w:hAnsi="Times New Roman"/>
          <w:szCs w:val="24"/>
        </w:rPr>
        <w:t xml:space="preserve"> </w:t>
      </w:r>
      <w:r w:rsidRPr="007D0EC3">
        <w:rPr>
          <w:rFonts w:ascii="Times New Roman" w:hAnsi="Times New Roman" w:hint="eastAsia"/>
          <w:szCs w:val="24"/>
        </w:rPr>
        <w:t>в</w:t>
      </w:r>
      <w:r w:rsidRPr="007D0EC3">
        <w:rPr>
          <w:rFonts w:ascii="Times New Roman" w:hAnsi="Times New Roman"/>
          <w:szCs w:val="24"/>
        </w:rPr>
        <w:t xml:space="preserve"> </w:t>
      </w:r>
      <w:r w:rsidRPr="007D0EC3">
        <w:rPr>
          <w:rFonts w:ascii="Times New Roman" w:hAnsi="Times New Roman" w:hint="eastAsia"/>
          <w:szCs w:val="24"/>
        </w:rPr>
        <w:t>документах</w:t>
      </w:r>
      <w:r w:rsidRPr="007D0EC3">
        <w:rPr>
          <w:rFonts w:ascii="Times New Roman" w:hAnsi="Times New Roman"/>
          <w:szCs w:val="24"/>
        </w:rPr>
        <w:t xml:space="preserve"> </w:t>
      </w:r>
      <w:r w:rsidRPr="007D0EC3">
        <w:rPr>
          <w:rFonts w:ascii="Times New Roman" w:hAnsi="Times New Roman" w:hint="eastAsia"/>
          <w:szCs w:val="24"/>
        </w:rPr>
        <w:t>Кандидата</w:t>
      </w:r>
      <w:r w:rsidRPr="007D0EC3">
        <w:rPr>
          <w:rFonts w:ascii="Times New Roman" w:hAnsi="Times New Roman"/>
          <w:szCs w:val="24"/>
        </w:rPr>
        <w:t xml:space="preserve">, </w:t>
      </w:r>
      <w:r w:rsidRPr="007D0EC3">
        <w:rPr>
          <w:rFonts w:ascii="Times New Roman" w:hAnsi="Times New Roman" w:hint="eastAsia"/>
          <w:szCs w:val="24"/>
        </w:rPr>
        <w:t>направляемых</w:t>
      </w:r>
      <w:r w:rsidRPr="007D0EC3">
        <w:rPr>
          <w:rFonts w:ascii="Times New Roman" w:hAnsi="Times New Roman"/>
          <w:szCs w:val="24"/>
        </w:rPr>
        <w:t xml:space="preserve"> </w:t>
      </w:r>
      <w:r w:rsidRPr="007D0EC3">
        <w:rPr>
          <w:rFonts w:ascii="Times New Roman" w:hAnsi="Times New Roman" w:hint="eastAsia"/>
          <w:szCs w:val="24"/>
        </w:rPr>
        <w:t>им</w:t>
      </w:r>
      <w:r w:rsidRPr="007D0EC3">
        <w:rPr>
          <w:rFonts w:ascii="Times New Roman" w:hAnsi="Times New Roman"/>
          <w:szCs w:val="24"/>
        </w:rPr>
        <w:t xml:space="preserve"> </w:t>
      </w:r>
      <w:r w:rsidRPr="007D0EC3">
        <w:rPr>
          <w:rFonts w:ascii="Times New Roman" w:hAnsi="Times New Roman" w:hint="eastAsia"/>
          <w:szCs w:val="24"/>
        </w:rPr>
        <w:t>на</w:t>
      </w:r>
      <w:r w:rsidRPr="007D0EC3">
        <w:rPr>
          <w:rFonts w:ascii="Times New Roman" w:hAnsi="Times New Roman"/>
          <w:szCs w:val="24"/>
        </w:rPr>
        <w:t xml:space="preserve"> </w:t>
      </w:r>
      <w:r w:rsidRPr="007D0EC3">
        <w:rPr>
          <w:rFonts w:ascii="Times New Roman" w:hAnsi="Times New Roman" w:hint="eastAsia"/>
          <w:szCs w:val="24"/>
        </w:rPr>
        <w:t>Биржу</w:t>
      </w:r>
      <w:r w:rsidRPr="007D0EC3">
        <w:rPr>
          <w:rFonts w:ascii="Times New Roman" w:hAnsi="Times New Roman"/>
          <w:szCs w:val="24"/>
        </w:rPr>
        <w:t xml:space="preserve"> </w:t>
      </w:r>
      <w:r w:rsidRPr="007D0EC3">
        <w:rPr>
          <w:rFonts w:ascii="Times New Roman" w:hAnsi="Times New Roman" w:hint="eastAsia"/>
          <w:szCs w:val="24"/>
        </w:rPr>
        <w:t>в</w:t>
      </w:r>
      <w:r w:rsidRPr="007D0EC3">
        <w:rPr>
          <w:rFonts w:ascii="Times New Roman" w:hAnsi="Times New Roman"/>
          <w:szCs w:val="24"/>
        </w:rPr>
        <w:t xml:space="preserve"> </w:t>
      </w:r>
      <w:r w:rsidRPr="007D0EC3">
        <w:rPr>
          <w:rFonts w:ascii="Times New Roman" w:hAnsi="Times New Roman" w:hint="eastAsia"/>
          <w:szCs w:val="24"/>
        </w:rPr>
        <w:t>соответствии</w:t>
      </w:r>
      <w:r w:rsidRPr="007D0EC3">
        <w:rPr>
          <w:rFonts w:ascii="Times New Roman" w:hAnsi="Times New Roman"/>
          <w:szCs w:val="24"/>
        </w:rPr>
        <w:t xml:space="preserve"> </w:t>
      </w:r>
      <w:r w:rsidRPr="007D0EC3">
        <w:rPr>
          <w:rFonts w:ascii="Times New Roman" w:hAnsi="Times New Roman" w:hint="eastAsia"/>
          <w:szCs w:val="24"/>
        </w:rPr>
        <w:t>с</w:t>
      </w:r>
      <w:r w:rsidRPr="007D0EC3">
        <w:rPr>
          <w:rFonts w:ascii="Times New Roman" w:hAnsi="Times New Roman"/>
          <w:szCs w:val="24"/>
        </w:rPr>
        <w:t xml:space="preserve"> </w:t>
      </w:r>
      <w:r w:rsidRPr="007D0EC3">
        <w:rPr>
          <w:rFonts w:ascii="Times New Roman" w:hAnsi="Times New Roman" w:hint="eastAsia"/>
          <w:szCs w:val="24"/>
        </w:rPr>
        <w:t>Правилами</w:t>
      </w:r>
      <w:r w:rsidRPr="007D0EC3">
        <w:rPr>
          <w:rFonts w:ascii="Times New Roman" w:hAnsi="Times New Roman"/>
          <w:szCs w:val="24"/>
        </w:rPr>
        <w:t xml:space="preserve"> </w:t>
      </w:r>
      <w:r w:rsidRPr="007D0EC3">
        <w:rPr>
          <w:rFonts w:ascii="Times New Roman" w:hAnsi="Times New Roman" w:hint="eastAsia"/>
          <w:szCs w:val="24"/>
        </w:rPr>
        <w:t>допуска</w:t>
      </w:r>
      <w:r w:rsidRPr="007D0EC3">
        <w:rPr>
          <w:rFonts w:ascii="Times New Roman" w:hAnsi="Times New Roman"/>
          <w:szCs w:val="24"/>
        </w:rPr>
        <w:t xml:space="preserve">, </w:t>
      </w:r>
      <w:r w:rsidRPr="007D0EC3">
        <w:rPr>
          <w:rFonts w:ascii="Times New Roman" w:hAnsi="Times New Roman" w:hint="eastAsia"/>
          <w:szCs w:val="24"/>
        </w:rPr>
        <w:t>на</w:t>
      </w:r>
      <w:r w:rsidRPr="007D0EC3">
        <w:rPr>
          <w:rFonts w:ascii="Times New Roman" w:hAnsi="Times New Roman"/>
          <w:szCs w:val="24"/>
        </w:rPr>
        <w:t xml:space="preserve"> </w:t>
      </w:r>
      <w:r w:rsidRPr="007D0EC3">
        <w:rPr>
          <w:rFonts w:ascii="Times New Roman" w:hAnsi="Times New Roman" w:hint="eastAsia"/>
          <w:szCs w:val="24"/>
        </w:rPr>
        <w:t>обработку</w:t>
      </w:r>
      <w:r w:rsidRPr="007D0EC3">
        <w:rPr>
          <w:rFonts w:ascii="Times New Roman" w:hAnsi="Times New Roman"/>
          <w:szCs w:val="24"/>
        </w:rPr>
        <w:t xml:space="preserve"> </w:t>
      </w:r>
      <w:r w:rsidRPr="007D0EC3">
        <w:rPr>
          <w:rFonts w:ascii="Times New Roman" w:hAnsi="Times New Roman" w:hint="eastAsia"/>
          <w:szCs w:val="24"/>
        </w:rPr>
        <w:t>персональных</w:t>
      </w:r>
      <w:r w:rsidRPr="007D0EC3">
        <w:rPr>
          <w:rFonts w:ascii="Times New Roman" w:hAnsi="Times New Roman"/>
          <w:szCs w:val="24"/>
        </w:rPr>
        <w:t xml:space="preserve"> </w:t>
      </w:r>
      <w:r w:rsidRPr="007D0EC3">
        <w:rPr>
          <w:rFonts w:ascii="Times New Roman" w:hAnsi="Times New Roman" w:hint="eastAsia"/>
          <w:szCs w:val="24"/>
        </w:rPr>
        <w:t>данных</w:t>
      </w:r>
      <w:r w:rsidRPr="007D0EC3">
        <w:rPr>
          <w:rFonts w:ascii="Times New Roman" w:hAnsi="Times New Roman"/>
          <w:szCs w:val="24"/>
        </w:rPr>
        <w:t xml:space="preserve"> </w:t>
      </w:r>
      <w:r w:rsidRPr="007D0EC3">
        <w:rPr>
          <w:rFonts w:ascii="Times New Roman" w:hAnsi="Times New Roman" w:hint="eastAsia"/>
          <w:szCs w:val="24"/>
        </w:rPr>
        <w:t>по</w:t>
      </w:r>
      <w:r w:rsidRPr="007D0EC3">
        <w:rPr>
          <w:rFonts w:ascii="Times New Roman" w:hAnsi="Times New Roman"/>
          <w:szCs w:val="24"/>
        </w:rPr>
        <w:t xml:space="preserve"> </w:t>
      </w:r>
      <w:r w:rsidRPr="007D0EC3">
        <w:rPr>
          <w:rFonts w:ascii="Times New Roman" w:hAnsi="Times New Roman" w:hint="eastAsia"/>
          <w:szCs w:val="24"/>
        </w:rPr>
        <w:t>форме</w:t>
      </w:r>
      <w:r w:rsidRPr="007D0EC3">
        <w:rPr>
          <w:rFonts w:ascii="Times New Roman" w:hAnsi="Times New Roman"/>
          <w:szCs w:val="24"/>
        </w:rPr>
        <w:t xml:space="preserve">, </w:t>
      </w:r>
      <w:r w:rsidRPr="007D0EC3">
        <w:rPr>
          <w:rFonts w:ascii="Times New Roman" w:hAnsi="Times New Roman" w:hint="eastAsia"/>
          <w:szCs w:val="24"/>
        </w:rPr>
        <w:t>размещенной</w:t>
      </w:r>
      <w:r w:rsidRPr="007D0EC3">
        <w:rPr>
          <w:rFonts w:ascii="Times New Roman" w:hAnsi="Times New Roman"/>
          <w:szCs w:val="24"/>
        </w:rPr>
        <w:t xml:space="preserve"> </w:t>
      </w:r>
      <w:r w:rsidRPr="007D0EC3">
        <w:rPr>
          <w:rFonts w:ascii="Times New Roman" w:hAnsi="Times New Roman" w:hint="eastAsia"/>
          <w:szCs w:val="24"/>
        </w:rPr>
        <w:t>на</w:t>
      </w:r>
      <w:r w:rsidRPr="007D0EC3">
        <w:rPr>
          <w:rFonts w:ascii="Times New Roman" w:hAnsi="Times New Roman"/>
          <w:szCs w:val="24"/>
        </w:rPr>
        <w:t xml:space="preserve"> </w:t>
      </w:r>
      <w:r w:rsidRPr="007D0EC3">
        <w:rPr>
          <w:rFonts w:ascii="Times New Roman" w:hAnsi="Times New Roman" w:hint="eastAsia"/>
          <w:szCs w:val="24"/>
        </w:rPr>
        <w:t>сайте</w:t>
      </w:r>
      <w:r w:rsidRPr="007D0EC3">
        <w:rPr>
          <w:rFonts w:ascii="Times New Roman" w:hAnsi="Times New Roman"/>
          <w:szCs w:val="24"/>
        </w:rPr>
        <w:t xml:space="preserve"> </w:t>
      </w:r>
      <w:r w:rsidRPr="007D0EC3">
        <w:rPr>
          <w:rFonts w:ascii="Times New Roman" w:hAnsi="Times New Roman" w:hint="eastAsia"/>
          <w:szCs w:val="24"/>
        </w:rPr>
        <w:t>Биржи</w:t>
      </w:r>
      <w:r w:rsidRPr="007D0EC3">
        <w:rPr>
          <w:rFonts w:ascii="Times New Roman" w:hAnsi="Times New Roman"/>
          <w:szCs w:val="24"/>
        </w:rPr>
        <w:t xml:space="preserve"> (</w:t>
      </w:r>
      <w:r w:rsidRPr="007D0EC3">
        <w:rPr>
          <w:rFonts w:ascii="Times New Roman" w:hAnsi="Times New Roman" w:hint="eastAsia"/>
          <w:szCs w:val="24"/>
        </w:rPr>
        <w:t>в</w:t>
      </w:r>
      <w:r w:rsidRPr="007D0EC3">
        <w:rPr>
          <w:rFonts w:ascii="Times New Roman" w:hAnsi="Times New Roman"/>
          <w:szCs w:val="24"/>
        </w:rPr>
        <w:t xml:space="preserve"> </w:t>
      </w:r>
      <w:r w:rsidRPr="007D0EC3">
        <w:rPr>
          <w:rFonts w:ascii="Times New Roman" w:hAnsi="Times New Roman" w:hint="eastAsia"/>
          <w:szCs w:val="24"/>
        </w:rPr>
        <w:t>случае</w:t>
      </w:r>
      <w:r w:rsidRPr="007D0EC3">
        <w:rPr>
          <w:rFonts w:ascii="Times New Roman" w:hAnsi="Times New Roman"/>
          <w:szCs w:val="24"/>
        </w:rPr>
        <w:t xml:space="preserve">, </w:t>
      </w:r>
      <w:r w:rsidRPr="007D0EC3">
        <w:rPr>
          <w:rFonts w:ascii="Times New Roman" w:hAnsi="Times New Roman" w:hint="eastAsia"/>
          <w:szCs w:val="24"/>
        </w:rPr>
        <w:t>если</w:t>
      </w:r>
      <w:r w:rsidRPr="007D0EC3">
        <w:rPr>
          <w:rFonts w:ascii="Times New Roman" w:hAnsi="Times New Roman"/>
          <w:szCs w:val="24"/>
        </w:rPr>
        <w:t xml:space="preserve"> </w:t>
      </w:r>
      <w:r w:rsidRPr="007D0EC3">
        <w:rPr>
          <w:rFonts w:ascii="Times New Roman" w:hAnsi="Times New Roman" w:hint="eastAsia"/>
          <w:szCs w:val="24"/>
        </w:rPr>
        <w:t>документы</w:t>
      </w:r>
      <w:r w:rsidRPr="007D0EC3">
        <w:rPr>
          <w:rFonts w:ascii="Times New Roman" w:hAnsi="Times New Roman"/>
          <w:szCs w:val="24"/>
        </w:rPr>
        <w:t xml:space="preserve"> </w:t>
      </w:r>
      <w:r w:rsidRPr="007D0EC3">
        <w:rPr>
          <w:rFonts w:ascii="Times New Roman" w:hAnsi="Times New Roman" w:hint="eastAsia"/>
          <w:szCs w:val="24"/>
        </w:rPr>
        <w:t>содержат</w:t>
      </w:r>
      <w:r w:rsidRPr="007D0EC3">
        <w:rPr>
          <w:rFonts w:ascii="Times New Roman" w:hAnsi="Times New Roman"/>
          <w:szCs w:val="24"/>
        </w:rPr>
        <w:t xml:space="preserve"> </w:t>
      </w:r>
      <w:r w:rsidRPr="007D0EC3">
        <w:rPr>
          <w:rFonts w:ascii="Times New Roman" w:hAnsi="Times New Roman" w:hint="eastAsia"/>
          <w:szCs w:val="24"/>
        </w:rPr>
        <w:t>персональные</w:t>
      </w:r>
      <w:r w:rsidRPr="007D0EC3">
        <w:rPr>
          <w:rFonts w:ascii="Times New Roman" w:hAnsi="Times New Roman"/>
          <w:szCs w:val="24"/>
        </w:rPr>
        <w:t xml:space="preserve"> </w:t>
      </w:r>
      <w:r w:rsidRPr="007D0EC3">
        <w:rPr>
          <w:rFonts w:ascii="Times New Roman" w:hAnsi="Times New Roman" w:hint="eastAsia"/>
          <w:szCs w:val="24"/>
        </w:rPr>
        <w:t>данные</w:t>
      </w:r>
      <w:r w:rsidRPr="007D0EC3">
        <w:rPr>
          <w:rFonts w:ascii="Times New Roman" w:hAnsi="Times New Roman"/>
          <w:szCs w:val="24"/>
        </w:rPr>
        <w:t xml:space="preserve"> </w:t>
      </w:r>
      <w:r w:rsidRPr="007D0EC3">
        <w:rPr>
          <w:rFonts w:ascii="Times New Roman" w:hAnsi="Times New Roman" w:hint="eastAsia"/>
          <w:szCs w:val="24"/>
        </w:rPr>
        <w:t>субъекта</w:t>
      </w:r>
      <w:r w:rsidRPr="007D0EC3">
        <w:rPr>
          <w:rFonts w:ascii="Times New Roman" w:hAnsi="Times New Roman"/>
          <w:szCs w:val="24"/>
        </w:rPr>
        <w:t xml:space="preserve"> </w:t>
      </w:r>
      <w:r w:rsidRPr="007D0EC3">
        <w:rPr>
          <w:rFonts w:ascii="Times New Roman" w:hAnsi="Times New Roman" w:hint="eastAsia"/>
          <w:szCs w:val="24"/>
        </w:rPr>
        <w:t>персональных</w:t>
      </w:r>
      <w:r w:rsidRPr="007D0EC3">
        <w:rPr>
          <w:rFonts w:ascii="Times New Roman" w:hAnsi="Times New Roman"/>
          <w:szCs w:val="24"/>
        </w:rPr>
        <w:t xml:space="preserve"> </w:t>
      </w:r>
      <w:r w:rsidRPr="007D0EC3">
        <w:rPr>
          <w:rFonts w:ascii="Times New Roman" w:hAnsi="Times New Roman" w:hint="eastAsia"/>
          <w:szCs w:val="24"/>
        </w:rPr>
        <w:t>данных</w:t>
      </w:r>
      <w:r w:rsidRPr="007D0EC3">
        <w:rPr>
          <w:rFonts w:ascii="Times New Roman" w:hAnsi="Times New Roman"/>
          <w:szCs w:val="24"/>
        </w:rPr>
        <w:t xml:space="preserve"> </w:t>
      </w:r>
      <w:r w:rsidRPr="007D0EC3">
        <w:rPr>
          <w:rFonts w:ascii="Times New Roman" w:hAnsi="Times New Roman" w:hint="eastAsia"/>
          <w:szCs w:val="24"/>
        </w:rPr>
        <w:t>в</w:t>
      </w:r>
      <w:r w:rsidRPr="007D0EC3">
        <w:rPr>
          <w:rFonts w:ascii="Times New Roman" w:hAnsi="Times New Roman"/>
          <w:szCs w:val="24"/>
        </w:rPr>
        <w:t xml:space="preserve"> </w:t>
      </w:r>
      <w:r w:rsidRPr="007D0EC3">
        <w:rPr>
          <w:rFonts w:ascii="Times New Roman" w:hAnsi="Times New Roman" w:hint="eastAsia"/>
          <w:szCs w:val="24"/>
        </w:rPr>
        <w:t>соответствии</w:t>
      </w:r>
      <w:r w:rsidRPr="007D0EC3">
        <w:rPr>
          <w:rFonts w:ascii="Times New Roman" w:hAnsi="Times New Roman"/>
          <w:szCs w:val="24"/>
        </w:rPr>
        <w:t xml:space="preserve"> </w:t>
      </w:r>
      <w:r w:rsidRPr="007D0EC3">
        <w:rPr>
          <w:rFonts w:ascii="Times New Roman" w:hAnsi="Times New Roman" w:hint="eastAsia"/>
          <w:szCs w:val="24"/>
        </w:rPr>
        <w:t>с</w:t>
      </w:r>
      <w:r w:rsidRPr="007D0EC3">
        <w:rPr>
          <w:rFonts w:ascii="Times New Roman" w:hAnsi="Times New Roman"/>
          <w:szCs w:val="24"/>
        </w:rPr>
        <w:t xml:space="preserve"> </w:t>
      </w:r>
      <w:r w:rsidRPr="007D0EC3">
        <w:rPr>
          <w:rFonts w:ascii="Times New Roman" w:hAnsi="Times New Roman" w:hint="eastAsia"/>
          <w:szCs w:val="24"/>
        </w:rPr>
        <w:t>Федеральным</w:t>
      </w:r>
      <w:r w:rsidRPr="007D0EC3">
        <w:rPr>
          <w:rFonts w:ascii="Times New Roman" w:hAnsi="Times New Roman"/>
          <w:szCs w:val="24"/>
        </w:rPr>
        <w:t xml:space="preserve"> </w:t>
      </w:r>
      <w:r w:rsidRPr="007D0EC3">
        <w:rPr>
          <w:rFonts w:ascii="Times New Roman" w:hAnsi="Times New Roman" w:hint="eastAsia"/>
          <w:szCs w:val="24"/>
        </w:rPr>
        <w:t>законом</w:t>
      </w:r>
      <w:r w:rsidRPr="007D0EC3">
        <w:rPr>
          <w:rFonts w:ascii="Times New Roman" w:hAnsi="Times New Roman"/>
          <w:szCs w:val="24"/>
        </w:rPr>
        <w:t xml:space="preserve"> «</w:t>
      </w:r>
      <w:r w:rsidRPr="007D0EC3">
        <w:rPr>
          <w:rFonts w:ascii="Times New Roman" w:hAnsi="Times New Roman" w:hint="eastAsia"/>
          <w:szCs w:val="24"/>
        </w:rPr>
        <w:t>О</w:t>
      </w:r>
      <w:r w:rsidRPr="007D0EC3">
        <w:rPr>
          <w:rFonts w:ascii="Times New Roman" w:hAnsi="Times New Roman"/>
          <w:szCs w:val="24"/>
        </w:rPr>
        <w:t xml:space="preserve"> </w:t>
      </w:r>
      <w:r w:rsidRPr="007D0EC3">
        <w:rPr>
          <w:rFonts w:ascii="Times New Roman" w:hAnsi="Times New Roman" w:hint="eastAsia"/>
          <w:szCs w:val="24"/>
        </w:rPr>
        <w:t>персональных</w:t>
      </w:r>
      <w:r w:rsidRPr="007D0EC3">
        <w:rPr>
          <w:rFonts w:ascii="Times New Roman" w:hAnsi="Times New Roman"/>
          <w:szCs w:val="24"/>
        </w:rPr>
        <w:t xml:space="preserve"> </w:t>
      </w:r>
      <w:r w:rsidRPr="007D0EC3">
        <w:rPr>
          <w:rFonts w:ascii="Times New Roman" w:hAnsi="Times New Roman" w:hint="eastAsia"/>
          <w:szCs w:val="24"/>
        </w:rPr>
        <w:t>данных»</w:t>
      </w:r>
      <w:r w:rsidRPr="007D0EC3">
        <w:rPr>
          <w:rFonts w:ascii="Times New Roman" w:hAnsi="Times New Roman"/>
          <w:szCs w:val="24"/>
        </w:rPr>
        <w:t xml:space="preserve"> </w:t>
      </w:r>
      <w:proofErr w:type="gramStart"/>
      <w:r w:rsidRPr="007D0EC3">
        <w:rPr>
          <w:rFonts w:ascii="Times New Roman" w:hAnsi="Times New Roman" w:hint="eastAsia"/>
          <w:szCs w:val="24"/>
        </w:rPr>
        <w:t>и</w:t>
      </w:r>
      <w:proofErr w:type="gramEnd"/>
      <w:r w:rsidRPr="007D0EC3">
        <w:rPr>
          <w:rFonts w:ascii="Times New Roman" w:hAnsi="Times New Roman"/>
          <w:szCs w:val="24"/>
        </w:rPr>
        <w:t xml:space="preserve"> </w:t>
      </w:r>
      <w:r w:rsidRPr="007D0EC3">
        <w:rPr>
          <w:rFonts w:ascii="Times New Roman" w:hAnsi="Times New Roman" w:hint="eastAsia"/>
          <w:szCs w:val="24"/>
        </w:rPr>
        <w:t>если</w:t>
      </w:r>
      <w:r w:rsidRPr="007D0EC3">
        <w:rPr>
          <w:rFonts w:ascii="Times New Roman" w:hAnsi="Times New Roman"/>
          <w:szCs w:val="24"/>
        </w:rPr>
        <w:t xml:space="preserve"> </w:t>
      </w:r>
      <w:r w:rsidRPr="007D0EC3">
        <w:rPr>
          <w:rFonts w:ascii="Times New Roman" w:hAnsi="Times New Roman" w:hint="eastAsia"/>
          <w:szCs w:val="24"/>
        </w:rPr>
        <w:t>иное</w:t>
      </w:r>
      <w:r w:rsidRPr="007D0EC3">
        <w:rPr>
          <w:rFonts w:ascii="Times New Roman" w:hAnsi="Times New Roman"/>
          <w:szCs w:val="24"/>
        </w:rPr>
        <w:t xml:space="preserve"> </w:t>
      </w:r>
      <w:r w:rsidRPr="007D0EC3">
        <w:rPr>
          <w:rFonts w:ascii="Times New Roman" w:hAnsi="Times New Roman" w:hint="eastAsia"/>
          <w:szCs w:val="24"/>
        </w:rPr>
        <w:t>не</w:t>
      </w:r>
      <w:r w:rsidRPr="007D0EC3">
        <w:rPr>
          <w:rFonts w:ascii="Times New Roman" w:hAnsi="Times New Roman"/>
          <w:szCs w:val="24"/>
        </w:rPr>
        <w:t xml:space="preserve"> </w:t>
      </w:r>
      <w:r w:rsidRPr="007D0EC3">
        <w:rPr>
          <w:rFonts w:ascii="Times New Roman" w:hAnsi="Times New Roman" w:hint="eastAsia"/>
          <w:szCs w:val="24"/>
        </w:rPr>
        <w:t>вытекает</w:t>
      </w:r>
      <w:r w:rsidRPr="007D0EC3">
        <w:rPr>
          <w:rFonts w:ascii="Times New Roman" w:hAnsi="Times New Roman"/>
          <w:szCs w:val="24"/>
        </w:rPr>
        <w:t xml:space="preserve"> </w:t>
      </w:r>
      <w:r w:rsidRPr="007D0EC3">
        <w:rPr>
          <w:rFonts w:ascii="Times New Roman" w:hAnsi="Times New Roman" w:hint="eastAsia"/>
          <w:szCs w:val="24"/>
        </w:rPr>
        <w:t>из</w:t>
      </w:r>
      <w:r w:rsidRPr="007D0EC3">
        <w:rPr>
          <w:rFonts w:ascii="Times New Roman" w:hAnsi="Times New Roman"/>
          <w:szCs w:val="24"/>
        </w:rPr>
        <w:t xml:space="preserve"> </w:t>
      </w:r>
      <w:r w:rsidRPr="007D0EC3">
        <w:rPr>
          <w:rFonts w:ascii="Times New Roman" w:hAnsi="Times New Roman" w:hint="eastAsia"/>
          <w:szCs w:val="24"/>
        </w:rPr>
        <w:t>требований</w:t>
      </w:r>
      <w:r w:rsidRPr="007D0EC3">
        <w:rPr>
          <w:rFonts w:ascii="Times New Roman" w:hAnsi="Times New Roman"/>
          <w:szCs w:val="24"/>
        </w:rPr>
        <w:t xml:space="preserve"> </w:t>
      </w:r>
      <w:r w:rsidRPr="007D0EC3">
        <w:rPr>
          <w:rFonts w:ascii="Times New Roman" w:hAnsi="Times New Roman" w:hint="eastAsia"/>
          <w:szCs w:val="24"/>
        </w:rPr>
        <w:t>законодательства</w:t>
      </w:r>
      <w:r w:rsidRPr="007D0EC3">
        <w:rPr>
          <w:rFonts w:ascii="Times New Roman" w:hAnsi="Times New Roman"/>
          <w:szCs w:val="24"/>
        </w:rPr>
        <w:t>).</w:t>
      </w:r>
    </w:p>
    <w:p w:rsidR="005779F4" w:rsidRPr="007D0EC3" w:rsidRDefault="005779F4" w:rsidP="005779F4">
      <w:pPr>
        <w:widowControl w:val="0"/>
        <w:numPr>
          <w:ilvl w:val="0"/>
          <w:numId w:val="2"/>
        </w:numPr>
        <w:overflowPunct/>
        <w:spacing w:after="120"/>
        <w:ind w:hanging="720"/>
        <w:jc w:val="both"/>
        <w:textAlignment w:val="auto"/>
        <w:rPr>
          <w:rFonts w:ascii="Times New Roman" w:hAnsi="Times New Roman"/>
          <w:szCs w:val="24"/>
        </w:rPr>
      </w:pPr>
      <w:r w:rsidRPr="007D0EC3">
        <w:rPr>
          <w:rFonts w:ascii="Times New Roman" w:hAnsi="Times New Roman"/>
          <w:szCs w:val="24"/>
        </w:rPr>
        <w:t>Иные документы, которые могут быть запрошены Биржей в необходимых случаях, также Биржа вправе потребовать уточнения информации, содержащейся в ранее предоставленных документах.</w:t>
      </w:r>
    </w:p>
    <w:p w:rsidR="00B14A16" w:rsidRPr="005779F4" w:rsidRDefault="005779F4" w:rsidP="005779F4">
      <w:pPr>
        <w:pStyle w:val="21"/>
        <w:spacing w:after="120"/>
        <w:ind w:firstLine="709"/>
        <w:jc w:val="both"/>
        <w:rPr>
          <w:rFonts w:ascii="Times New Roman" w:hAnsi="Times New Roman"/>
          <w:sz w:val="24"/>
          <w:szCs w:val="24"/>
        </w:rPr>
      </w:pPr>
      <w:r w:rsidRPr="007D0EC3">
        <w:rPr>
          <w:rFonts w:ascii="Times New Roman" w:hAnsi="Times New Roman"/>
          <w:sz w:val="24"/>
          <w:szCs w:val="24"/>
        </w:rPr>
        <w:t>Документы, предоставляемые Кандидатом, должны быть действительными</w:t>
      </w:r>
      <w:r>
        <w:rPr>
          <w:rFonts w:ascii="Times New Roman" w:hAnsi="Times New Roman"/>
          <w:sz w:val="24"/>
          <w:szCs w:val="24"/>
        </w:rPr>
        <w:t xml:space="preserve"> на дату их предъявления Бирже.</w:t>
      </w:r>
    </w:p>
    <w:p w:rsidR="00623564" w:rsidRDefault="00623564"/>
    <w:sectPr w:rsidR="006235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altica">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13590"/>
    <w:multiLevelType w:val="hybridMultilevel"/>
    <w:tmpl w:val="812C19F2"/>
    <w:lvl w:ilvl="0" w:tplc="A4B40EF2">
      <w:start w:val="1"/>
      <w:numFmt w:val="decimal"/>
      <w:lvlText w:val="%1."/>
      <w:lvlJc w:val="left"/>
      <w:pPr>
        <w:tabs>
          <w:tab w:val="num" w:pos="720"/>
        </w:tabs>
        <w:ind w:left="720" w:hanging="360"/>
      </w:pPr>
      <w:rPr>
        <w:rFonts w:hint="default"/>
        <w:i w:val="0"/>
        <w:color w:val="auto"/>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2015780E"/>
    <w:multiLevelType w:val="hybridMultilevel"/>
    <w:tmpl w:val="11ECF256"/>
    <w:lvl w:ilvl="0" w:tplc="261A1B42">
      <w:start w:val="1"/>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FE80126"/>
    <w:multiLevelType w:val="hybridMultilevel"/>
    <w:tmpl w:val="7728953C"/>
    <w:lvl w:ilvl="0" w:tplc="4990A9E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321213BF"/>
    <w:multiLevelType w:val="hybridMultilevel"/>
    <w:tmpl w:val="99946732"/>
    <w:lvl w:ilvl="0" w:tplc="4720F766">
      <w:start w:val="1"/>
      <w:numFmt w:val="bullet"/>
      <w:lvlText w:val="-"/>
      <w:lvlJc w:val="left"/>
      <w:pPr>
        <w:tabs>
          <w:tab w:val="num" w:pos="720"/>
        </w:tabs>
        <w:ind w:left="720" w:hanging="360"/>
      </w:pPr>
      <w:rPr>
        <w:rFonts w:ascii="Times New Roman" w:hAnsi="Times New Roman" w:cs="Times New Roman" w:hint="default"/>
        <w:i w:val="0"/>
        <w:color w:val="auto"/>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390D62D2"/>
    <w:multiLevelType w:val="hybridMultilevel"/>
    <w:tmpl w:val="B4D27D5E"/>
    <w:lvl w:ilvl="0" w:tplc="6A9416D4">
      <w:numFmt w:val="bullet"/>
      <w:lvlText w:val="-"/>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F924C53"/>
    <w:multiLevelType w:val="hybridMultilevel"/>
    <w:tmpl w:val="B06A6372"/>
    <w:lvl w:ilvl="0" w:tplc="4990A9E2">
      <w:numFmt w:val="bullet"/>
      <w:lvlText w:val="-"/>
      <w:lvlJc w:val="left"/>
      <w:pPr>
        <w:tabs>
          <w:tab w:val="num" w:pos="720"/>
        </w:tabs>
        <w:ind w:left="720" w:hanging="360"/>
      </w:pPr>
      <w:rPr>
        <w:rFonts w:ascii="Times New Roman" w:eastAsia="Times New Roman" w:hAnsi="Times New Roman" w:cs="Times New Roman" w:hint="default"/>
        <w:i w:val="0"/>
        <w:color w:val="auto"/>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A16"/>
    <w:rsid w:val="005779F4"/>
    <w:rsid w:val="00623564"/>
    <w:rsid w:val="00B14A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63357"/>
  <w15:chartTrackingRefBased/>
  <w15:docId w15:val="{9D376D0C-AB53-4B08-9199-3501E5E26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4A16"/>
    <w:pPr>
      <w:overflowPunct w:val="0"/>
      <w:autoSpaceDE w:val="0"/>
      <w:autoSpaceDN w:val="0"/>
      <w:adjustRightInd w:val="0"/>
      <w:spacing w:after="0" w:line="240" w:lineRule="auto"/>
      <w:textAlignment w:val="baseline"/>
    </w:pPr>
    <w:rPr>
      <w:rFonts w:ascii="Baltica" w:eastAsia="Times New Roman" w:hAnsi="Baltica"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4A16"/>
    <w:pPr>
      <w:ind w:left="708"/>
    </w:pPr>
  </w:style>
  <w:style w:type="paragraph" w:customStyle="1" w:styleId="21">
    <w:name w:val="Основной текст с отступом 21"/>
    <w:basedOn w:val="a"/>
    <w:rsid w:val="00B14A16"/>
    <w:pPr>
      <w:ind w:firstLine="567"/>
    </w:pPr>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1474</Words>
  <Characters>8403</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Салтыкова Галина Петровна</dc:creator>
  <cp:keywords/>
  <dc:description/>
  <cp:lastModifiedBy>Розмарина Карина Евгеньевна</cp:lastModifiedBy>
  <cp:revision>2</cp:revision>
  <dcterms:created xsi:type="dcterms:W3CDTF">2020-04-08T07:02:00Z</dcterms:created>
  <dcterms:modified xsi:type="dcterms:W3CDTF">2020-04-08T07:02:00Z</dcterms:modified>
</cp:coreProperties>
</file>