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32" w:rsidRDefault="00E95BC7" w:rsidP="0097402F">
      <w:pPr>
        <w:autoSpaceDE w:val="0"/>
        <w:autoSpaceDN w:val="0"/>
        <w:adjustRightInd w:val="0"/>
        <w:spacing w:after="0" w:line="240" w:lineRule="auto"/>
        <w:ind w:left="5245"/>
        <w:rPr>
          <w:rFonts w:ascii="Tahoma" w:hAnsi="Tahoma" w:cs="Tahoma"/>
          <w:lang w:val="en-US"/>
        </w:rPr>
      </w:pPr>
      <w:r>
        <w:rPr>
          <w:rFonts w:ascii="Tahoma" w:hAnsi="Tahoma" w:cs="Tahoma"/>
          <w:b/>
          <w:bCs/>
          <w:lang w:val="en-US"/>
        </w:rPr>
        <w:t>APPROVED</w:t>
      </w:r>
      <w:r w:rsidR="008A321F" w:rsidRPr="0051395D">
        <w:rPr>
          <w:rFonts w:ascii="Tahoma" w:hAnsi="Tahoma" w:cs="Tahoma"/>
          <w:lang w:val="en-US"/>
        </w:rPr>
        <w:t xml:space="preserve"> </w:t>
      </w:r>
    </w:p>
    <w:p w:rsidR="00DD16DE" w:rsidRDefault="00DD16DE" w:rsidP="0097402F">
      <w:pPr>
        <w:autoSpaceDE w:val="0"/>
        <w:autoSpaceDN w:val="0"/>
        <w:adjustRightInd w:val="0"/>
        <w:spacing w:after="0" w:line="240" w:lineRule="auto"/>
        <w:ind w:left="5245"/>
        <w:rPr>
          <w:rFonts w:ascii="Tahoma" w:hAnsi="Tahoma" w:cs="Tahoma"/>
          <w:lang w:val="en-US"/>
        </w:rPr>
      </w:pPr>
    </w:p>
    <w:p w:rsidR="00B83232" w:rsidRDefault="00B83232" w:rsidP="0097402F">
      <w:pPr>
        <w:autoSpaceDE w:val="0"/>
        <w:autoSpaceDN w:val="0"/>
        <w:adjustRightInd w:val="0"/>
        <w:spacing w:after="0" w:line="240" w:lineRule="auto"/>
        <w:ind w:left="5245"/>
        <w:rPr>
          <w:rFonts w:ascii="Tahoma" w:hAnsi="Tahoma" w:cs="Tahoma"/>
          <w:lang w:val="en-US"/>
        </w:rPr>
      </w:pPr>
      <w:proofErr w:type="gramStart"/>
      <w:r>
        <w:rPr>
          <w:rFonts w:ascii="Tahoma" w:hAnsi="Tahoma" w:cs="Tahoma"/>
          <w:lang w:val="en-US"/>
        </w:rPr>
        <w:t>by</w:t>
      </w:r>
      <w:proofErr w:type="gramEnd"/>
      <w:r>
        <w:rPr>
          <w:rFonts w:ascii="Tahoma" w:hAnsi="Tahoma" w:cs="Tahoma"/>
          <w:lang w:val="en-US"/>
        </w:rPr>
        <w:t xml:space="preserve"> </w:t>
      </w:r>
      <w:r w:rsidRPr="00B83232">
        <w:rPr>
          <w:rFonts w:ascii="Tahoma" w:hAnsi="Tahoma" w:cs="Tahoma"/>
          <w:lang w:val="en-US"/>
        </w:rPr>
        <w:t>Moscow Exchange</w:t>
      </w:r>
    </w:p>
    <w:p w:rsidR="00B83232" w:rsidRDefault="00B83232" w:rsidP="0097402F">
      <w:pPr>
        <w:autoSpaceDE w:val="0"/>
        <w:autoSpaceDN w:val="0"/>
        <w:adjustRightInd w:val="0"/>
        <w:spacing w:after="0" w:line="240" w:lineRule="auto"/>
        <w:ind w:left="5245"/>
        <w:rPr>
          <w:rFonts w:ascii="Tahoma" w:hAnsi="Tahoma" w:cs="Tahoma"/>
          <w:lang w:val="en-US"/>
        </w:rPr>
      </w:pPr>
      <w:r>
        <w:rPr>
          <w:rFonts w:ascii="Tahoma" w:hAnsi="Tahoma" w:cs="Tahoma"/>
          <w:lang w:val="en-US"/>
        </w:rPr>
        <w:t xml:space="preserve">On </w:t>
      </w:r>
      <w:r w:rsidR="00DD16DE" w:rsidRPr="00780735">
        <w:rPr>
          <w:rFonts w:ascii="Tahoma" w:hAnsi="Tahoma" w:cs="Tahoma"/>
          <w:lang w:val="en-US"/>
        </w:rPr>
        <w:t>10</w:t>
      </w:r>
      <w:r>
        <w:rPr>
          <w:rFonts w:ascii="Tahoma" w:hAnsi="Tahoma" w:cs="Tahoma"/>
          <w:lang w:val="en-US"/>
        </w:rPr>
        <w:t xml:space="preserve"> </w:t>
      </w:r>
      <w:r w:rsidR="00DD16DE">
        <w:rPr>
          <w:rFonts w:ascii="Tahoma" w:hAnsi="Tahoma" w:cs="Tahoma"/>
          <w:lang w:val="en-US"/>
        </w:rPr>
        <w:t xml:space="preserve">April, </w:t>
      </w:r>
      <w:r>
        <w:rPr>
          <w:rFonts w:ascii="Tahoma" w:hAnsi="Tahoma" w:cs="Tahoma"/>
          <w:lang w:val="en-US"/>
        </w:rPr>
        <w:t>201</w:t>
      </w:r>
      <w:r w:rsidR="00DD16DE">
        <w:rPr>
          <w:rFonts w:ascii="Tahoma" w:hAnsi="Tahoma" w:cs="Tahoma"/>
          <w:lang w:val="en-US"/>
        </w:rPr>
        <w:t>8</w:t>
      </w:r>
      <w:r>
        <w:rPr>
          <w:rFonts w:ascii="Tahoma" w:hAnsi="Tahoma" w:cs="Tahoma"/>
          <w:lang w:val="en-US"/>
        </w:rPr>
        <w:t>,</w:t>
      </w:r>
    </w:p>
    <w:p w:rsidR="00B83232" w:rsidRPr="0051395D" w:rsidRDefault="00B83232" w:rsidP="0097402F">
      <w:pPr>
        <w:autoSpaceDE w:val="0"/>
        <w:autoSpaceDN w:val="0"/>
        <w:adjustRightInd w:val="0"/>
        <w:spacing w:after="0" w:line="240" w:lineRule="auto"/>
        <w:ind w:left="5245"/>
        <w:rPr>
          <w:rFonts w:ascii="Tahoma" w:hAnsi="Tahoma" w:cs="Tahoma"/>
          <w:lang w:val="en-US"/>
        </w:rPr>
      </w:pPr>
      <w:r w:rsidRPr="00B83232">
        <w:rPr>
          <w:rFonts w:ascii="Tahoma" w:hAnsi="Tahoma" w:cs="Tahoma"/>
          <w:lang w:val="en-US"/>
        </w:rPr>
        <w:t xml:space="preserve">Order No. </w:t>
      </w:r>
      <w:r w:rsidR="00DD16DE" w:rsidRPr="00DD16DE">
        <w:rPr>
          <w:rFonts w:ascii="Tahoma" w:hAnsi="Tahoma" w:cs="Tahoma"/>
          <w:lang w:val="en-US"/>
        </w:rPr>
        <w:t>675</w:t>
      </w:r>
      <w:r w:rsidRPr="00B83232">
        <w:rPr>
          <w:rFonts w:ascii="Tahoma" w:hAnsi="Tahoma" w:cs="Tahoma"/>
          <w:lang w:val="en-US"/>
        </w:rPr>
        <w:t>-od</w:t>
      </w:r>
    </w:p>
    <w:p w:rsidR="008A321F" w:rsidRPr="00E95BC7" w:rsidRDefault="008A321F" w:rsidP="00B94F0B">
      <w:pPr>
        <w:autoSpaceDE w:val="0"/>
        <w:autoSpaceDN w:val="0"/>
        <w:adjustRightInd w:val="0"/>
        <w:spacing w:after="0" w:line="240" w:lineRule="auto"/>
        <w:ind w:left="5670"/>
        <w:rPr>
          <w:rFonts w:ascii="Tahoma" w:hAnsi="Tahoma" w:cs="Tahoma"/>
          <w:b/>
          <w:lang w:val="en-US"/>
        </w:rPr>
      </w:pPr>
    </w:p>
    <w:p w:rsidR="00B83232" w:rsidRPr="00B83232" w:rsidRDefault="00B83232" w:rsidP="00E7285C">
      <w:pPr>
        <w:spacing w:after="0"/>
        <w:ind w:left="5954" w:right="-143"/>
        <w:rPr>
          <w:rFonts w:ascii="Times New Roman" w:hAnsi="Times New Roman" w:cs="Times New Roman"/>
          <w:lang w:val="en-US"/>
        </w:rPr>
      </w:pPr>
    </w:p>
    <w:p w:rsidR="008A321F" w:rsidRDefault="008A321F"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Pr="00E95BC7" w:rsidRDefault="00B83232"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Pr="00E95BC7" w:rsidRDefault="008A321F" w:rsidP="00B94F0B">
      <w:pPr>
        <w:autoSpaceDE w:val="0"/>
        <w:autoSpaceDN w:val="0"/>
        <w:adjustRightInd w:val="0"/>
        <w:spacing w:after="0" w:line="240" w:lineRule="auto"/>
        <w:jc w:val="center"/>
        <w:rPr>
          <w:rFonts w:ascii="Tahoma" w:hAnsi="Tahoma" w:cs="Tahoma"/>
          <w:b/>
          <w:lang w:val="en-US"/>
        </w:rPr>
      </w:pPr>
    </w:p>
    <w:p w:rsidR="008A321F" w:rsidRDefault="008A321F"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Default="00B83232" w:rsidP="00B94F0B">
      <w:pPr>
        <w:autoSpaceDE w:val="0"/>
        <w:autoSpaceDN w:val="0"/>
        <w:adjustRightInd w:val="0"/>
        <w:spacing w:after="0" w:line="240" w:lineRule="auto"/>
        <w:jc w:val="center"/>
        <w:rPr>
          <w:rFonts w:ascii="Tahoma" w:hAnsi="Tahoma" w:cs="Tahoma"/>
          <w:b/>
          <w:lang w:val="en-US"/>
        </w:rPr>
      </w:pPr>
    </w:p>
    <w:p w:rsidR="00B83232" w:rsidRPr="00E95BC7" w:rsidRDefault="00B83232" w:rsidP="00B94F0B">
      <w:pPr>
        <w:autoSpaceDE w:val="0"/>
        <w:autoSpaceDN w:val="0"/>
        <w:adjustRightInd w:val="0"/>
        <w:spacing w:after="0" w:line="240" w:lineRule="auto"/>
        <w:jc w:val="center"/>
        <w:rPr>
          <w:rFonts w:ascii="Tahoma" w:hAnsi="Tahoma" w:cs="Tahoma"/>
          <w:b/>
          <w:lang w:val="en-US"/>
        </w:rPr>
      </w:pPr>
    </w:p>
    <w:p w:rsidR="001301C4" w:rsidRDefault="00E95BC7" w:rsidP="001301C4">
      <w:pPr>
        <w:spacing w:after="0" w:line="240" w:lineRule="auto"/>
        <w:jc w:val="center"/>
        <w:rPr>
          <w:rFonts w:ascii="Tahoma" w:hAnsi="Tahoma" w:cs="Tahoma"/>
          <w:b/>
          <w:lang w:val="en-US"/>
        </w:rPr>
      </w:pPr>
      <w:r>
        <w:rPr>
          <w:rFonts w:ascii="Tahoma" w:hAnsi="Tahoma" w:cs="Tahoma"/>
          <w:b/>
          <w:lang w:val="en-US"/>
        </w:rPr>
        <w:t>Rules and requirements for content and scope of</w:t>
      </w:r>
    </w:p>
    <w:p w:rsidR="008A321F" w:rsidRPr="0051395D" w:rsidRDefault="00E95BC7" w:rsidP="001301C4">
      <w:pPr>
        <w:spacing w:after="0" w:line="240" w:lineRule="auto"/>
        <w:jc w:val="center"/>
        <w:rPr>
          <w:rFonts w:ascii="Tahoma" w:hAnsi="Tahoma" w:cs="Tahoma"/>
          <w:b/>
          <w:lang w:val="en-US"/>
        </w:rPr>
      </w:pPr>
      <w:r>
        <w:rPr>
          <w:rFonts w:ascii="Tahoma" w:hAnsi="Tahoma" w:cs="Tahoma"/>
          <w:b/>
          <w:lang w:val="en-US"/>
        </w:rPr>
        <w:t xml:space="preserve"> </w:t>
      </w:r>
      <w:proofErr w:type="gramStart"/>
      <w:r w:rsidR="009D1952">
        <w:rPr>
          <w:rFonts w:ascii="Tahoma" w:hAnsi="Tahoma" w:cs="Tahoma"/>
          <w:b/>
          <w:lang w:val="en-US"/>
        </w:rPr>
        <w:t>foreign</w:t>
      </w:r>
      <w:proofErr w:type="gramEnd"/>
      <w:r w:rsidR="009D1952">
        <w:rPr>
          <w:rFonts w:ascii="Tahoma" w:hAnsi="Tahoma" w:cs="Tahoma"/>
          <w:b/>
          <w:lang w:val="en-US"/>
        </w:rPr>
        <w:t xml:space="preserve"> </w:t>
      </w:r>
      <w:r w:rsidR="001301C4">
        <w:rPr>
          <w:rFonts w:ascii="Tahoma" w:hAnsi="Tahoma" w:cs="Tahoma"/>
          <w:b/>
          <w:lang w:val="en-US"/>
        </w:rPr>
        <w:t>issuer</w:t>
      </w:r>
      <w:r>
        <w:rPr>
          <w:rFonts w:ascii="Tahoma" w:hAnsi="Tahoma" w:cs="Tahoma"/>
          <w:b/>
          <w:lang w:val="en-US"/>
        </w:rPr>
        <w:t>s</w:t>
      </w:r>
      <w:r w:rsidR="001301C4">
        <w:rPr>
          <w:rFonts w:ascii="Tahoma" w:hAnsi="Tahoma" w:cs="Tahoma"/>
          <w:b/>
          <w:lang w:val="en-US"/>
        </w:rPr>
        <w:t>’</w:t>
      </w:r>
      <w:r>
        <w:rPr>
          <w:rFonts w:ascii="Tahoma" w:hAnsi="Tahoma" w:cs="Tahoma"/>
          <w:b/>
          <w:lang w:val="en-US"/>
        </w:rPr>
        <w:t xml:space="preserve"> prospectuses </w:t>
      </w:r>
    </w:p>
    <w:p w:rsidR="008A321F" w:rsidRPr="0051395D" w:rsidRDefault="008A321F" w:rsidP="00B94F0B">
      <w:pPr>
        <w:autoSpaceDE w:val="0"/>
        <w:autoSpaceDN w:val="0"/>
        <w:adjustRightInd w:val="0"/>
        <w:spacing w:after="0" w:line="240" w:lineRule="auto"/>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8A321F" w:rsidRPr="0051395D" w:rsidRDefault="008A321F" w:rsidP="00B94F0B">
      <w:pPr>
        <w:autoSpaceDE w:val="0"/>
        <w:autoSpaceDN w:val="0"/>
        <w:adjustRightInd w:val="0"/>
        <w:spacing w:after="0" w:line="240" w:lineRule="auto"/>
        <w:ind w:firstLine="567"/>
        <w:jc w:val="center"/>
        <w:rPr>
          <w:rFonts w:ascii="Tahoma" w:hAnsi="Tahoma" w:cs="Tahoma"/>
          <w:b/>
          <w:lang w:val="en-US"/>
        </w:rPr>
      </w:pPr>
    </w:p>
    <w:p w:rsidR="00E95BC7" w:rsidRDefault="00E95BC7" w:rsidP="00B94F0B">
      <w:pPr>
        <w:autoSpaceDE w:val="0"/>
        <w:autoSpaceDN w:val="0"/>
        <w:adjustRightInd w:val="0"/>
        <w:spacing w:after="0" w:line="240" w:lineRule="auto"/>
        <w:ind w:firstLine="567"/>
        <w:jc w:val="center"/>
        <w:rPr>
          <w:rFonts w:ascii="Tahoma" w:hAnsi="Tahoma" w:cs="Tahoma"/>
          <w:b/>
          <w:lang w:val="en-US"/>
        </w:rPr>
      </w:pPr>
    </w:p>
    <w:p w:rsidR="00E95BC7" w:rsidRDefault="00E95BC7" w:rsidP="00B94F0B">
      <w:pPr>
        <w:autoSpaceDE w:val="0"/>
        <w:autoSpaceDN w:val="0"/>
        <w:adjustRightInd w:val="0"/>
        <w:spacing w:after="0" w:line="240" w:lineRule="auto"/>
        <w:ind w:firstLine="567"/>
        <w:jc w:val="center"/>
        <w:rPr>
          <w:rFonts w:ascii="Tahoma" w:hAnsi="Tahoma" w:cs="Tahoma"/>
          <w:b/>
          <w:lang w:val="en-US"/>
        </w:rPr>
      </w:pPr>
    </w:p>
    <w:p w:rsidR="00E95BC7" w:rsidRDefault="00E95BC7" w:rsidP="00B94F0B">
      <w:pPr>
        <w:autoSpaceDE w:val="0"/>
        <w:autoSpaceDN w:val="0"/>
        <w:adjustRightInd w:val="0"/>
        <w:spacing w:after="0" w:line="240" w:lineRule="auto"/>
        <w:ind w:firstLine="567"/>
        <w:jc w:val="center"/>
        <w:rPr>
          <w:rFonts w:ascii="Tahoma" w:hAnsi="Tahoma" w:cs="Tahoma"/>
          <w:b/>
          <w:lang w:val="en-US"/>
        </w:rPr>
      </w:pPr>
    </w:p>
    <w:p w:rsidR="00E95BC7" w:rsidRDefault="00E95BC7" w:rsidP="00B94F0B">
      <w:pPr>
        <w:autoSpaceDE w:val="0"/>
        <w:autoSpaceDN w:val="0"/>
        <w:adjustRightInd w:val="0"/>
        <w:spacing w:after="0" w:line="240" w:lineRule="auto"/>
        <w:ind w:firstLine="567"/>
        <w:jc w:val="center"/>
        <w:rPr>
          <w:rFonts w:ascii="Tahoma" w:hAnsi="Tahoma" w:cs="Tahoma"/>
          <w:b/>
          <w:lang w:val="en-US"/>
        </w:rPr>
      </w:pPr>
    </w:p>
    <w:p w:rsidR="008A321F" w:rsidRPr="00780735" w:rsidRDefault="008A321F" w:rsidP="00DD16DE">
      <w:pPr>
        <w:autoSpaceDE w:val="0"/>
        <w:autoSpaceDN w:val="0"/>
        <w:adjustRightInd w:val="0"/>
        <w:spacing w:after="0" w:line="240" w:lineRule="auto"/>
        <w:ind w:firstLine="567"/>
        <w:jc w:val="center"/>
        <w:rPr>
          <w:rFonts w:ascii="Tahoma" w:hAnsi="Tahoma" w:cs="Tahoma"/>
          <w:b/>
          <w:lang w:val="en-US"/>
        </w:rPr>
      </w:pPr>
      <w:r w:rsidRPr="001301C4">
        <w:rPr>
          <w:rFonts w:ascii="Tahoma" w:hAnsi="Tahoma" w:cs="Tahoma"/>
          <w:b/>
          <w:lang w:val="en-US"/>
        </w:rPr>
        <w:t>201</w:t>
      </w:r>
      <w:r w:rsidR="00DD16DE">
        <w:rPr>
          <w:rFonts w:ascii="Tahoma" w:hAnsi="Tahoma" w:cs="Tahoma"/>
          <w:b/>
          <w:lang w:val="en-US"/>
        </w:rPr>
        <w:t>8</w:t>
      </w:r>
    </w:p>
    <w:p w:rsidR="00DD16DE" w:rsidRPr="001301C4" w:rsidRDefault="00DD16DE" w:rsidP="00DD16DE">
      <w:pPr>
        <w:autoSpaceDE w:val="0"/>
        <w:autoSpaceDN w:val="0"/>
        <w:adjustRightInd w:val="0"/>
        <w:spacing w:after="0" w:line="240" w:lineRule="auto"/>
        <w:ind w:firstLine="567"/>
        <w:jc w:val="center"/>
        <w:rPr>
          <w:rFonts w:ascii="Tahoma" w:hAnsi="Tahoma" w:cs="Tahoma"/>
          <w:b/>
          <w:lang w:val="en-US"/>
        </w:rPr>
      </w:pPr>
    </w:p>
    <w:p w:rsidR="00C6790E" w:rsidRPr="006A24EF" w:rsidRDefault="00C6790E" w:rsidP="00C6790E">
      <w:pPr>
        <w:widowControl w:val="0"/>
        <w:autoSpaceDE w:val="0"/>
        <w:autoSpaceDN w:val="0"/>
        <w:adjustRightInd w:val="0"/>
        <w:spacing w:before="100" w:beforeAutospacing="1" w:after="100" w:afterAutospacing="1"/>
        <w:jc w:val="both"/>
        <w:rPr>
          <w:rFonts w:ascii="Tahoma" w:hAnsi="Tahoma" w:cs="Tahoma"/>
          <w:color w:val="000000"/>
          <w:lang w:val="en-US"/>
        </w:rPr>
      </w:pPr>
      <w:r w:rsidRPr="006A24EF">
        <w:rPr>
          <w:rFonts w:ascii="Tahoma" w:hAnsi="Tahoma" w:cs="Tahoma"/>
          <w:color w:val="000000"/>
          <w:lang w:val="en-US"/>
        </w:rPr>
        <w:lastRenderedPageBreak/>
        <w:t>These Rules and requirements (“the Rules”) set out (as per the Bank of Russia’s Regulations No. 454-P On Disclosure of Information by Issuers adopted 30 December 2014, “the Disclosure Regulations”) the requirements for the content a</w:t>
      </w:r>
      <w:r w:rsidR="001301C4">
        <w:rPr>
          <w:rFonts w:ascii="Tahoma" w:hAnsi="Tahoma" w:cs="Tahoma"/>
          <w:color w:val="000000"/>
          <w:lang w:val="en-US"/>
        </w:rPr>
        <w:t xml:space="preserve">nd scope of a prospectus of a </w:t>
      </w:r>
      <w:r w:rsidR="009D1952">
        <w:rPr>
          <w:rFonts w:ascii="Tahoma" w:hAnsi="Tahoma" w:cs="Tahoma"/>
          <w:color w:val="000000"/>
          <w:lang w:val="en-US"/>
        </w:rPr>
        <w:t>foreign</w:t>
      </w:r>
      <w:r w:rsidRPr="006A24EF">
        <w:rPr>
          <w:rFonts w:ascii="Tahoma" w:hAnsi="Tahoma" w:cs="Tahoma"/>
          <w:color w:val="000000"/>
          <w:lang w:val="en-US"/>
        </w:rPr>
        <w:t xml:space="preserve"> issuer in relation to a  security (a depository receipt representing rights for a security of a</w:t>
      </w:r>
      <w:r w:rsidR="001301C4">
        <w:rPr>
          <w:rFonts w:ascii="Tahoma" w:hAnsi="Tahoma" w:cs="Tahoma"/>
          <w:color w:val="000000"/>
          <w:lang w:val="en-US"/>
        </w:rPr>
        <w:t xml:space="preserve"> </w:t>
      </w:r>
      <w:r w:rsidR="009D1952">
        <w:rPr>
          <w:rFonts w:ascii="Tahoma" w:hAnsi="Tahoma" w:cs="Tahoma"/>
          <w:color w:val="000000"/>
          <w:lang w:val="en-US"/>
        </w:rPr>
        <w:t>foreign</w:t>
      </w:r>
      <w:r w:rsidR="001301C4">
        <w:rPr>
          <w:rFonts w:ascii="Tahoma" w:hAnsi="Tahoma" w:cs="Tahoma"/>
          <w:color w:val="000000"/>
          <w:lang w:val="en-US"/>
        </w:rPr>
        <w:t xml:space="preserve"> issuer</w:t>
      </w:r>
      <w:r w:rsidRPr="006A24EF">
        <w:rPr>
          <w:rFonts w:ascii="Tahoma" w:hAnsi="Tahoma" w:cs="Tahoma"/>
          <w:color w:val="000000"/>
          <w:lang w:val="en-US"/>
        </w:rPr>
        <w:t>) listed on a foreign exchange that is in the list of foreign exchanges (according to clause 4, Article 51</w:t>
      </w:r>
      <w:r w:rsidRPr="006A24EF">
        <w:rPr>
          <w:rFonts w:ascii="Tahoma" w:hAnsi="Tahoma" w:cs="Tahoma"/>
          <w:color w:val="000000"/>
          <w:vertAlign w:val="superscript"/>
          <w:lang w:val="en-US"/>
        </w:rPr>
        <w:t>1</w:t>
      </w:r>
      <w:r w:rsidRPr="006A24EF">
        <w:rPr>
          <w:rFonts w:ascii="Tahoma" w:hAnsi="Tahoma" w:cs="Tahoma"/>
          <w:color w:val="000000"/>
          <w:lang w:val="en-US"/>
        </w:rPr>
        <w:t xml:space="preserve"> of the Federal Law No. 39-FZ On the Securities Market dated 22 April 1996) listing on which i</w:t>
      </w:r>
      <w:r w:rsidR="00E4549C">
        <w:rPr>
          <w:rFonts w:ascii="Tahoma" w:hAnsi="Tahoma" w:cs="Tahoma"/>
          <w:color w:val="000000"/>
          <w:lang w:val="en-US"/>
        </w:rPr>
        <w:t xml:space="preserve">s mandatory for the </w:t>
      </w:r>
      <w:r w:rsidR="009D1952">
        <w:rPr>
          <w:rFonts w:ascii="Tahoma" w:hAnsi="Tahoma" w:cs="Tahoma"/>
          <w:color w:val="000000"/>
          <w:lang w:val="en-US"/>
        </w:rPr>
        <w:t>foreign</w:t>
      </w:r>
      <w:r w:rsidR="00E4549C">
        <w:rPr>
          <w:rFonts w:ascii="Tahoma" w:hAnsi="Tahoma" w:cs="Tahoma"/>
          <w:color w:val="000000"/>
          <w:lang w:val="en-US"/>
        </w:rPr>
        <w:t xml:space="preserve"> </w:t>
      </w:r>
      <w:r w:rsidR="001301C4">
        <w:rPr>
          <w:rFonts w:ascii="Tahoma" w:hAnsi="Tahoma" w:cs="Tahoma"/>
          <w:color w:val="000000"/>
          <w:lang w:val="en-US"/>
        </w:rPr>
        <w:t xml:space="preserve">security </w:t>
      </w:r>
      <w:r w:rsidRPr="006A24EF">
        <w:rPr>
          <w:rFonts w:ascii="Tahoma" w:hAnsi="Tahoma" w:cs="Tahoma"/>
          <w:color w:val="000000"/>
          <w:lang w:val="en-US"/>
        </w:rPr>
        <w:t xml:space="preserve">to be admitted to trading by the Russian exchange without a statement of the Bank of Russia’s </w:t>
      </w:r>
      <w:proofErr w:type="spellStart"/>
      <w:r w:rsidRPr="006A24EF">
        <w:rPr>
          <w:rFonts w:ascii="Tahoma" w:hAnsi="Tahoma" w:cs="Tahoma"/>
          <w:color w:val="000000"/>
          <w:lang w:val="en-US"/>
        </w:rPr>
        <w:t>authorisation</w:t>
      </w:r>
      <w:proofErr w:type="spellEnd"/>
      <w:r w:rsidRPr="006A24EF">
        <w:rPr>
          <w:rFonts w:ascii="Tahoma" w:hAnsi="Tahoma" w:cs="Tahoma"/>
          <w:color w:val="000000"/>
          <w:lang w:val="en-US"/>
        </w:rPr>
        <w:t xml:space="preserve"> by virtue of which it would be</w:t>
      </w:r>
      <w:r w:rsidR="009D1952">
        <w:rPr>
          <w:rFonts w:ascii="Tahoma" w:hAnsi="Tahoma" w:cs="Tahoma"/>
          <w:color w:val="000000"/>
          <w:lang w:val="en-US"/>
        </w:rPr>
        <w:t xml:space="preserve"> admitted to public</w:t>
      </w:r>
      <w:r w:rsidRPr="006A24EF">
        <w:rPr>
          <w:rFonts w:ascii="Tahoma" w:hAnsi="Tahoma" w:cs="Tahoma"/>
          <w:color w:val="000000"/>
          <w:lang w:val="en-US"/>
        </w:rPr>
        <w:t xml:space="preserve"> place</w:t>
      </w:r>
      <w:r w:rsidR="009D1952">
        <w:rPr>
          <w:rFonts w:ascii="Tahoma" w:hAnsi="Tahoma" w:cs="Tahoma"/>
          <w:color w:val="000000"/>
          <w:lang w:val="en-US"/>
        </w:rPr>
        <w:t>ment</w:t>
      </w:r>
      <w:r w:rsidRPr="006A24EF">
        <w:rPr>
          <w:rFonts w:ascii="Tahoma" w:hAnsi="Tahoma" w:cs="Tahoma"/>
          <w:color w:val="000000"/>
          <w:lang w:val="en-US"/>
        </w:rPr>
        <w:t xml:space="preserve"> and</w:t>
      </w:r>
      <w:bookmarkStart w:id="0" w:name="_GoBack"/>
      <w:bookmarkEnd w:id="0"/>
      <w:r w:rsidR="00780735">
        <w:rPr>
          <w:rFonts w:ascii="Tahoma" w:hAnsi="Tahoma" w:cs="Tahoma"/>
          <w:color w:val="000000"/>
          <w:lang w:val="en-US"/>
        </w:rPr>
        <w:t xml:space="preserve"> </w:t>
      </w:r>
      <w:r w:rsidRPr="006A24EF">
        <w:rPr>
          <w:rFonts w:ascii="Tahoma" w:hAnsi="Tahoma" w:cs="Tahoma"/>
          <w:color w:val="000000"/>
          <w:lang w:val="en-US"/>
        </w:rPr>
        <w:t xml:space="preserve">(or) </w:t>
      </w:r>
      <w:r w:rsidR="009D1952">
        <w:rPr>
          <w:rFonts w:ascii="Tahoma" w:hAnsi="Tahoma" w:cs="Tahoma"/>
          <w:color w:val="000000"/>
          <w:lang w:val="en-US"/>
        </w:rPr>
        <w:t>circulation</w:t>
      </w:r>
      <w:r w:rsidR="009D1952" w:rsidRPr="006A24EF">
        <w:rPr>
          <w:rFonts w:ascii="Tahoma" w:hAnsi="Tahoma" w:cs="Tahoma"/>
          <w:color w:val="000000"/>
          <w:lang w:val="en-US"/>
        </w:rPr>
        <w:t xml:space="preserve"> </w:t>
      </w:r>
      <w:r w:rsidRPr="006A24EF">
        <w:rPr>
          <w:rFonts w:ascii="Tahoma" w:hAnsi="Tahoma" w:cs="Tahoma"/>
          <w:color w:val="000000"/>
          <w:lang w:val="en-US"/>
        </w:rPr>
        <w:t xml:space="preserve">in the Russian Federation (“the List of </w:t>
      </w:r>
      <w:r w:rsidR="002F39C4">
        <w:rPr>
          <w:rFonts w:ascii="Tahoma" w:hAnsi="Tahoma" w:cs="Tahoma"/>
          <w:color w:val="000000"/>
          <w:lang w:val="en-US"/>
        </w:rPr>
        <w:t xml:space="preserve">foreign exchanges </w:t>
      </w:r>
      <w:proofErr w:type="spellStart"/>
      <w:r w:rsidR="002F39C4">
        <w:rPr>
          <w:rFonts w:ascii="Tahoma" w:hAnsi="Tahoma" w:cs="Tahoma"/>
          <w:lang w:val="en-US"/>
        </w:rPr>
        <w:t>recognised</w:t>
      </w:r>
      <w:proofErr w:type="spellEnd"/>
      <w:r w:rsidR="002F39C4">
        <w:rPr>
          <w:rFonts w:ascii="Tahoma" w:hAnsi="Tahoma" w:cs="Tahoma"/>
          <w:lang w:val="en-US"/>
        </w:rPr>
        <w:t xml:space="preserve"> for purposes of </w:t>
      </w:r>
      <w:r w:rsidR="009D1952">
        <w:rPr>
          <w:rFonts w:ascii="Tahoma" w:hAnsi="Tahoma" w:cs="Tahoma"/>
          <w:lang w:val="en-US"/>
        </w:rPr>
        <w:t>foreign</w:t>
      </w:r>
      <w:r w:rsidR="002F39C4">
        <w:rPr>
          <w:rFonts w:ascii="Tahoma" w:hAnsi="Tahoma" w:cs="Tahoma"/>
          <w:lang w:val="en-US"/>
        </w:rPr>
        <w:t xml:space="preserve"> securit</w:t>
      </w:r>
      <w:r w:rsidR="009D1952">
        <w:rPr>
          <w:rFonts w:ascii="Tahoma" w:hAnsi="Tahoma" w:cs="Tahoma"/>
          <w:lang w:val="en-US"/>
        </w:rPr>
        <w:t>ie</w:t>
      </w:r>
      <w:r w:rsidR="002F39C4">
        <w:rPr>
          <w:rFonts w:ascii="Tahoma" w:hAnsi="Tahoma" w:cs="Tahoma"/>
          <w:lang w:val="en-US"/>
        </w:rPr>
        <w:t>s</w:t>
      </w:r>
      <w:r w:rsidR="009D1952">
        <w:rPr>
          <w:rFonts w:ascii="Tahoma" w:hAnsi="Tahoma" w:cs="Tahoma"/>
          <w:lang w:val="en-US"/>
        </w:rPr>
        <w:t>’</w:t>
      </w:r>
      <w:r w:rsidR="002F39C4">
        <w:rPr>
          <w:rFonts w:ascii="Tahoma" w:hAnsi="Tahoma" w:cs="Tahoma"/>
          <w:lang w:val="en-US"/>
        </w:rPr>
        <w:t xml:space="preserve"> admission</w:t>
      </w:r>
      <w:r w:rsidRPr="006A24EF">
        <w:rPr>
          <w:rFonts w:ascii="Tahoma" w:hAnsi="Tahoma" w:cs="Tahoma"/>
          <w:color w:val="000000"/>
          <w:lang w:val="en-US"/>
        </w:rPr>
        <w:t>”).</w:t>
      </w:r>
      <w:r w:rsidR="00443066">
        <w:rPr>
          <w:rFonts w:ascii="Tahoma" w:hAnsi="Tahoma" w:cs="Tahoma"/>
          <w:color w:val="000000"/>
          <w:lang w:val="en-US"/>
        </w:rPr>
        <w:t xml:space="preserve">  </w:t>
      </w:r>
    </w:p>
    <w:p w:rsidR="00C6790E" w:rsidRPr="006A24EF" w:rsidRDefault="00C6790E" w:rsidP="00C6790E">
      <w:pPr>
        <w:widowControl w:val="0"/>
        <w:autoSpaceDE w:val="0"/>
        <w:autoSpaceDN w:val="0"/>
        <w:adjustRightInd w:val="0"/>
        <w:spacing w:before="100" w:beforeAutospacing="1" w:after="100" w:afterAutospacing="1"/>
        <w:jc w:val="both"/>
        <w:rPr>
          <w:rFonts w:ascii="Tahoma" w:hAnsi="Tahoma" w:cs="Tahoma"/>
          <w:color w:val="000000"/>
          <w:lang w:val="en-US"/>
        </w:rPr>
      </w:pPr>
      <w:r w:rsidRPr="006A24EF">
        <w:rPr>
          <w:rFonts w:ascii="Tahoma" w:hAnsi="Tahoma" w:cs="Tahoma"/>
          <w:color w:val="000000"/>
          <w:lang w:val="en-US"/>
        </w:rPr>
        <w:t xml:space="preserve">These Rules apply in relation to </w:t>
      </w:r>
      <w:r w:rsidR="009D1952">
        <w:rPr>
          <w:rFonts w:ascii="Tahoma" w:hAnsi="Tahoma" w:cs="Tahoma"/>
          <w:color w:val="000000"/>
          <w:lang w:val="en-US"/>
        </w:rPr>
        <w:t>foreign</w:t>
      </w:r>
      <w:r w:rsidRPr="006A24EF">
        <w:rPr>
          <w:rFonts w:ascii="Tahoma" w:hAnsi="Tahoma" w:cs="Tahoma"/>
          <w:color w:val="000000"/>
          <w:lang w:val="en-US"/>
        </w:rPr>
        <w:t xml:space="preserve"> issuers requesting for admission to trading on </w:t>
      </w:r>
      <w:r w:rsidR="00B83232">
        <w:rPr>
          <w:rFonts w:ascii="Tahoma" w:hAnsi="Tahoma" w:cs="Tahoma"/>
          <w:color w:val="000000"/>
          <w:lang w:val="en-US"/>
        </w:rPr>
        <w:t>Moscow Exchange</w:t>
      </w:r>
      <w:r w:rsidRPr="006A24EF">
        <w:rPr>
          <w:rFonts w:ascii="Tahoma" w:hAnsi="Tahoma" w:cs="Tahoma"/>
          <w:color w:val="000000"/>
          <w:lang w:val="en-US"/>
        </w:rPr>
        <w:t xml:space="preserve">. </w:t>
      </w:r>
    </w:p>
    <w:p w:rsidR="00C6790E" w:rsidRPr="006A24EF" w:rsidRDefault="00C6790E" w:rsidP="005E0A6D">
      <w:pPr>
        <w:pStyle w:val="a3"/>
        <w:widowControl w:val="0"/>
        <w:numPr>
          <w:ilvl w:val="0"/>
          <w:numId w:val="7"/>
        </w:numPr>
        <w:autoSpaceDE w:val="0"/>
        <w:autoSpaceDN w:val="0"/>
        <w:adjustRightInd w:val="0"/>
        <w:spacing w:before="100" w:beforeAutospacing="1" w:after="100" w:afterAutospacing="1"/>
        <w:jc w:val="both"/>
        <w:rPr>
          <w:rFonts w:ascii="Tahoma" w:hAnsi="Tahoma" w:cs="Tahoma"/>
          <w:color w:val="000000"/>
          <w:lang w:val="en-US"/>
        </w:rPr>
      </w:pPr>
      <w:r w:rsidRPr="006A24EF">
        <w:rPr>
          <w:rFonts w:ascii="Tahoma" w:hAnsi="Tahoma" w:cs="Tahoma"/>
          <w:color w:val="000000"/>
          <w:lang w:val="en-US"/>
        </w:rPr>
        <w:t xml:space="preserve">If </w:t>
      </w:r>
      <w:r w:rsidR="001301C4">
        <w:rPr>
          <w:rFonts w:ascii="Tahoma" w:hAnsi="Tahoma" w:cs="Tahoma"/>
          <w:color w:val="000000"/>
          <w:lang w:val="en-US"/>
        </w:rPr>
        <w:t>a</w:t>
      </w:r>
      <w:r w:rsidRPr="006A24EF">
        <w:rPr>
          <w:rFonts w:ascii="Tahoma" w:hAnsi="Tahoma" w:cs="Tahoma"/>
          <w:color w:val="000000"/>
          <w:lang w:val="en-US"/>
        </w:rPr>
        <w:t xml:space="preserve"> prospectus of </w:t>
      </w:r>
      <w:r w:rsidR="001301C4">
        <w:rPr>
          <w:rFonts w:ascii="Tahoma" w:hAnsi="Tahoma" w:cs="Tahoma"/>
          <w:color w:val="000000"/>
          <w:lang w:val="en-US"/>
        </w:rPr>
        <w:t>a</w:t>
      </w:r>
      <w:r w:rsidRPr="006A24EF">
        <w:rPr>
          <w:rFonts w:ascii="Tahoma" w:hAnsi="Tahoma" w:cs="Tahoma"/>
          <w:color w:val="000000"/>
          <w:lang w:val="en-US"/>
        </w:rPr>
        <w:t xml:space="preserve"> </w:t>
      </w:r>
      <w:r w:rsidR="009D1952">
        <w:rPr>
          <w:rFonts w:ascii="Tahoma" w:hAnsi="Tahoma" w:cs="Tahoma"/>
          <w:color w:val="000000"/>
          <w:lang w:val="en-US"/>
        </w:rPr>
        <w:t>foreign</w:t>
      </w:r>
      <w:r w:rsidRPr="006A24EF">
        <w:rPr>
          <w:rFonts w:ascii="Tahoma" w:hAnsi="Tahoma" w:cs="Tahoma"/>
          <w:color w:val="000000"/>
          <w:lang w:val="en-US"/>
        </w:rPr>
        <w:t xml:space="preserve"> issuer is signed by th</w:t>
      </w:r>
      <w:r w:rsidR="006A24EF" w:rsidRPr="006A24EF">
        <w:rPr>
          <w:rFonts w:ascii="Tahoma" w:hAnsi="Tahoma" w:cs="Tahoma"/>
          <w:color w:val="000000"/>
          <w:lang w:val="en-US"/>
        </w:rPr>
        <w:t>is</w:t>
      </w:r>
      <w:r w:rsidRPr="006A24EF">
        <w:rPr>
          <w:rFonts w:ascii="Tahoma" w:hAnsi="Tahoma" w:cs="Tahoma"/>
          <w:color w:val="000000"/>
          <w:lang w:val="en-US"/>
        </w:rPr>
        <w:t xml:space="preserve"> issuer or the broker </w:t>
      </w:r>
      <w:r w:rsidRPr="006A24EF">
        <w:rPr>
          <w:rFonts w:ascii="Tahoma" w:hAnsi="Tahoma" w:cs="Tahoma"/>
          <w:b/>
          <w:bCs/>
          <w:color w:val="000000"/>
          <w:lang w:val="en-US"/>
        </w:rPr>
        <w:t>before the three-year anniversary</w:t>
      </w:r>
      <w:r w:rsidRPr="006A24EF">
        <w:rPr>
          <w:rFonts w:ascii="Tahoma" w:hAnsi="Tahoma" w:cs="Tahoma"/>
          <w:color w:val="000000"/>
          <w:lang w:val="en-US"/>
        </w:rPr>
        <w:t xml:space="preserve"> of the date when the security (depository receipt representing rights for that security) was listed on </w:t>
      </w:r>
      <w:r w:rsidR="006A24EF" w:rsidRPr="006A24EF">
        <w:rPr>
          <w:rFonts w:ascii="Tahoma" w:hAnsi="Tahoma" w:cs="Tahoma"/>
          <w:color w:val="000000"/>
          <w:lang w:val="en-US"/>
        </w:rPr>
        <w:t>a</w:t>
      </w:r>
      <w:r w:rsidRPr="006A24EF">
        <w:rPr>
          <w:rFonts w:ascii="Tahoma" w:hAnsi="Tahoma" w:cs="Tahoma"/>
          <w:color w:val="000000"/>
          <w:lang w:val="en-US"/>
        </w:rPr>
        <w:t xml:space="preserve"> foreign exchange, the prospectus must </w:t>
      </w:r>
      <w:r w:rsidR="0002255E" w:rsidRPr="006A24EF">
        <w:rPr>
          <w:rFonts w:ascii="Tahoma" w:hAnsi="Tahoma" w:cs="Tahoma"/>
          <w:color w:val="000000"/>
          <w:lang w:val="en-US"/>
        </w:rPr>
        <w:t>contain</w:t>
      </w:r>
      <w:r w:rsidRPr="006A24EF">
        <w:rPr>
          <w:rFonts w:ascii="Tahoma" w:hAnsi="Tahoma" w:cs="Tahoma"/>
          <w:color w:val="000000"/>
          <w:lang w:val="en-US"/>
        </w:rPr>
        <w:t xml:space="preserve"> the following information on the security and the issuer (the issuer of the </w:t>
      </w:r>
      <w:r w:rsidR="00780735">
        <w:rPr>
          <w:rFonts w:ascii="Tahoma" w:hAnsi="Tahoma" w:cs="Tahoma"/>
          <w:color w:val="000000"/>
          <w:lang w:val="en-US"/>
        </w:rPr>
        <w:t>underlying security</w:t>
      </w:r>
      <w:r w:rsidRPr="006A24EF">
        <w:rPr>
          <w:rFonts w:ascii="Tahoma" w:hAnsi="Tahoma" w:cs="Tahoma"/>
          <w:color w:val="000000"/>
          <w:lang w:val="en-US"/>
        </w:rPr>
        <w:t xml:space="preserve">) to the extent required under </w:t>
      </w:r>
      <w:r w:rsidR="009D1952">
        <w:rPr>
          <w:rFonts w:ascii="Tahoma" w:hAnsi="Tahoma" w:cs="Tahoma"/>
          <w:color w:val="000000"/>
          <w:lang w:val="en-US"/>
        </w:rPr>
        <w:t>foreign</w:t>
      </w:r>
      <w:r w:rsidRPr="006A24EF">
        <w:rPr>
          <w:rFonts w:ascii="Tahoma" w:hAnsi="Tahoma" w:cs="Tahoma"/>
          <w:color w:val="000000"/>
          <w:lang w:val="en-US"/>
        </w:rPr>
        <w:t xml:space="preserve"> law and the foreign exchange rules:</w:t>
      </w:r>
    </w:p>
    <w:p w:rsidR="00C6790E" w:rsidRPr="006A24EF" w:rsidRDefault="00C6790E" w:rsidP="00E700D8">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information contained in the document (prospectus, memorandum, etc.) provided to the foreign exchange for the purpose of listing; and </w:t>
      </w:r>
    </w:p>
    <w:p w:rsidR="00C6790E" w:rsidRPr="006A24EF" w:rsidRDefault="00C6790E" w:rsidP="00E700D8">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information contained in any annual report provided by the </w:t>
      </w:r>
      <w:r w:rsidR="009D1952">
        <w:rPr>
          <w:rFonts w:ascii="Tahoma" w:hAnsi="Tahoma" w:cs="Tahoma"/>
          <w:lang w:val="en-US"/>
        </w:rPr>
        <w:t>foreign</w:t>
      </w:r>
      <w:r w:rsidRPr="006A24EF">
        <w:rPr>
          <w:rFonts w:ascii="Tahoma" w:hAnsi="Tahoma" w:cs="Tahoma"/>
          <w:lang w:val="en-US"/>
        </w:rPr>
        <w:t xml:space="preserve"> issuer (the issuer of the </w:t>
      </w:r>
      <w:r w:rsidR="00780735">
        <w:rPr>
          <w:rFonts w:ascii="Tahoma" w:hAnsi="Tahoma" w:cs="Tahoma"/>
          <w:lang w:val="en-US"/>
        </w:rPr>
        <w:t>underlying security</w:t>
      </w:r>
      <w:r w:rsidRPr="006A24EF">
        <w:rPr>
          <w:rFonts w:ascii="Tahoma" w:hAnsi="Tahoma" w:cs="Tahoma"/>
          <w:lang w:val="en-US"/>
        </w:rPr>
        <w:t xml:space="preserve">) to the foreign exchange (or other entity under </w:t>
      </w:r>
      <w:r w:rsidR="002F39C4">
        <w:rPr>
          <w:rFonts w:ascii="Tahoma" w:hAnsi="Tahoma" w:cs="Tahoma"/>
          <w:lang w:val="en-US"/>
        </w:rPr>
        <w:t xml:space="preserve">applicable </w:t>
      </w:r>
      <w:r w:rsidR="009D1952">
        <w:rPr>
          <w:rFonts w:ascii="Tahoma" w:hAnsi="Tahoma" w:cs="Tahoma"/>
          <w:lang w:val="en-US"/>
        </w:rPr>
        <w:t>foreign</w:t>
      </w:r>
      <w:r w:rsidRPr="006A24EF">
        <w:rPr>
          <w:rFonts w:ascii="Tahoma" w:hAnsi="Tahoma" w:cs="Tahoma"/>
          <w:lang w:val="en-US"/>
        </w:rPr>
        <w:t xml:space="preserve"> law) </w:t>
      </w:r>
      <w:r w:rsidR="006A24EF" w:rsidRPr="006A24EF">
        <w:rPr>
          <w:rFonts w:ascii="Tahoma" w:hAnsi="Tahoma" w:cs="Tahoma"/>
          <w:lang w:val="en-US"/>
        </w:rPr>
        <w:t xml:space="preserve">for its disclosure among </w:t>
      </w:r>
      <w:r w:rsidR="009D1952">
        <w:rPr>
          <w:rFonts w:ascii="Tahoma" w:hAnsi="Tahoma" w:cs="Tahoma"/>
          <w:lang w:val="en-US"/>
        </w:rPr>
        <w:t>foreign</w:t>
      </w:r>
      <w:r w:rsidR="006A24EF" w:rsidRPr="006A24EF">
        <w:rPr>
          <w:rFonts w:ascii="Tahoma" w:hAnsi="Tahoma" w:cs="Tahoma"/>
          <w:lang w:val="en-US"/>
        </w:rPr>
        <w:t xml:space="preserve"> investors </w:t>
      </w:r>
      <w:r w:rsidRPr="006A24EF">
        <w:rPr>
          <w:rFonts w:ascii="Tahoma" w:hAnsi="Tahoma" w:cs="Tahoma"/>
          <w:lang w:val="en-US"/>
        </w:rPr>
        <w:t xml:space="preserve">between the date of </w:t>
      </w:r>
      <w:r w:rsidR="00E700D8" w:rsidRPr="006A24EF">
        <w:rPr>
          <w:rFonts w:ascii="Tahoma" w:hAnsi="Tahoma" w:cs="Tahoma"/>
          <w:lang w:val="en-US"/>
        </w:rPr>
        <w:t>listing</w:t>
      </w:r>
      <w:r w:rsidRPr="006A24EF">
        <w:rPr>
          <w:rFonts w:ascii="Tahoma" w:hAnsi="Tahoma" w:cs="Tahoma"/>
          <w:lang w:val="en-US"/>
        </w:rPr>
        <w:t xml:space="preserve"> on such exchange and the date the prospectus </w:t>
      </w:r>
      <w:r w:rsidR="006A24EF" w:rsidRPr="006A24EF">
        <w:rPr>
          <w:rFonts w:ascii="Tahoma" w:hAnsi="Tahoma" w:cs="Tahoma"/>
          <w:lang w:val="en-US"/>
        </w:rPr>
        <w:t>was</w:t>
      </w:r>
      <w:r w:rsidRPr="006A24EF">
        <w:rPr>
          <w:rFonts w:ascii="Tahoma" w:hAnsi="Tahoma" w:cs="Tahoma"/>
          <w:lang w:val="en-US"/>
        </w:rPr>
        <w:t xml:space="preserve"> signed by the issuer or the broker.</w:t>
      </w:r>
    </w:p>
    <w:p w:rsidR="006A24EF" w:rsidRPr="006A24EF" w:rsidRDefault="006A24EF" w:rsidP="006A24EF">
      <w:pPr>
        <w:pStyle w:val="a3"/>
        <w:tabs>
          <w:tab w:val="left" w:pos="851"/>
        </w:tabs>
        <w:autoSpaceDE w:val="0"/>
        <w:autoSpaceDN w:val="0"/>
        <w:adjustRightInd w:val="0"/>
        <w:spacing w:after="0" w:line="240" w:lineRule="auto"/>
        <w:ind w:left="1701"/>
        <w:jc w:val="both"/>
        <w:rPr>
          <w:rFonts w:ascii="Tahoma" w:hAnsi="Tahoma" w:cs="Tahoma"/>
          <w:lang w:val="en-US"/>
        </w:rPr>
      </w:pPr>
    </w:p>
    <w:p w:rsidR="00C6790E" w:rsidRPr="006A24EF" w:rsidRDefault="00C6790E" w:rsidP="003725CC">
      <w:pPr>
        <w:pStyle w:val="a3"/>
        <w:widowControl w:val="0"/>
        <w:autoSpaceDE w:val="0"/>
        <w:autoSpaceDN w:val="0"/>
        <w:adjustRightInd w:val="0"/>
        <w:spacing w:before="100" w:beforeAutospacing="1" w:after="100" w:afterAutospacing="1"/>
        <w:ind w:left="792"/>
        <w:jc w:val="both"/>
        <w:rPr>
          <w:rFonts w:ascii="Tahoma" w:hAnsi="Tahoma" w:cs="Tahoma"/>
          <w:color w:val="000000"/>
          <w:lang w:val="en-US"/>
        </w:rPr>
      </w:pPr>
      <w:r w:rsidRPr="006A24EF">
        <w:rPr>
          <w:rFonts w:ascii="Tahoma" w:hAnsi="Tahoma" w:cs="Tahoma"/>
          <w:color w:val="000000"/>
          <w:lang w:val="en-US"/>
        </w:rPr>
        <w:t xml:space="preserve">A prospectus of </w:t>
      </w:r>
      <w:r w:rsidR="006A24EF" w:rsidRPr="006A24EF">
        <w:rPr>
          <w:rFonts w:ascii="Tahoma" w:hAnsi="Tahoma" w:cs="Tahoma"/>
          <w:color w:val="000000"/>
          <w:lang w:val="en-US"/>
        </w:rPr>
        <w:t>a</w:t>
      </w:r>
      <w:r w:rsidRPr="006A24EF">
        <w:rPr>
          <w:rFonts w:ascii="Tahoma" w:hAnsi="Tahoma" w:cs="Tahoma"/>
          <w:color w:val="000000"/>
          <w:lang w:val="en-US"/>
        </w:rPr>
        <w:t xml:space="preserve"> </w:t>
      </w:r>
      <w:r w:rsidR="009D1952">
        <w:rPr>
          <w:rFonts w:ascii="Tahoma" w:hAnsi="Tahoma" w:cs="Tahoma"/>
          <w:color w:val="000000"/>
          <w:lang w:val="en-US"/>
        </w:rPr>
        <w:t>foreign</w:t>
      </w:r>
      <w:r w:rsidR="001301C4">
        <w:rPr>
          <w:rFonts w:ascii="Tahoma" w:hAnsi="Tahoma" w:cs="Tahoma"/>
          <w:color w:val="000000"/>
          <w:lang w:val="en-US"/>
        </w:rPr>
        <w:t xml:space="preserve"> issuer</w:t>
      </w:r>
      <w:r w:rsidRPr="006A24EF">
        <w:rPr>
          <w:rFonts w:ascii="Tahoma" w:hAnsi="Tahoma" w:cs="Tahoma"/>
          <w:color w:val="000000"/>
          <w:lang w:val="en-US"/>
        </w:rPr>
        <w:t xml:space="preserve"> may not contain the detailed information about any securities of the issuer that have been or will be listed on </w:t>
      </w:r>
      <w:r w:rsidR="006A24EF" w:rsidRPr="006A24EF">
        <w:rPr>
          <w:rFonts w:ascii="Tahoma" w:hAnsi="Tahoma" w:cs="Tahoma"/>
          <w:color w:val="000000"/>
          <w:lang w:val="en-US"/>
        </w:rPr>
        <w:t>a</w:t>
      </w:r>
      <w:r w:rsidRPr="006A24EF">
        <w:rPr>
          <w:rFonts w:ascii="Tahoma" w:hAnsi="Tahoma" w:cs="Tahoma"/>
          <w:color w:val="000000"/>
          <w:lang w:val="en-US"/>
        </w:rPr>
        <w:t xml:space="preserve"> foreign exchange on the basis of the document (prospectus, memorandum, etc.) provided to such exchange if those securities are not being admitted (not have been admitted) to </w:t>
      </w:r>
      <w:r w:rsidR="00DB3E37">
        <w:rPr>
          <w:rFonts w:ascii="Tahoma" w:hAnsi="Tahoma" w:cs="Tahoma"/>
          <w:color w:val="000000"/>
          <w:lang w:val="en-US"/>
        </w:rPr>
        <w:t xml:space="preserve">public </w:t>
      </w:r>
      <w:r w:rsidRPr="006A24EF">
        <w:rPr>
          <w:rFonts w:ascii="Tahoma" w:hAnsi="Tahoma" w:cs="Tahoma"/>
          <w:color w:val="000000"/>
          <w:lang w:val="en-US"/>
        </w:rPr>
        <w:t xml:space="preserve">placement and/or </w:t>
      </w:r>
      <w:r w:rsidR="00DB3E37">
        <w:rPr>
          <w:rFonts w:ascii="Tahoma" w:hAnsi="Tahoma" w:cs="Tahoma"/>
          <w:color w:val="000000"/>
          <w:lang w:val="en-US"/>
        </w:rPr>
        <w:t>circulation</w:t>
      </w:r>
      <w:r w:rsidRPr="006A24EF">
        <w:rPr>
          <w:rFonts w:ascii="Tahoma" w:hAnsi="Tahoma" w:cs="Tahoma"/>
          <w:color w:val="000000"/>
          <w:lang w:val="en-US"/>
        </w:rPr>
        <w:t xml:space="preserve"> in the Russian Federation, as well as the issuer (the issuer of the represented securities) does not perform (will not perform) its obligations under those securities in the order of priority against its securit</w:t>
      </w:r>
      <w:r w:rsidR="00DB3E37">
        <w:rPr>
          <w:rFonts w:ascii="Tahoma" w:hAnsi="Tahoma" w:cs="Tahoma"/>
          <w:color w:val="000000"/>
          <w:lang w:val="en-US"/>
        </w:rPr>
        <w:t>ies</w:t>
      </w:r>
      <w:r w:rsidRPr="006A24EF">
        <w:rPr>
          <w:rFonts w:ascii="Tahoma" w:hAnsi="Tahoma" w:cs="Tahoma"/>
          <w:color w:val="000000"/>
          <w:lang w:val="en-US"/>
        </w:rPr>
        <w:t xml:space="preserve"> that </w:t>
      </w:r>
      <w:r w:rsidR="00DB3E37">
        <w:rPr>
          <w:rFonts w:ascii="Tahoma" w:hAnsi="Tahoma" w:cs="Tahoma"/>
          <w:color w:val="000000"/>
          <w:lang w:val="en-US"/>
        </w:rPr>
        <w:t>are</w:t>
      </w:r>
      <w:r w:rsidR="00DB3E37" w:rsidRPr="006A24EF">
        <w:rPr>
          <w:rFonts w:ascii="Tahoma" w:hAnsi="Tahoma" w:cs="Tahoma"/>
          <w:color w:val="000000"/>
          <w:lang w:val="en-US"/>
        </w:rPr>
        <w:t xml:space="preserve"> </w:t>
      </w:r>
      <w:r w:rsidRPr="006A24EF">
        <w:rPr>
          <w:rFonts w:ascii="Tahoma" w:hAnsi="Tahoma" w:cs="Tahoma"/>
          <w:color w:val="000000"/>
          <w:lang w:val="en-US"/>
        </w:rPr>
        <w:t xml:space="preserve">being or have been admitted </w:t>
      </w:r>
      <w:r w:rsidR="006A24EF" w:rsidRPr="006A24EF">
        <w:rPr>
          <w:rFonts w:ascii="Tahoma" w:hAnsi="Tahoma" w:cs="Tahoma"/>
          <w:color w:val="000000"/>
          <w:lang w:val="en-US"/>
        </w:rPr>
        <w:t xml:space="preserve">to </w:t>
      </w:r>
      <w:r w:rsidR="00DB3E37">
        <w:rPr>
          <w:rFonts w:ascii="Tahoma" w:hAnsi="Tahoma" w:cs="Tahoma"/>
          <w:color w:val="000000"/>
          <w:lang w:val="en-US"/>
        </w:rPr>
        <w:t xml:space="preserve">public </w:t>
      </w:r>
      <w:r w:rsidRPr="006A24EF">
        <w:rPr>
          <w:rFonts w:ascii="Tahoma" w:hAnsi="Tahoma" w:cs="Tahoma"/>
          <w:color w:val="000000"/>
          <w:lang w:val="en-US"/>
        </w:rPr>
        <w:t xml:space="preserve">placement and/or </w:t>
      </w:r>
      <w:r w:rsidR="00DB3E37">
        <w:rPr>
          <w:rFonts w:ascii="Tahoma" w:hAnsi="Tahoma" w:cs="Tahoma"/>
          <w:color w:val="000000"/>
          <w:lang w:val="en-US"/>
        </w:rPr>
        <w:t>circulation</w:t>
      </w:r>
      <w:r w:rsidRPr="006A24EF">
        <w:rPr>
          <w:rFonts w:ascii="Tahoma" w:hAnsi="Tahoma" w:cs="Tahoma"/>
          <w:color w:val="000000"/>
          <w:lang w:val="en-US"/>
        </w:rPr>
        <w:t xml:space="preserve"> in the Russian Federation.</w:t>
      </w:r>
    </w:p>
    <w:p w:rsidR="00E700D8" w:rsidRPr="006A24EF" w:rsidRDefault="00E700D8" w:rsidP="003725CC">
      <w:pPr>
        <w:pStyle w:val="a3"/>
        <w:widowControl w:val="0"/>
        <w:autoSpaceDE w:val="0"/>
        <w:autoSpaceDN w:val="0"/>
        <w:adjustRightInd w:val="0"/>
        <w:spacing w:before="100" w:beforeAutospacing="1" w:after="100" w:afterAutospacing="1"/>
        <w:ind w:left="792"/>
        <w:jc w:val="both"/>
        <w:rPr>
          <w:rFonts w:ascii="Tahoma" w:hAnsi="Tahoma" w:cs="Tahoma"/>
          <w:color w:val="000000"/>
          <w:lang w:val="en-US"/>
        </w:rPr>
      </w:pPr>
    </w:p>
    <w:p w:rsidR="0002255E" w:rsidRPr="006A24EF" w:rsidRDefault="0002255E" w:rsidP="005E0A6D">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sidRPr="006A24EF">
        <w:rPr>
          <w:rFonts w:ascii="Tahoma" w:hAnsi="Tahoma" w:cs="Tahoma"/>
          <w:color w:val="000000"/>
          <w:lang w:val="en-US"/>
        </w:rPr>
        <w:t xml:space="preserve">If a prospectus of the security of the </w:t>
      </w:r>
      <w:r w:rsidR="009D1952">
        <w:rPr>
          <w:rFonts w:ascii="Tahoma" w:hAnsi="Tahoma" w:cs="Tahoma"/>
          <w:color w:val="000000"/>
          <w:lang w:val="en-US"/>
        </w:rPr>
        <w:t>foreign</w:t>
      </w:r>
      <w:r w:rsidR="001301C4">
        <w:rPr>
          <w:rFonts w:ascii="Tahoma" w:hAnsi="Tahoma" w:cs="Tahoma"/>
          <w:color w:val="000000"/>
          <w:lang w:val="en-US"/>
        </w:rPr>
        <w:t xml:space="preserve"> issuer</w:t>
      </w:r>
      <w:r w:rsidRPr="006A24EF">
        <w:rPr>
          <w:rFonts w:ascii="Tahoma" w:hAnsi="Tahoma" w:cs="Tahoma"/>
          <w:color w:val="000000"/>
          <w:lang w:val="en-US"/>
        </w:rPr>
        <w:t xml:space="preserve"> is signed by the issuer or the broker </w:t>
      </w:r>
      <w:r w:rsidRPr="006A24EF">
        <w:rPr>
          <w:rFonts w:ascii="Tahoma" w:hAnsi="Tahoma" w:cs="Tahoma"/>
          <w:b/>
          <w:bCs/>
          <w:color w:val="000000"/>
          <w:lang w:val="en-US"/>
        </w:rPr>
        <w:t>after the three-year anniversary</w:t>
      </w:r>
      <w:r w:rsidRPr="006A24EF">
        <w:rPr>
          <w:rFonts w:ascii="Tahoma" w:hAnsi="Tahoma" w:cs="Tahoma"/>
          <w:color w:val="000000"/>
          <w:lang w:val="en-US"/>
        </w:rPr>
        <w:t xml:space="preserve"> of the date when the security (depository receipt representing rights for that security) was listed on </w:t>
      </w:r>
      <w:r w:rsidR="00E4549C">
        <w:rPr>
          <w:rFonts w:ascii="Tahoma" w:hAnsi="Tahoma" w:cs="Tahoma"/>
          <w:color w:val="000000"/>
          <w:lang w:val="en-US"/>
        </w:rPr>
        <w:t xml:space="preserve">a </w:t>
      </w:r>
      <w:r w:rsidRPr="006A24EF">
        <w:rPr>
          <w:rFonts w:ascii="Tahoma" w:hAnsi="Tahoma" w:cs="Tahoma"/>
          <w:color w:val="000000"/>
          <w:lang w:val="en-US"/>
        </w:rPr>
        <w:t xml:space="preserve">foreign exchange, the prospectus must contain the following information on the security and the issuer (the issuer of the </w:t>
      </w:r>
      <w:r w:rsidR="00780735">
        <w:rPr>
          <w:rFonts w:ascii="Tahoma" w:hAnsi="Tahoma" w:cs="Tahoma"/>
          <w:color w:val="000000"/>
          <w:lang w:val="en-US"/>
        </w:rPr>
        <w:t>underlying security</w:t>
      </w:r>
      <w:r w:rsidRPr="006A24EF">
        <w:rPr>
          <w:rFonts w:ascii="Tahoma" w:hAnsi="Tahoma" w:cs="Tahoma"/>
          <w:color w:val="000000"/>
          <w:lang w:val="en-US"/>
        </w:rPr>
        <w:t xml:space="preserve">): </w:t>
      </w:r>
    </w:p>
    <w:p w:rsidR="001B72F0" w:rsidRPr="006A24EF" w:rsidRDefault="001B72F0" w:rsidP="00B94F0B">
      <w:pPr>
        <w:pStyle w:val="a3"/>
        <w:tabs>
          <w:tab w:val="left" w:pos="851"/>
        </w:tabs>
        <w:autoSpaceDE w:val="0"/>
        <w:autoSpaceDN w:val="0"/>
        <w:adjustRightInd w:val="0"/>
        <w:spacing w:after="0" w:line="240" w:lineRule="auto"/>
        <w:ind w:left="567"/>
        <w:jc w:val="both"/>
        <w:rPr>
          <w:rFonts w:ascii="Tahoma" w:hAnsi="Tahoma" w:cs="Tahoma"/>
          <w:lang w:val="en-US"/>
        </w:rPr>
      </w:pPr>
    </w:p>
    <w:p w:rsidR="0002255E" w:rsidRPr="006A24EF" w:rsidRDefault="0002255E" w:rsidP="00E700D8">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Information about the </w:t>
      </w:r>
      <w:r w:rsidR="009D1952">
        <w:rPr>
          <w:rFonts w:ascii="Tahoma" w:hAnsi="Tahoma" w:cs="Tahoma"/>
          <w:lang w:val="en-US"/>
        </w:rPr>
        <w:t>foreign</w:t>
      </w:r>
      <w:r w:rsidR="001301C4">
        <w:rPr>
          <w:rFonts w:ascii="Tahoma" w:hAnsi="Tahoma" w:cs="Tahoma"/>
          <w:lang w:val="en-US"/>
        </w:rPr>
        <w:t xml:space="preserve"> issuer</w:t>
      </w:r>
      <w:r w:rsidRPr="006A24EF">
        <w:rPr>
          <w:rFonts w:ascii="Tahoma" w:hAnsi="Tahoma" w:cs="Tahoma"/>
          <w:lang w:val="en-US"/>
        </w:rPr>
        <w:t xml:space="preserve"> (the issuer of represented securities) and its securities that is material and relevant as of the prospectus date. This includes also the description of rights under such securities, assignment restrictions, taxation, risk factors </w:t>
      </w:r>
      <w:r w:rsidR="003725CC" w:rsidRPr="006A24EF">
        <w:rPr>
          <w:rFonts w:ascii="Tahoma" w:hAnsi="Tahoma" w:cs="Tahoma"/>
          <w:lang w:val="en-US"/>
        </w:rPr>
        <w:t xml:space="preserve">linked to purchasing </w:t>
      </w:r>
      <w:r w:rsidRPr="006A24EF">
        <w:rPr>
          <w:rFonts w:ascii="Tahoma" w:hAnsi="Tahoma" w:cs="Tahoma"/>
          <w:lang w:val="en-US"/>
        </w:rPr>
        <w:t>the securit</w:t>
      </w:r>
      <w:r w:rsidR="003725CC" w:rsidRPr="006A24EF">
        <w:rPr>
          <w:rFonts w:ascii="Tahoma" w:hAnsi="Tahoma" w:cs="Tahoma"/>
          <w:lang w:val="en-US"/>
        </w:rPr>
        <w:t>y</w:t>
      </w:r>
      <w:r w:rsidRPr="006A24EF">
        <w:rPr>
          <w:rFonts w:ascii="Tahoma" w:hAnsi="Tahoma" w:cs="Tahoma"/>
          <w:lang w:val="en-US"/>
        </w:rPr>
        <w:t>,</w:t>
      </w:r>
      <w:r w:rsidR="001A020B" w:rsidRPr="006A24EF">
        <w:rPr>
          <w:rFonts w:ascii="Tahoma" w:hAnsi="Tahoma" w:cs="Tahoma"/>
          <w:lang w:val="en-US"/>
        </w:rPr>
        <w:t xml:space="preserve"> as well as </w:t>
      </w:r>
      <w:r w:rsidR="00F6639F" w:rsidRPr="006A24EF">
        <w:rPr>
          <w:rFonts w:ascii="Tahoma" w:hAnsi="Tahoma" w:cs="Tahoma"/>
          <w:lang w:val="en-US"/>
        </w:rPr>
        <w:t>default obligations under the issuer’s personal law with regard to any bonds and the time limit after which a</w:t>
      </w:r>
      <w:r w:rsidR="005E0A6D" w:rsidRPr="006A24EF">
        <w:rPr>
          <w:rFonts w:ascii="Tahoma" w:hAnsi="Tahoma" w:cs="Tahoma"/>
          <w:lang w:val="en-US"/>
        </w:rPr>
        <w:t>ny</w:t>
      </w:r>
      <w:r w:rsidR="00F6639F" w:rsidRPr="006A24EF">
        <w:rPr>
          <w:rFonts w:ascii="Tahoma" w:hAnsi="Tahoma" w:cs="Tahoma"/>
          <w:lang w:val="en-US"/>
        </w:rPr>
        <w:t xml:space="preserve"> default </w:t>
      </w:r>
      <w:r w:rsidR="005E0A6D" w:rsidRPr="006A24EF">
        <w:rPr>
          <w:rFonts w:ascii="Tahoma" w:hAnsi="Tahoma" w:cs="Tahoma"/>
          <w:lang w:val="en-US"/>
        </w:rPr>
        <w:t xml:space="preserve">on bonds </w:t>
      </w:r>
      <w:r w:rsidR="00F6639F" w:rsidRPr="006A24EF">
        <w:rPr>
          <w:rFonts w:ascii="Tahoma" w:hAnsi="Tahoma" w:cs="Tahoma"/>
          <w:lang w:val="en-US"/>
        </w:rPr>
        <w:t>by the issuer</w:t>
      </w:r>
      <w:r w:rsidR="005E0A6D" w:rsidRPr="006A24EF">
        <w:rPr>
          <w:rFonts w:ascii="Tahoma" w:hAnsi="Tahoma" w:cs="Tahoma"/>
          <w:lang w:val="en-US"/>
        </w:rPr>
        <w:t xml:space="preserve"> constitutes a material breach of the bond issue terms or the </w:t>
      </w:r>
      <w:r w:rsidR="009D1952">
        <w:rPr>
          <w:rFonts w:ascii="Tahoma" w:hAnsi="Tahoma" w:cs="Tahoma"/>
          <w:lang w:val="en-US"/>
        </w:rPr>
        <w:t>foreign</w:t>
      </w:r>
      <w:r w:rsidR="001301C4">
        <w:rPr>
          <w:rFonts w:ascii="Tahoma" w:hAnsi="Tahoma" w:cs="Tahoma"/>
          <w:lang w:val="en-US"/>
        </w:rPr>
        <w:t xml:space="preserve"> issuer</w:t>
      </w:r>
      <w:r w:rsidR="005E0A6D" w:rsidRPr="006A24EF">
        <w:rPr>
          <w:rFonts w:ascii="Tahoma" w:hAnsi="Tahoma" w:cs="Tahoma"/>
          <w:lang w:val="en-US"/>
        </w:rPr>
        <w:t xml:space="preserve">’s personal law, and  </w:t>
      </w:r>
      <w:r w:rsidR="00F6639F" w:rsidRPr="006A24EF">
        <w:rPr>
          <w:rFonts w:ascii="Tahoma" w:hAnsi="Tahoma" w:cs="Tahoma"/>
          <w:lang w:val="en-US"/>
        </w:rPr>
        <w:t xml:space="preserve"> </w:t>
      </w:r>
    </w:p>
    <w:p w:rsidR="001301C4" w:rsidRDefault="005E0A6D" w:rsidP="00E700D8">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lastRenderedPageBreak/>
        <w:t xml:space="preserve">Information required under </w:t>
      </w:r>
      <w:r w:rsidR="009D1952">
        <w:rPr>
          <w:rFonts w:ascii="Tahoma" w:hAnsi="Tahoma" w:cs="Tahoma"/>
          <w:lang w:val="en-US"/>
        </w:rPr>
        <w:t>foreign</w:t>
      </w:r>
      <w:r w:rsidRPr="006A24EF">
        <w:rPr>
          <w:rFonts w:ascii="Tahoma" w:hAnsi="Tahoma" w:cs="Tahoma"/>
          <w:lang w:val="en-US"/>
        </w:rPr>
        <w:t xml:space="preserve"> law and the foreign exchange rules to be included in any of last three annual reports provided by the </w:t>
      </w:r>
      <w:r w:rsidR="009D1952">
        <w:rPr>
          <w:rFonts w:ascii="Tahoma" w:hAnsi="Tahoma" w:cs="Tahoma"/>
          <w:lang w:val="en-US"/>
        </w:rPr>
        <w:t>foreign</w:t>
      </w:r>
      <w:r w:rsidRPr="006A24EF">
        <w:rPr>
          <w:rFonts w:ascii="Tahoma" w:hAnsi="Tahoma" w:cs="Tahoma"/>
          <w:lang w:val="en-US"/>
        </w:rPr>
        <w:t xml:space="preserve"> issuer (the issuer of represented bonds) to the foreign exchange or other entity</w:t>
      </w:r>
      <w:r w:rsidR="008A5E18" w:rsidRPr="006A24EF">
        <w:rPr>
          <w:rFonts w:ascii="Tahoma" w:hAnsi="Tahoma" w:cs="Tahoma"/>
          <w:lang w:val="en-US"/>
        </w:rPr>
        <w:t xml:space="preserve"> (if applicable)</w:t>
      </w:r>
      <w:r w:rsidR="003725CC" w:rsidRPr="006A24EF">
        <w:rPr>
          <w:rFonts w:ascii="Tahoma" w:hAnsi="Tahoma" w:cs="Tahoma"/>
          <w:lang w:val="en-US"/>
        </w:rPr>
        <w:t xml:space="preserve"> for its disclosure among </w:t>
      </w:r>
      <w:r w:rsidR="009D1952">
        <w:rPr>
          <w:rFonts w:ascii="Tahoma" w:hAnsi="Tahoma" w:cs="Tahoma"/>
          <w:lang w:val="en-US"/>
        </w:rPr>
        <w:t>foreign</w:t>
      </w:r>
      <w:r w:rsidR="003725CC" w:rsidRPr="006A24EF">
        <w:rPr>
          <w:rFonts w:ascii="Tahoma" w:hAnsi="Tahoma" w:cs="Tahoma"/>
          <w:lang w:val="en-US"/>
        </w:rPr>
        <w:t xml:space="preserve"> investors. </w:t>
      </w:r>
    </w:p>
    <w:p w:rsidR="005E0A6D" w:rsidRPr="006A24EF" w:rsidRDefault="008A5E18" w:rsidP="001301C4">
      <w:pPr>
        <w:pStyle w:val="a3"/>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  </w:t>
      </w:r>
      <w:r w:rsidR="005E0A6D" w:rsidRPr="006A24EF">
        <w:rPr>
          <w:rFonts w:ascii="Tahoma" w:hAnsi="Tahoma" w:cs="Tahoma"/>
          <w:lang w:val="en-US"/>
        </w:rPr>
        <w:t xml:space="preserve"> </w:t>
      </w:r>
      <w:r w:rsidRPr="006A24EF">
        <w:rPr>
          <w:rFonts w:ascii="Tahoma" w:hAnsi="Tahoma" w:cs="Tahoma"/>
          <w:lang w:val="en-US"/>
        </w:rPr>
        <w:tab/>
      </w:r>
      <w:r w:rsidR="005E0A6D" w:rsidRPr="006A24EF">
        <w:rPr>
          <w:rFonts w:ascii="Tahoma" w:hAnsi="Tahoma" w:cs="Tahoma"/>
          <w:lang w:val="en-US"/>
        </w:rPr>
        <w:t xml:space="preserve">  </w:t>
      </w:r>
    </w:p>
    <w:p w:rsidR="003725CC" w:rsidRPr="006A24EF" w:rsidRDefault="003725CC" w:rsidP="003725CC">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sidRPr="006A24EF">
        <w:rPr>
          <w:rFonts w:ascii="Tahoma" w:hAnsi="Tahoma" w:cs="Tahoma"/>
          <w:lang w:val="en-US"/>
        </w:rPr>
        <w:t xml:space="preserve">If </w:t>
      </w:r>
      <w:r w:rsidRPr="006A24EF">
        <w:rPr>
          <w:rFonts w:ascii="Tahoma" w:hAnsi="Tahoma" w:cs="Tahoma"/>
          <w:b/>
          <w:lang w:val="en-US"/>
        </w:rPr>
        <w:t>three to four years</w:t>
      </w:r>
      <w:r w:rsidRPr="006A24EF">
        <w:rPr>
          <w:rFonts w:ascii="Tahoma" w:hAnsi="Tahoma" w:cs="Tahoma"/>
          <w:lang w:val="en-US"/>
        </w:rPr>
        <w:t xml:space="preserve"> passed </w:t>
      </w:r>
      <w:r w:rsidR="00AC6628" w:rsidRPr="006A24EF">
        <w:rPr>
          <w:rFonts w:ascii="Tahoma" w:hAnsi="Tahoma" w:cs="Tahoma"/>
          <w:lang w:val="en-US"/>
        </w:rPr>
        <w:t xml:space="preserve">between </w:t>
      </w:r>
      <w:r w:rsidRPr="006A24EF">
        <w:rPr>
          <w:rFonts w:ascii="Tahoma" w:hAnsi="Tahoma" w:cs="Tahoma"/>
          <w:lang w:val="en-US"/>
        </w:rPr>
        <w:t xml:space="preserve">the date when the </w:t>
      </w:r>
      <w:r w:rsidR="009D1952">
        <w:rPr>
          <w:rFonts w:ascii="Tahoma" w:hAnsi="Tahoma" w:cs="Tahoma"/>
          <w:lang w:val="en-US"/>
        </w:rPr>
        <w:t>foreign</w:t>
      </w:r>
      <w:r w:rsidRPr="006A24EF">
        <w:rPr>
          <w:rFonts w:ascii="Tahoma" w:hAnsi="Tahoma" w:cs="Tahoma"/>
          <w:lang w:val="en-US"/>
        </w:rPr>
        <w:t xml:space="preserve"> issuer’s security (depository receipt representing rights for the </w:t>
      </w:r>
      <w:r w:rsidR="009D1952">
        <w:rPr>
          <w:rFonts w:ascii="Tahoma" w:hAnsi="Tahoma" w:cs="Tahoma"/>
          <w:lang w:val="en-US"/>
        </w:rPr>
        <w:t>foreign</w:t>
      </w:r>
      <w:r w:rsidRPr="006A24EF">
        <w:rPr>
          <w:rFonts w:ascii="Tahoma" w:hAnsi="Tahoma" w:cs="Tahoma"/>
          <w:lang w:val="en-US"/>
        </w:rPr>
        <w:t xml:space="preserve"> issuer’s securit</w:t>
      </w:r>
      <w:r w:rsidR="00AC6628" w:rsidRPr="006A24EF">
        <w:rPr>
          <w:rFonts w:ascii="Tahoma" w:hAnsi="Tahoma" w:cs="Tahoma"/>
          <w:lang w:val="en-US"/>
        </w:rPr>
        <w:t>y</w:t>
      </w:r>
      <w:r w:rsidRPr="006A24EF">
        <w:rPr>
          <w:rFonts w:ascii="Tahoma" w:hAnsi="Tahoma" w:cs="Tahoma"/>
          <w:lang w:val="en-US"/>
        </w:rPr>
        <w:t>) w</w:t>
      </w:r>
      <w:r w:rsidR="00AC6628" w:rsidRPr="006A24EF">
        <w:rPr>
          <w:rFonts w:ascii="Tahoma" w:hAnsi="Tahoma" w:cs="Tahoma"/>
          <w:lang w:val="en-US"/>
        </w:rPr>
        <w:t>as</w:t>
      </w:r>
      <w:r w:rsidRPr="006A24EF">
        <w:rPr>
          <w:rFonts w:ascii="Tahoma" w:hAnsi="Tahoma" w:cs="Tahoma"/>
          <w:lang w:val="en-US"/>
        </w:rPr>
        <w:t xml:space="preserve"> listed </w:t>
      </w:r>
      <w:r w:rsidR="00AC6628" w:rsidRPr="006A24EF">
        <w:rPr>
          <w:rFonts w:ascii="Tahoma" w:hAnsi="Tahoma" w:cs="Tahoma"/>
          <w:lang w:val="en-US"/>
        </w:rPr>
        <w:t xml:space="preserve">with a foreign exchange and the date when the prospectus was signed by the </w:t>
      </w:r>
      <w:r w:rsidR="009D1952">
        <w:rPr>
          <w:rFonts w:ascii="Tahoma" w:hAnsi="Tahoma" w:cs="Tahoma"/>
          <w:lang w:val="en-US"/>
        </w:rPr>
        <w:t>foreign</w:t>
      </w:r>
      <w:r w:rsidR="00AC6628" w:rsidRPr="006A24EF">
        <w:rPr>
          <w:rFonts w:ascii="Tahoma" w:hAnsi="Tahoma" w:cs="Tahoma"/>
          <w:lang w:val="en-US"/>
        </w:rPr>
        <w:t xml:space="preserve"> issuer of the broker, and, at the same time, the deadline for the </w:t>
      </w:r>
      <w:r w:rsidR="00E700D8" w:rsidRPr="006A24EF">
        <w:rPr>
          <w:rFonts w:ascii="Tahoma" w:hAnsi="Tahoma" w:cs="Tahoma"/>
          <w:lang w:val="en-US"/>
        </w:rPr>
        <w:t xml:space="preserve">latest annual </w:t>
      </w:r>
      <w:r w:rsidR="00AC6628" w:rsidRPr="006A24EF">
        <w:rPr>
          <w:rFonts w:ascii="Tahoma" w:hAnsi="Tahoma" w:cs="Tahoma"/>
          <w:lang w:val="en-US"/>
        </w:rPr>
        <w:t xml:space="preserve">report </w:t>
      </w:r>
      <w:r w:rsidR="00E700D8" w:rsidRPr="006A24EF">
        <w:rPr>
          <w:rFonts w:ascii="Tahoma" w:hAnsi="Tahoma" w:cs="Tahoma"/>
          <w:lang w:val="en-US"/>
        </w:rPr>
        <w:t xml:space="preserve">to be disclosed among </w:t>
      </w:r>
      <w:r w:rsidR="009D1952">
        <w:rPr>
          <w:rFonts w:ascii="Tahoma" w:hAnsi="Tahoma" w:cs="Tahoma"/>
          <w:lang w:val="en-US"/>
        </w:rPr>
        <w:t>foreign</w:t>
      </w:r>
      <w:r w:rsidR="00E700D8" w:rsidRPr="006A24EF">
        <w:rPr>
          <w:rFonts w:ascii="Tahoma" w:hAnsi="Tahoma" w:cs="Tahoma"/>
          <w:lang w:val="en-US"/>
        </w:rPr>
        <w:t xml:space="preserve"> investors (in accordance with </w:t>
      </w:r>
      <w:r w:rsidR="002F39C4">
        <w:rPr>
          <w:rFonts w:ascii="Tahoma" w:hAnsi="Tahoma" w:cs="Tahoma"/>
          <w:lang w:val="en-US"/>
        </w:rPr>
        <w:t xml:space="preserve">applicable </w:t>
      </w:r>
      <w:r w:rsidR="009D1952">
        <w:rPr>
          <w:rFonts w:ascii="Tahoma" w:hAnsi="Tahoma" w:cs="Tahoma"/>
          <w:lang w:val="en-US"/>
        </w:rPr>
        <w:t>foreign</w:t>
      </w:r>
      <w:r w:rsidR="00E700D8" w:rsidRPr="006A24EF">
        <w:rPr>
          <w:rFonts w:ascii="Tahoma" w:hAnsi="Tahoma" w:cs="Tahoma"/>
          <w:lang w:val="en-US"/>
        </w:rPr>
        <w:t xml:space="preserve"> law) </w:t>
      </w:r>
      <w:r w:rsidR="00AC6628" w:rsidRPr="006A24EF">
        <w:rPr>
          <w:rFonts w:ascii="Tahoma" w:hAnsi="Tahoma" w:cs="Tahoma"/>
          <w:lang w:val="en-US"/>
        </w:rPr>
        <w:t>has not yet passed</w:t>
      </w:r>
      <w:r w:rsidR="00E700D8" w:rsidRPr="006A24EF">
        <w:rPr>
          <w:rFonts w:ascii="Tahoma" w:hAnsi="Tahoma" w:cs="Tahoma"/>
          <w:lang w:val="en-US"/>
        </w:rPr>
        <w:t xml:space="preserve">, the prospectus must contain the following information on the security and the issuer (the issuer of the </w:t>
      </w:r>
      <w:r w:rsidR="00780735">
        <w:rPr>
          <w:rFonts w:ascii="Tahoma" w:hAnsi="Tahoma" w:cs="Tahoma"/>
          <w:lang w:val="en-US"/>
        </w:rPr>
        <w:t>underlying security</w:t>
      </w:r>
      <w:r w:rsidR="00E700D8" w:rsidRPr="006A24EF">
        <w:rPr>
          <w:rFonts w:ascii="Tahoma" w:hAnsi="Tahoma" w:cs="Tahoma"/>
          <w:lang w:val="en-US"/>
        </w:rPr>
        <w:t xml:space="preserve">):  </w:t>
      </w:r>
      <w:r w:rsidR="00AC6628" w:rsidRPr="006A24EF">
        <w:rPr>
          <w:rFonts w:ascii="Tahoma" w:hAnsi="Tahoma" w:cs="Tahoma"/>
          <w:lang w:val="en-US"/>
        </w:rPr>
        <w:t xml:space="preserve">  </w:t>
      </w:r>
    </w:p>
    <w:p w:rsidR="006A24EF" w:rsidRPr="006A24EF" w:rsidRDefault="006A24EF" w:rsidP="006A24EF">
      <w:pPr>
        <w:pStyle w:val="a3"/>
        <w:tabs>
          <w:tab w:val="left" w:pos="851"/>
        </w:tabs>
        <w:autoSpaceDE w:val="0"/>
        <w:autoSpaceDN w:val="0"/>
        <w:adjustRightInd w:val="0"/>
        <w:spacing w:after="0" w:line="240" w:lineRule="auto"/>
        <w:ind w:left="1701"/>
        <w:jc w:val="both"/>
        <w:rPr>
          <w:rFonts w:ascii="Tahoma" w:hAnsi="Tahoma" w:cs="Tahoma"/>
          <w:lang w:val="en-US"/>
        </w:rPr>
      </w:pPr>
    </w:p>
    <w:p w:rsidR="006A24EF" w:rsidRPr="006A24EF" w:rsidRDefault="006A24EF" w:rsidP="006A24EF">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information contained in the document (prospectus, memorandum, etc.) provided to the foreign exchange for the purpose of listing; and </w:t>
      </w:r>
    </w:p>
    <w:p w:rsidR="006A24EF" w:rsidRPr="006A24EF" w:rsidRDefault="006A24EF" w:rsidP="006A24EF">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6A24EF">
        <w:rPr>
          <w:rFonts w:ascii="Tahoma" w:hAnsi="Tahoma" w:cs="Tahoma"/>
          <w:lang w:val="en-US"/>
        </w:rPr>
        <w:t xml:space="preserve">information contained in any annual report provided by the </w:t>
      </w:r>
      <w:r w:rsidR="009D1952">
        <w:rPr>
          <w:rFonts w:ascii="Tahoma" w:hAnsi="Tahoma" w:cs="Tahoma"/>
          <w:lang w:val="en-US"/>
        </w:rPr>
        <w:t>foreign</w:t>
      </w:r>
      <w:r w:rsidRPr="006A24EF">
        <w:rPr>
          <w:rFonts w:ascii="Tahoma" w:hAnsi="Tahoma" w:cs="Tahoma"/>
          <w:lang w:val="en-US"/>
        </w:rPr>
        <w:t xml:space="preserve"> issuer (the issuer of the </w:t>
      </w:r>
      <w:r w:rsidR="00780735">
        <w:rPr>
          <w:rFonts w:ascii="Tahoma" w:hAnsi="Tahoma" w:cs="Tahoma"/>
          <w:lang w:val="en-US"/>
        </w:rPr>
        <w:t>underlying security</w:t>
      </w:r>
      <w:r w:rsidRPr="006A24EF">
        <w:rPr>
          <w:rFonts w:ascii="Tahoma" w:hAnsi="Tahoma" w:cs="Tahoma"/>
          <w:lang w:val="en-US"/>
        </w:rPr>
        <w:t xml:space="preserve">) to the foreign exchange (or other entity under </w:t>
      </w:r>
      <w:r w:rsidR="009D1952">
        <w:rPr>
          <w:rFonts w:ascii="Tahoma" w:hAnsi="Tahoma" w:cs="Tahoma"/>
          <w:lang w:val="en-US"/>
        </w:rPr>
        <w:t>foreign</w:t>
      </w:r>
      <w:r w:rsidRPr="006A24EF">
        <w:rPr>
          <w:rFonts w:ascii="Tahoma" w:hAnsi="Tahoma" w:cs="Tahoma"/>
          <w:lang w:val="en-US"/>
        </w:rPr>
        <w:t xml:space="preserve"> law) for its disclosure among </w:t>
      </w:r>
      <w:r w:rsidR="009D1952">
        <w:rPr>
          <w:rFonts w:ascii="Tahoma" w:hAnsi="Tahoma" w:cs="Tahoma"/>
          <w:lang w:val="en-US"/>
        </w:rPr>
        <w:t>foreign</w:t>
      </w:r>
      <w:r w:rsidRPr="006A24EF">
        <w:rPr>
          <w:rFonts w:ascii="Tahoma" w:hAnsi="Tahoma" w:cs="Tahoma"/>
          <w:lang w:val="en-US"/>
        </w:rPr>
        <w:t xml:space="preserve"> investors between the date of listing on such exchange and the date the prospectus was signed by the issuer or the broker.</w:t>
      </w:r>
    </w:p>
    <w:p w:rsidR="00B76CF0" w:rsidRPr="006A24EF" w:rsidRDefault="00B76CF0" w:rsidP="00B94F0B">
      <w:pPr>
        <w:pStyle w:val="a3"/>
        <w:tabs>
          <w:tab w:val="left" w:pos="851"/>
        </w:tabs>
        <w:autoSpaceDE w:val="0"/>
        <w:autoSpaceDN w:val="0"/>
        <w:adjustRightInd w:val="0"/>
        <w:spacing w:after="0" w:line="240" w:lineRule="auto"/>
        <w:jc w:val="both"/>
        <w:rPr>
          <w:rFonts w:ascii="Tahoma" w:hAnsi="Tahoma" w:cs="Tahoma"/>
          <w:lang w:val="en-US"/>
        </w:rPr>
      </w:pPr>
    </w:p>
    <w:p w:rsidR="006A24EF" w:rsidRPr="006A24EF" w:rsidRDefault="006A24EF" w:rsidP="006A24EF">
      <w:pPr>
        <w:pStyle w:val="a3"/>
        <w:widowControl w:val="0"/>
        <w:autoSpaceDE w:val="0"/>
        <w:autoSpaceDN w:val="0"/>
        <w:adjustRightInd w:val="0"/>
        <w:spacing w:before="100" w:beforeAutospacing="1" w:after="100" w:afterAutospacing="1"/>
        <w:ind w:left="792"/>
        <w:jc w:val="both"/>
        <w:rPr>
          <w:rFonts w:ascii="Tahoma" w:hAnsi="Tahoma" w:cs="Tahoma"/>
          <w:color w:val="000000"/>
          <w:lang w:val="en-US"/>
        </w:rPr>
      </w:pPr>
      <w:r w:rsidRPr="006A24EF">
        <w:rPr>
          <w:rFonts w:ascii="Tahoma" w:hAnsi="Tahoma" w:cs="Tahoma"/>
          <w:color w:val="000000"/>
          <w:lang w:val="en-US"/>
        </w:rPr>
        <w:t xml:space="preserve">A prospectus of a </w:t>
      </w:r>
      <w:r w:rsidR="009D1952">
        <w:rPr>
          <w:rFonts w:ascii="Tahoma" w:hAnsi="Tahoma" w:cs="Tahoma"/>
          <w:color w:val="000000"/>
          <w:lang w:val="en-US"/>
        </w:rPr>
        <w:t>foreign</w:t>
      </w:r>
      <w:r w:rsidRPr="006A24EF">
        <w:rPr>
          <w:rFonts w:ascii="Tahoma" w:hAnsi="Tahoma" w:cs="Tahoma"/>
          <w:color w:val="000000"/>
          <w:lang w:val="en-US"/>
        </w:rPr>
        <w:t xml:space="preserve"> issuer may not contain the detailed information about any securities of the issuer that have been or will be listed on a foreign exchange on the basis of the document (prospectus, memorandum, etc.) provided to such exchange if those securities are not being admitted (not have been admitted) to</w:t>
      </w:r>
      <w:r w:rsidR="00707A46">
        <w:rPr>
          <w:rFonts w:ascii="Tahoma" w:hAnsi="Tahoma" w:cs="Tahoma"/>
          <w:color w:val="000000"/>
          <w:lang w:val="en-US"/>
        </w:rPr>
        <w:t xml:space="preserve"> public</w:t>
      </w:r>
      <w:r w:rsidRPr="006A24EF">
        <w:rPr>
          <w:rFonts w:ascii="Tahoma" w:hAnsi="Tahoma" w:cs="Tahoma"/>
          <w:color w:val="000000"/>
          <w:lang w:val="en-US"/>
        </w:rPr>
        <w:t xml:space="preserve"> placement and/or </w:t>
      </w:r>
      <w:r w:rsidR="00707A46">
        <w:rPr>
          <w:rFonts w:ascii="Tahoma" w:hAnsi="Tahoma" w:cs="Tahoma"/>
          <w:color w:val="000000"/>
          <w:lang w:val="en-US"/>
        </w:rPr>
        <w:t>circulation</w:t>
      </w:r>
      <w:r w:rsidRPr="006A24EF">
        <w:rPr>
          <w:rFonts w:ascii="Tahoma" w:hAnsi="Tahoma" w:cs="Tahoma"/>
          <w:color w:val="000000"/>
          <w:lang w:val="en-US"/>
        </w:rPr>
        <w:t xml:space="preserve"> in the Russian Federation, as well as the issuer (the issuer of the represented securities) does not perform (will not perform) its obligations under those securities in the order of priority against its securit</w:t>
      </w:r>
      <w:r w:rsidR="00707A46">
        <w:rPr>
          <w:rFonts w:ascii="Tahoma" w:hAnsi="Tahoma" w:cs="Tahoma"/>
          <w:color w:val="000000"/>
          <w:lang w:val="en-US"/>
        </w:rPr>
        <w:t>ies</w:t>
      </w:r>
      <w:r w:rsidRPr="006A24EF">
        <w:rPr>
          <w:rFonts w:ascii="Tahoma" w:hAnsi="Tahoma" w:cs="Tahoma"/>
          <w:color w:val="000000"/>
          <w:lang w:val="en-US"/>
        </w:rPr>
        <w:t xml:space="preserve"> that </w:t>
      </w:r>
      <w:r w:rsidR="00707A46">
        <w:rPr>
          <w:rFonts w:ascii="Tahoma" w:hAnsi="Tahoma" w:cs="Tahoma"/>
          <w:color w:val="000000"/>
          <w:lang w:val="en-US"/>
        </w:rPr>
        <w:t>are</w:t>
      </w:r>
      <w:r w:rsidR="00707A46" w:rsidRPr="006A24EF">
        <w:rPr>
          <w:rFonts w:ascii="Tahoma" w:hAnsi="Tahoma" w:cs="Tahoma"/>
          <w:color w:val="000000"/>
          <w:lang w:val="en-US"/>
        </w:rPr>
        <w:t xml:space="preserve"> </w:t>
      </w:r>
      <w:r w:rsidRPr="006A24EF">
        <w:rPr>
          <w:rFonts w:ascii="Tahoma" w:hAnsi="Tahoma" w:cs="Tahoma"/>
          <w:color w:val="000000"/>
          <w:lang w:val="en-US"/>
        </w:rPr>
        <w:t>being or have been admitted to</w:t>
      </w:r>
      <w:r w:rsidR="00707A46">
        <w:rPr>
          <w:rFonts w:ascii="Tahoma" w:hAnsi="Tahoma" w:cs="Tahoma"/>
          <w:color w:val="000000"/>
          <w:lang w:val="en-US"/>
        </w:rPr>
        <w:t xml:space="preserve"> public</w:t>
      </w:r>
      <w:r w:rsidRPr="006A24EF">
        <w:rPr>
          <w:rFonts w:ascii="Tahoma" w:hAnsi="Tahoma" w:cs="Tahoma"/>
          <w:color w:val="000000"/>
          <w:lang w:val="en-US"/>
        </w:rPr>
        <w:t xml:space="preserve"> placement and/or </w:t>
      </w:r>
      <w:r w:rsidR="00707A46">
        <w:rPr>
          <w:rFonts w:ascii="Tahoma" w:hAnsi="Tahoma" w:cs="Tahoma"/>
          <w:color w:val="000000"/>
          <w:lang w:val="en-US"/>
        </w:rPr>
        <w:t>circulation</w:t>
      </w:r>
      <w:r w:rsidRPr="006A24EF">
        <w:rPr>
          <w:rFonts w:ascii="Tahoma" w:hAnsi="Tahoma" w:cs="Tahoma"/>
          <w:color w:val="000000"/>
          <w:lang w:val="en-US"/>
        </w:rPr>
        <w:t xml:space="preserve"> in the Russian Federation.</w:t>
      </w:r>
    </w:p>
    <w:p w:rsidR="006A24EF" w:rsidRPr="002F39C4" w:rsidRDefault="006A24EF" w:rsidP="006A24EF">
      <w:pPr>
        <w:pStyle w:val="a3"/>
        <w:tabs>
          <w:tab w:val="left" w:pos="360"/>
          <w:tab w:val="left" w:pos="851"/>
        </w:tabs>
        <w:spacing w:line="240" w:lineRule="auto"/>
        <w:ind w:left="567"/>
        <w:jc w:val="both"/>
        <w:rPr>
          <w:rFonts w:ascii="Tahoma" w:hAnsi="Tahoma" w:cs="Tahoma"/>
          <w:lang w:val="en-US"/>
        </w:rPr>
      </w:pPr>
    </w:p>
    <w:p w:rsidR="006A24EF" w:rsidRDefault="00F16F8B" w:rsidP="00CE4EA8">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Pr>
          <w:rFonts w:ascii="Tahoma" w:hAnsi="Tahoma" w:cs="Tahoma"/>
          <w:lang w:val="en-US"/>
        </w:rPr>
        <w:t xml:space="preserve">Any financial accounting statements </w:t>
      </w:r>
      <w:r w:rsidR="00C17A07">
        <w:rPr>
          <w:rFonts w:ascii="Tahoma" w:hAnsi="Tahoma" w:cs="Tahoma"/>
          <w:lang w:val="en-US"/>
        </w:rPr>
        <w:t>i</w:t>
      </w:r>
      <w:r>
        <w:rPr>
          <w:rFonts w:ascii="Tahoma" w:hAnsi="Tahoma" w:cs="Tahoma"/>
          <w:lang w:val="en-US"/>
        </w:rPr>
        <w:t xml:space="preserve">n a prospectus </w:t>
      </w:r>
      <w:proofErr w:type="gramStart"/>
      <w:r w:rsidR="00CE4EA8">
        <w:rPr>
          <w:rFonts w:ascii="Tahoma" w:hAnsi="Tahoma" w:cs="Tahoma"/>
          <w:lang w:val="en-US"/>
        </w:rPr>
        <w:t>must</w:t>
      </w:r>
      <w:r>
        <w:rPr>
          <w:rFonts w:ascii="Tahoma" w:hAnsi="Tahoma" w:cs="Tahoma"/>
          <w:lang w:val="en-US"/>
        </w:rPr>
        <w:t xml:space="preserve"> be compiled</w:t>
      </w:r>
      <w:proofErr w:type="gramEnd"/>
      <w:r>
        <w:rPr>
          <w:rFonts w:ascii="Tahoma" w:hAnsi="Tahoma" w:cs="Tahoma"/>
          <w:lang w:val="en-US"/>
        </w:rPr>
        <w:t xml:space="preserve"> in accordance with International Financial Reporting Standards (IFRS) or any other internationally recognized principles.</w:t>
      </w:r>
      <w:r w:rsidR="00C17A07">
        <w:rPr>
          <w:rFonts w:ascii="Tahoma" w:hAnsi="Tahoma" w:cs="Tahoma"/>
          <w:lang w:val="en-US"/>
        </w:rPr>
        <w:t xml:space="preserve"> </w:t>
      </w:r>
      <w:r w:rsidR="00CE4EA8">
        <w:rPr>
          <w:rFonts w:ascii="Tahoma" w:hAnsi="Tahoma" w:cs="Tahoma"/>
          <w:lang w:val="en-US"/>
        </w:rPr>
        <w:t>A</w:t>
      </w:r>
      <w:r w:rsidR="00C17A07">
        <w:rPr>
          <w:rFonts w:ascii="Tahoma" w:hAnsi="Tahoma" w:cs="Tahoma"/>
          <w:lang w:val="en-US"/>
        </w:rPr>
        <w:t xml:space="preserve">nnual financial accounting statements and/or annual consolidated financial statements </w:t>
      </w:r>
      <w:proofErr w:type="gramStart"/>
      <w:r w:rsidR="00CE4EA8">
        <w:rPr>
          <w:rFonts w:ascii="Tahoma" w:hAnsi="Tahoma" w:cs="Tahoma"/>
          <w:lang w:val="en-US"/>
        </w:rPr>
        <w:t>must be accompanied</w:t>
      </w:r>
      <w:proofErr w:type="gramEnd"/>
      <w:r w:rsidR="00CE4EA8">
        <w:rPr>
          <w:rFonts w:ascii="Tahoma" w:hAnsi="Tahoma" w:cs="Tahoma"/>
          <w:lang w:val="en-US"/>
        </w:rPr>
        <w:t xml:space="preserve"> by a report prepared by a foreign auditor (a foreign audit firm) </w:t>
      </w:r>
      <w:proofErr w:type="spellStart"/>
      <w:r w:rsidR="00CE4EA8">
        <w:rPr>
          <w:rFonts w:ascii="Tahoma" w:hAnsi="Tahoma" w:cs="Tahoma"/>
          <w:lang w:val="en-US"/>
        </w:rPr>
        <w:t>authorised</w:t>
      </w:r>
      <w:proofErr w:type="spellEnd"/>
      <w:r w:rsidR="00CE4EA8">
        <w:rPr>
          <w:rFonts w:ascii="Tahoma" w:hAnsi="Tahoma" w:cs="Tahoma"/>
          <w:lang w:val="en-US"/>
        </w:rPr>
        <w:t xml:space="preserve"> to revise such statements by </w:t>
      </w:r>
      <w:r w:rsidR="009D1952">
        <w:rPr>
          <w:rFonts w:ascii="Tahoma" w:hAnsi="Tahoma" w:cs="Tahoma"/>
          <w:lang w:val="en-US"/>
        </w:rPr>
        <w:t>foreign</w:t>
      </w:r>
      <w:r w:rsidR="00CE4EA8">
        <w:rPr>
          <w:rFonts w:ascii="Tahoma" w:hAnsi="Tahoma" w:cs="Tahoma"/>
          <w:lang w:val="en-US"/>
        </w:rPr>
        <w:t xml:space="preserve"> law, or by a Russian auditor (a Russian audit firm).</w:t>
      </w:r>
    </w:p>
    <w:p w:rsidR="002F39C4" w:rsidRDefault="002F39C4" w:rsidP="002F39C4">
      <w:pPr>
        <w:pStyle w:val="a3"/>
        <w:widowControl w:val="0"/>
        <w:autoSpaceDE w:val="0"/>
        <w:autoSpaceDN w:val="0"/>
        <w:adjustRightInd w:val="0"/>
        <w:spacing w:before="100" w:beforeAutospacing="1" w:after="100" w:afterAutospacing="1"/>
        <w:ind w:left="792"/>
        <w:jc w:val="both"/>
        <w:rPr>
          <w:rFonts w:ascii="Tahoma" w:hAnsi="Tahoma" w:cs="Tahoma"/>
          <w:lang w:val="en-US"/>
        </w:rPr>
      </w:pPr>
    </w:p>
    <w:p w:rsidR="00CE4EA8" w:rsidRDefault="00CE4EA8" w:rsidP="00CE4EA8">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proofErr w:type="gramStart"/>
      <w:r>
        <w:rPr>
          <w:rFonts w:ascii="Tahoma" w:hAnsi="Tahoma" w:cs="Tahoma"/>
          <w:lang w:val="en-US"/>
        </w:rPr>
        <w:t>The extent of information disclosed in a</w:t>
      </w:r>
      <w:r w:rsidR="002F39C4">
        <w:rPr>
          <w:rFonts w:ascii="Tahoma" w:hAnsi="Tahoma" w:cs="Tahoma"/>
          <w:lang w:val="en-US"/>
        </w:rPr>
        <w:t>n</w:t>
      </w:r>
      <w:r>
        <w:rPr>
          <w:rFonts w:ascii="Tahoma" w:hAnsi="Tahoma" w:cs="Tahoma"/>
          <w:lang w:val="en-US"/>
        </w:rPr>
        <w:t xml:space="preserve"> annual report </w:t>
      </w:r>
      <w:r w:rsidR="002F39C4">
        <w:rPr>
          <w:rFonts w:ascii="Tahoma" w:hAnsi="Tahoma" w:cs="Tahoma"/>
          <w:lang w:val="en-US"/>
        </w:rPr>
        <w:t xml:space="preserve">of a </w:t>
      </w:r>
      <w:r w:rsidR="009D1952">
        <w:rPr>
          <w:rFonts w:ascii="Tahoma" w:hAnsi="Tahoma" w:cs="Tahoma"/>
          <w:lang w:val="en-US"/>
        </w:rPr>
        <w:t>foreign</w:t>
      </w:r>
      <w:r w:rsidR="002F39C4">
        <w:rPr>
          <w:rFonts w:ascii="Tahoma" w:hAnsi="Tahoma" w:cs="Tahoma"/>
          <w:lang w:val="en-US"/>
        </w:rPr>
        <w:t xml:space="preserve"> issuer (issuer of </w:t>
      </w:r>
      <w:r w:rsidR="00780735">
        <w:rPr>
          <w:rFonts w:ascii="Tahoma" w:hAnsi="Tahoma" w:cs="Tahoma"/>
          <w:lang w:val="en-US"/>
        </w:rPr>
        <w:t>underlying security</w:t>
      </w:r>
      <w:r w:rsidR="002F39C4">
        <w:rPr>
          <w:rFonts w:ascii="Tahoma" w:hAnsi="Tahoma" w:cs="Tahoma"/>
          <w:lang w:val="en-US"/>
        </w:rPr>
        <w:t xml:space="preserve">) is determined by applicable </w:t>
      </w:r>
      <w:r w:rsidR="009D1952">
        <w:rPr>
          <w:rFonts w:ascii="Tahoma" w:hAnsi="Tahoma" w:cs="Tahoma"/>
          <w:lang w:val="en-US"/>
        </w:rPr>
        <w:t>foreign</w:t>
      </w:r>
      <w:r w:rsidR="002F39C4">
        <w:rPr>
          <w:rFonts w:ascii="Tahoma" w:hAnsi="Tahoma" w:cs="Tahoma"/>
          <w:lang w:val="en-US"/>
        </w:rPr>
        <w:t xml:space="preserve"> law and rules of a foreign exchange from the List of Exchanges </w:t>
      </w:r>
      <w:proofErr w:type="spellStart"/>
      <w:r w:rsidR="002F39C4">
        <w:rPr>
          <w:rFonts w:ascii="Tahoma" w:hAnsi="Tahoma" w:cs="Tahoma"/>
          <w:lang w:val="en-US"/>
        </w:rPr>
        <w:t>Recognised</w:t>
      </w:r>
      <w:proofErr w:type="spellEnd"/>
      <w:proofErr w:type="gramEnd"/>
      <w:r w:rsidR="002F39C4">
        <w:rPr>
          <w:rFonts w:ascii="Tahoma" w:hAnsi="Tahoma" w:cs="Tahoma"/>
          <w:lang w:val="en-US"/>
        </w:rPr>
        <w:t xml:space="preserve"> for Purposes of Foreign Securit</w:t>
      </w:r>
      <w:r w:rsidR="00707A46">
        <w:rPr>
          <w:rFonts w:ascii="Tahoma" w:hAnsi="Tahoma" w:cs="Tahoma"/>
          <w:lang w:val="en-US"/>
        </w:rPr>
        <w:t>ies’</w:t>
      </w:r>
      <w:r w:rsidR="002F39C4">
        <w:rPr>
          <w:rFonts w:ascii="Tahoma" w:hAnsi="Tahoma" w:cs="Tahoma"/>
          <w:lang w:val="en-US"/>
        </w:rPr>
        <w:t xml:space="preserve"> Admission with which the security was admitted to listing. </w:t>
      </w:r>
    </w:p>
    <w:p w:rsidR="002F39C4" w:rsidRPr="002F39C4" w:rsidRDefault="002F39C4" w:rsidP="002F39C4">
      <w:pPr>
        <w:pStyle w:val="a3"/>
        <w:rPr>
          <w:rFonts w:ascii="Tahoma" w:hAnsi="Tahoma" w:cs="Tahoma"/>
          <w:lang w:val="en-US"/>
        </w:rPr>
      </w:pPr>
    </w:p>
    <w:p w:rsidR="002F39C4" w:rsidRDefault="002F39C4" w:rsidP="00CE4EA8">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Pr>
          <w:rFonts w:ascii="Tahoma" w:hAnsi="Tahoma" w:cs="Tahoma"/>
          <w:lang w:val="en-US"/>
        </w:rPr>
        <w:t xml:space="preserve">If a </w:t>
      </w:r>
      <w:r w:rsidR="009D1952">
        <w:rPr>
          <w:rFonts w:ascii="Tahoma" w:hAnsi="Tahoma" w:cs="Tahoma"/>
          <w:lang w:val="en-US"/>
        </w:rPr>
        <w:t>foreign</w:t>
      </w:r>
      <w:r>
        <w:rPr>
          <w:rFonts w:ascii="Tahoma" w:hAnsi="Tahoma" w:cs="Tahoma"/>
          <w:lang w:val="en-US"/>
        </w:rPr>
        <w:t xml:space="preserve"> issuer is an international financial institution, the prospectus </w:t>
      </w:r>
      <w:proofErr w:type="gramStart"/>
      <w:r>
        <w:rPr>
          <w:rFonts w:ascii="Tahoma" w:hAnsi="Tahoma" w:cs="Tahoma"/>
          <w:lang w:val="en-US"/>
        </w:rPr>
        <w:t>must be compiled</w:t>
      </w:r>
      <w:proofErr w:type="gramEnd"/>
      <w:r>
        <w:rPr>
          <w:rFonts w:ascii="Tahoma" w:hAnsi="Tahoma" w:cs="Tahoma"/>
          <w:lang w:val="en-US"/>
        </w:rPr>
        <w:t xml:space="preserve"> in accordance with Clauses 1-4 hereof, subject to </w:t>
      </w:r>
      <w:r w:rsidR="002631F6">
        <w:rPr>
          <w:rFonts w:ascii="Tahoma" w:hAnsi="Tahoma" w:cs="Tahoma"/>
          <w:lang w:val="en-US"/>
        </w:rPr>
        <w:t>constitutive documents or by-laws of such international financial institution.</w:t>
      </w:r>
      <w:r>
        <w:rPr>
          <w:rFonts w:ascii="Tahoma" w:hAnsi="Tahoma" w:cs="Tahoma"/>
          <w:lang w:val="en-US"/>
        </w:rPr>
        <w:t xml:space="preserve"> </w:t>
      </w:r>
    </w:p>
    <w:p w:rsidR="002631F6" w:rsidRPr="002631F6" w:rsidRDefault="002631F6" w:rsidP="002631F6">
      <w:pPr>
        <w:pStyle w:val="a3"/>
        <w:rPr>
          <w:rFonts w:ascii="Tahoma" w:hAnsi="Tahoma" w:cs="Tahoma"/>
          <w:lang w:val="en-US"/>
        </w:rPr>
      </w:pPr>
    </w:p>
    <w:p w:rsidR="002631F6" w:rsidRDefault="002631F6" w:rsidP="00CE4EA8">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sidRPr="00540647">
        <w:rPr>
          <w:rFonts w:ascii="Tahoma" w:hAnsi="Tahoma" w:cs="Tahoma"/>
          <w:lang w:val="en-US"/>
        </w:rPr>
        <w:t>A</w:t>
      </w:r>
      <w:r w:rsidR="00491082" w:rsidRPr="00540647">
        <w:rPr>
          <w:rFonts w:ascii="Tahoma" w:hAnsi="Tahoma" w:cs="Tahoma"/>
          <w:lang w:val="en-US"/>
        </w:rPr>
        <w:t xml:space="preserve">ny </w:t>
      </w:r>
      <w:r w:rsidRPr="00540647">
        <w:rPr>
          <w:rFonts w:ascii="Tahoma" w:hAnsi="Tahoma" w:cs="Tahoma"/>
          <w:lang w:val="en-US"/>
        </w:rPr>
        <w:t>bond issue prospectus of an international</w:t>
      </w:r>
      <w:r>
        <w:rPr>
          <w:rFonts w:ascii="Tahoma" w:hAnsi="Tahoma" w:cs="Tahoma"/>
          <w:lang w:val="en-US"/>
        </w:rPr>
        <w:t xml:space="preserve"> financial institution must contain </w:t>
      </w:r>
      <w:r w:rsidRPr="002631F6">
        <w:rPr>
          <w:rFonts w:ascii="Tahoma" w:hAnsi="Tahoma" w:cs="Tahoma"/>
          <w:lang w:val="en-US"/>
        </w:rPr>
        <w:t xml:space="preserve">time limit after </w:t>
      </w:r>
      <w:r w:rsidRPr="00E4549C">
        <w:rPr>
          <w:rFonts w:ascii="Tahoma" w:hAnsi="Tahoma" w:cs="Tahoma"/>
          <w:color w:val="000000"/>
          <w:lang w:val="en-US"/>
        </w:rPr>
        <w:t>which</w:t>
      </w:r>
      <w:r w:rsidRPr="002631F6">
        <w:rPr>
          <w:rFonts w:ascii="Tahoma" w:hAnsi="Tahoma" w:cs="Tahoma"/>
          <w:lang w:val="en-US"/>
        </w:rPr>
        <w:t xml:space="preserve"> any delay by the issuer to perform its obligations under the bond constitute</w:t>
      </w:r>
      <w:r>
        <w:rPr>
          <w:rFonts w:ascii="Tahoma" w:hAnsi="Tahoma" w:cs="Tahoma"/>
          <w:lang w:val="en-US"/>
        </w:rPr>
        <w:t>s a material breach of</w:t>
      </w:r>
      <w:r w:rsidR="00491082">
        <w:rPr>
          <w:rFonts w:ascii="Tahoma" w:hAnsi="Tahoma" w:cs="Tahoma"/>
          <w:lang w:val="en-US"/>
        </w:rPr>
        <w:t xml:space="preserve"> the loan agreement (a default)</w:t>
      </w:r>
      <w:r w:rsidR="00540647">
        <w:rPr>
          <w:rFonts w:ascii="Tahoma" w:hAnsi="Tahoma" w:cs="Tahoma"/>
          <w:lang w:val="en-US"/>
        </w:rPr>
        <w:t xml:space="preserve"> (if such time limit is specified in a </w:t>
      </w:r>
      <w:r w:rsidR="00540647">
        <w:rPr>
          <w:rFonts w:ascii="Tahoma" w:hAnsi="Tahoma" w:cs="Tahoma"/>
          <w:lang w:val="en-US"/>
        </w:rPr>
        <w:lastRenderedPageBreak/>
        <w:t xml:space="preserve">document governing scope of rights under the bond).  </w:t>
      </w:r>
      <w:r w:rsidR="00491082">
        <w:rPr>
          <w:rFonts w:ascii="Tahoma" w:hAnsi="Tahoma" w:cs="Tahoma"/>
          <w:lang w:val="en-US"/>
        </w:rPr>
        <w:t xml:space="preserve">  </w:t>
      </w:r>
      <w:r>
        <w:rPr>
          <w:rFonts w:ascii="Tahoma" w:hAnsi="Tahoma" w:cs="Tahoma"/>
          <w:lang w:val="en-US"/>
        </w:rPr>
        <w:t xml:space="preserve"> </w:t>
      </w:r>
      <w:r w:rsidRPr="002631F6">
        <w:rPr>
          <w:rFonts w:ascii="Tahoma" w:hAnsi="Tahoma" w:cs="Tahoma"/>
          <w:lang w:val="en-US"/>
        </w:rPr>
        <w:t xml:space="preserve"> </w:t>
      </w:r>
    </w:p>
    <w:p w:rsidR="00540647" w:rsidRPr="00540647" w:rsidRDefault="00540647" w:rsidP="00540647">
      <w:pPr>
        <w:pStyle w:val="a3"/>
        <w:rPr>
          <w:rFonts w:ascii="Tahoma" w:hAnsi="Tahoma" w:cs="Tahoma"/>
          <w:lang w:val="en-US"/>
        </w:rPr>
      </w:pPr>
    </w:p>
    <w:p w:rsidR="00F16F8B" w:rsidRPr="00116632" w:rsidRDefault="00540647" w:rsidP="00E4549C">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sidRPr="00116632">
        <w:rPr>
          <w:rFonts w:ascii="Tahoma" w:hAnsi="Tahoma" w:cs="Tahoma"/>
          <w:lang w:val="en-US"/>
        </w:rPr>
        <w:t xml:space="preserve">If a </w:t>
      </w:r>
      <w:r w:rsidR="009D1952">
        <w:rPr>
          <w:rFonts w:ascii="Tahoma" w:hAnsi="Tahoma" w:cs="Tahoma"/>
          <w:lang w:val="en-US"/>
        </w:rPr>
        <w:t>foreign</w:t>
      </w:r>
      <w:r w:rsidRPr="00116632">
        <w:rPr>
          <w:rFonts w:ascii="Tahoma" w:hAnsi="Tahoma" w:cs="Tahoma"/>
          <w:lang w:val="en-US"/>
        </w:rPr>
        <w:t xml:space="preserve"> issuer is a foreign </w:t>
      </w:r>
      <w:r w:rsidR="00E724D3" w:rsidRPr="00116632">
        <w:rPr>
          <w:rFonts w:ascii="Tahoma" w:hAnsi="Tahoma" w:cs="Tahoma"/>
          <w:lang w:val="en-US"/>
        </w:rPr>
        <w:t xml:space="preserve">state </w:t>
      </w:r>
      <w:r w:rsidRPr="00116632">
        <w:rPr>
          <w:rFonts w:ascii="Tahoma" w:hAnsi="Tahoma" w:cs="Tahoma"/>
          <w:lang w:val="en-US"/>
        </w:rPr>
        <w:t xml:space="preserve">or </w:t>
      </w:r>
      <w:r w:rsidR="00E724D3" w:rsidRPr="00116632">
        <w:rPr>
          <w:rFonts w:ascii="Tahoma" w:hAnsi="Tahoma" w:cs="Tahoma"/>
          <w:lang w:val="en-US"/>
        </w:rPr>
        <w:t>its regional or local authorities having</w:t>
      </w:r>
      <w:r w:rsidR="00116632" w:rsidRPr="00116632">
        <w:rPr>
          <w:rFonts w:ascii="Tahoma" w:hAnsi="Tahoma" w:cs="Tahoma"/>
          <w:lang w:val="en-US"/>
        </w:rPr>
        <w:t xml:space="preserve"> </w:t>
      </w:r>
      <w:r w:rsidR="00116632" w:rsidRPr="00E4549C">
        <w:rPr>
          <w:rFonts w:ascii="Tahoma" w:hAnsi="Tahoma" w:cs="Tahoma"/>
          <w:color w:val="000000"/>
          <w:lang w:val="en-US"/>
        </w:rPr>
        <w:t>independent</w:t>
      </w:r>
      <w:r w:rsidR="00116632" w:rsidRPr="00116632">
        <w:rPr>
          <w:rFonts w:ascii="Tahoma" w:hAnsi="Tahoma" w:cs="Tahoma"/>
          <w:lang w:val="en-US"/>
        </w:rPr>
        <w:t xml:space="preserve"> </w:t>
      </w:r>
      <w:r w:rsidR="00E724D3" w:rsidRPr="00116632">
        <w:rPr>
          <w:rFonts w:ascii="Tahoma" w:hAnsi="Tahoma" w:cs="Tahoma"/>
          <w:lang w:val="en-US"/>
        </w:rPr>
        <w:t>legal capacity</w:t>
      </w:r>
      <w:r w:rsidR="00116632" w:rsidRPr="00116632">
        <w:rPr>
          <w:rFonts w:ascii="Tahoma" w:hAnsi="Tahoma" w:cs="Tahoma"/>
          <w:lang w:val="en-US"/>
        </w:rPr>
        <w:t>, the prospectus must be compiled in accordance with Clauses 1-3</w:t>
      </w:r>
      <w:r w:rsidR="00116632">
        <w:rPr>
          <w:rFonts w:ascii="Tahoma" w:hAnsi="Tahoma" w:cs="Tahoma"/>
          <w:lang w:val="en-US"/>
        </w:rPr>
        <w:t xml:space="preserve"> hereof. Annual and interim financial accounting statements of such issuer to be included in the prospectus must be annual and interim </w:t>
      </w:r>
      <w:r w:rsidR="00C1280D">
        <w:rPr>
          <w:rFonts w:ascii="Tahoma" w:hAnsi="Tahoma" w:cs="Tahoma"/>
          <w:lang w:val="en-US"/>
        </w:rPr>
        <w:t xml:space="preserve">budgetary </w:t>
      </w:r>
      <w:r w:rsidR="00116632">
        <w:rPr>
          <w:rFonts w:ascii="Tahoma" w:hAnsi="Tahoma" w:cs="Tahoma"/>
          <w:lang w:val="en-US"/>
        </w:rPr>
        <w:t xml:space="preserve">reports </w:t>
      </w:r>
      <w:r w:rsidR="001371BF">
        <w:rPr>
          <w:rFonts w:ascii="Tahoma" w:hAnsi="Tahoma" w:cs="Tahoma"/>
          <w:lang w:val="en-US"/>
        </w:rPr>
        <w:t xml:space="preserve">(reports on </w:t>
      </w:r>
      <w:r w:rsidR="001B5301">
        <w:rPr>
          <w:rFonts w:ascii="Tahoma" w:hAnsi="Tahoma" w:cs="Tahoma"/>
          <w:lang w:val="en-US"/>
        </w:rPr>
        <w:t xml:space="preserve">the issuer’s performance with regard to national budget for the last full reporting year and a full 3, 6 or 9 month reporting period) that must contain: </w:t>
      </w:r>
    </w:p>
    <w:p w:rsidR="003D59F2" w:rsidRPr="00CE4EA8" w:rsidRDefault="003D59F2" w:rsidP="00B94F0B">
      <w:pPr>
        <w:pStyle w:val="a3"/>
        <w:tabs>
          <w:tab w:val="left" w:pos="709"/>
          <w:tab w:val="left" w:pos="851"/>
        </w:tabs>
        <w:spacing w:line="240" w:lineRule="auto"/>
        <w:ind w:left="567"/>
        <w:jc w:val="both"/>
        <w:rPr>
          <w:rFonts w:ascii="Tahoma" w:hAnsi="Tahoma" w:cs="Tahoma"/>
          <w:lang w:val="en-US"/>
        </w:rPr>
      </w:pPr>
    </w:p>
    <w:p w:rsidR="001301C4" w:rsidRPr="00310D51" w:rsidRDefault="00E4549C"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310D51">
        <w:rPr>
          <w:rFonts w:ascii="Tahoma" w:hAnsi="Tahoma" w:cs="Tahoma"/>
          <w:lang w:val="en-US"/>
        </w:rPr>
        <w:t xml:space="preserve">Performance reports with regard to national budget of the foreign state/budget of its regional or local unit by groups, subgroups and items of income in accordance with an applicable budget revenue classification; </w:t>
      </w:r>
    </w:p>
    <w:p w:rsidR="00E4549C" w:rsidRPr="00310D51" w:rsidRDefault="00E4549C" w:rsidP="00E4549C">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sidRPr="00310D51">
        <w:rPr>
          <w:rFonts w:ascii="Tahoma" w:hAnsi="Tahoma" w:cs="Tahoma"/>
          <w:lang w:val="en-US"/>
        </w:rPr>
        <w:t xml:space="preserve">Performance reports with regard to national budget of the foreign state/budget of its regional or local unit by groups, subgroups and items of expenditure in accordance with an applicable budget revenue classification. </w:t>
      </w:r>
    </w:p>
    <w:p w:rsidR="003D59F2" w:rsidRPr="00E4549C" w:rsidRDefault="003D59F2" w:rsidP="00B94F0B">
      <w:pPr>
        <w:pStyle w:val="a3"/>
        <w:tabs>
          <w:tab w:val="left" w:pos="851"/>
        </w:tabs>
        <w:autoSpaceDE w:val="0"/>
        <w:autoSpaceDN w:val="0"/>
        <w:adjustRightInd w:val="0"/>
        <w:spacing w:after="0" w:line="240" w:lineRule="auto"/>
        <w:jc w:val="both"/>
        <w:rPr>
          <w:rFonts w:ascii="Tahoma" w:hAnsi="Tahoma" w:cs="Tahoma"/>
          <w:lang w:val="en-US"/>
        </w:rPr>
      </w:pPr>
    </w:p>
    <w:p w:rsidR="00FE4BA4" w:rsidRDefault="00FE4BA4" w:rsidP="00E4549C">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Pr>
          <w:rFonts w:ascii="Tahoma" w:hAnsi="Tahoma" w:cs="Tahoma"/>
          <w:lang w:val="en-US"/>
        </w:rPr>
        <w:t xml:space="preserve">A prospectus on bonds issued by a foreign state must include the following financial </w:t>
      </w:r>
      <w:r w:rsidRPr="00E4549C">
        <w:rPr>
          <w:rFonts w:ascii="Tahoma" w:hAnsi="Tahoma" w:cs="Tahoma"/>
          <w:color w:val="000000"/>
          <w:lang w:val="en-US"/>
        </w:rPr>
        <w:t>performance</w:t>
      </w:r>
      <w:r>
        <w:rPr>
          <w:rFonts w:ascii="Tahoma" w:hAnsi="Tahoma" w:cs="Tahoma"/>
          <w:lang w:val="en-US"/>
        </w:rPr>
        <w:t xml:space="preserve"> measures with regard to the issuer (such measures must be calculated in accordance with the method, if any, employed by the foreign state):</w:t>
      </w:r>
    </w:p>
    <w:p w:rsidR="00FE4BA4" w:rsidRPr="00FE4BA4" w:rsidRDefault="00FE4BA4" w:rsidP="00FE4BA4">
      <w:pPr>
        <w:pStyle w:val="a3"/>
        <w:tabs>
          <w:tab w:val="left" w:pos="709"/>
          <w:tab w:val="left" w:pos="851"/>
        </w:tabs>
        <w:autoSpaceDE w:val="0"/>
        <w:autoSpaceDN w:val="0"/>
        <w:adjustRightInd w:val="0"/>
        <w:spacing w:after="0" w:line="240" w:lineRule="auto"/>
        <w:ind w:left="567"/>
        <w:jc w:val="both"/>
        <w:rPr>
          <w:rFonts w:ascii="Tahoma" w:hAnsi="Tahoma" w:cs="Tahoma"/>
          <w:lang w:val="en-US"/>
        </w:rPr>
      </w:pPr>
    </w:p>
    <w:p w:rsidR="00FE4BA4" w:rsidRDefault="00FE4BA4"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Pr>
          <w:rFonts w:ascii="Tahoma" w:hAnsi="Tahoma" w:cs="Tahoma"/>
          <w:lang w:val="en-US"/>
        </w:rPr>
        <w:t>The volume and growth rate</w:t>
      </w:r>
      <w:r w:rsidR="00FF1264" w:rsidRPr="00FF1264">
        <w:rPr>
          <w:rFonts w:ascii="Tahoma" w:hAnsi="Tahoma" w:cs="Tahoma"/>
          <w:lang w:val="en-US"/>
        </w:rPr>
        <w:t xml:space="preserve"> </w:t>
      </w:r>
      <w:r w:rsidR="00FF1264">
        <w:rPr>
          <w:rFonts w:ascii="Tahoma" w:hAnsi="Tahoma" w:cs="Tahoma"/>
          <w:lang w:val="en-US"/>
        </w:rPr>
        <w:t>of GDP (GNP)</w:t>
      </w:r>
      <w:r w:rsidR="007C5DC0">
        <w:rPr>
          <w:rFonts w:ascii="Tahoma" w:hAnsi="Tahoma" w:cs="Tahoma"/>
          <w:lang w:val="en-US"/>
        </w:rPr>
        <w:t>;</w:t>
      </w:r>
      <w:r>
        <w:rPr>
          <w:rFonts w:ascii="Tahoma" w:hAnsi="Tahoma" w:cs="Tahoma"/>
          <w:lang w:val="en-US"/>
        </w:rPr>
        <w:t xml:space="preserve"> </w:t>
      </w:r>
    </w:p>
    <w:p w:rsidR="007C5DC0" w:rsidRPr="007C5DC0" w:rsidRDefault="007C5DC0"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Pr>
          <w:rFonts w:ascii="Tahoma" w:hAnsi="Tahoma" w:cs="Tahoma"/>
          <w:lang w:val="en-US"/>
        </w:rPr>
        <w:t>The volume and limit (upper limit) of external and internal national debt;</w:t>
      </w:r>
    </w:p>
    <w:p w:rsidR="007C5DC0" w:rsidRDefault="00100040"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Pr>
          <w:rFonts w:ascii="Tahoma" w:hAnsi="Tahoma" w:cs="Tahoma"/>
          <w:lang w:val="en-US"/>
        </w:rPr>
        <w:t>The rate of inflation</w:t>
      </w:r>
      <w:r w:rsidR="007C5DC0">
        <w:rPr>
          <w:rFonts w:ascii="Tahoma" w:hAnsi="Tahoma" w:cs="Tahoma"/>
          <w:lang w:val="en-US"/>
        </w:rPr>
        <w:t xml:space="preserve"> (</w:t>
      </w:r>
      <w:r>
        <w:rPr>
          <w:rFonts w:ascii="Tahoma" w:hAnsi="Tahoma" w:cs="Tahoma"/>
          <w:lang w:val="en-US"/>
        </w:rPr>
        <w:t>t</w:t>
      </w:r>
      <w:r w:rsidRPr="00100040">
        <w:rPr>
          <w:rFonts w:ascii="Tahoma" w:hAnsi="Tahoma" w:cs="Tahoma"/>
          <w:lang w:val="en-US"/>
        </w:rPr>
        <w:t>he rate of increase in prices</w:t>
      </w:r>
      <w:r>
        <w:rPr>
          <w:rFonts w:ascii="Tahoma" w:hAnsi="Tahoma" w:cs="Tahoma"/>
          <w:lang w:val="en-US"/>
        </w:rPr>
        <w:t>);</w:t>
      </w:r>
    </w:p>
    <w:p w:rsidR="00100040" w:rsidRDefault="00100040"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Pr>
          <w:rFonts w:ascii="Tahoma" w:hAnsi="Tahoma" w:cs="Tahoma"/>
          <w:lang w:val="en-US"/>
        </w:rPr>
        <w:t>The total volumes of the national budget receipts and spending;</w:t>
      </w:r>
    </w:p>
    <w:p w:rsidR="00100040" w:rsidRDefault="00100040" w:rsidP="00FE4BA4">
      <w:pPr>
        <w:pStyle w:val="a3"/>
        <w:numPr>
          <w:ilvl w:val="0"/>
          <w:numId w:val="4"/>
        </w:numPr>
        <w:tabs>
          <w:tab w:val="left" w:pos="851"/>
        </w:tabs>
        <w:autoSpaceDE w:val="0"/>
        <w:autoSpaceDN w:val="0"/>
        <w:adjustRightInd w:val="0"/>
        <w:spacing w:after="0" w:line="240" w:lineRule="auto"/>
        <w:ind w:left="1701"/>
        <w:jc w:val="both"/>
        <w:rPr>
          <w:rFonts w:ascii="Tahoma" w:hAnsi="Tahoma" w:cs="Tahoma"/>
          <w:lang w:val="en-US"/>
        </w:rPr>
      </w:pPr>
      <w:r>
        <w:rPr>
          <w:rFonts w:ascii="Tahoma" w:hAnsi="Tahoma" w:cs="Tahoma"/>
          <w:lang w:val="en-US"/>
        </w:rPr>
        <w:t xml:space="preserve">The size of </w:t>
      </w:r>
      <w:r w:rsidR="00FF1264">
        <w:rPr>
          <w:rFonts w:ascii="Tahoma" w:hAnsi="Tahoma" w:cs="Tahoma"/>
          <w:lang w:val="en-US"/>
        </w:rPr>
        <w:t xml:space="preserve">a budget </w:t>
      </w:r>
      <w:r>
        <w:rPr>
          <w:rFonts w:ascii="Tahoma" w:hAnsi="Tahoma" w:cs="Tahoma"/>
          <w:lang w:val="en-US"/>
        </w:rPr>
        <w:t>surplus (</w:t>
      </w:r>
      <w:r w:rsidR="00FF1264">
        <w:rPr>
          <w:rFonts w:ascii="Tahoma" w:hAnsi="Tahoma" w:cs="Tahoma"/>
          <w:lang w:val="en-US"/>
        </w:rPr>
        <w:t>an</w:t>
      </w:r>
      <w:r>
        <w:rPr>
          <w:rFonts w:ascii="Tahoma" w:hAnsi="Tahoma" w:cs="Tahoma"/>
          <w:lang w:val="en-US"/>
        </w:rPr>
        <w:t xml:space="preserve"> excess</w:t>
      </w:r>
      <w:r w:rsidR="00FF1264">
        <w:rPr>
          <w:rFonts w:ascii="Tahoma" w:hAnsi="Tahoma" w:cs="Tahoma"/>
          <w:lang w:val="en-US"/>
        </w:rPr>
        <w:t xml:space="preserve"> of government </w:t>
      </w:r>
      <w:r w:rsidR="00707A46">
        <w:rPr>
          <w:rFonts w:ascii="Tahoma" w:hAnsi="Tahoma" w:cs="Tahoma"/>
          <w:lang w:val="en-US"/>
        </w:rPr>
        <w:t xml:space="preserve">revenues </w:t>
      </w:r>
      <w:r w:rsidR="00FF1264">
        <w:rPr>
          <w:rFonts w:ascii="Tahoma" w:hAnsi="Tahoma" w:cs="Tahoma"/>
          <w:lang w:val="en-US"/>
        </w:rPr>
        <w:t xml:space="preserve">over government spending) or deficit (an excess of government spending over government </w:t>
      </w:r>
      <w:r w:rsidR="00707A46">
        <w:rPr>
          <w:rFonts w:ascii="Tahoma" w:hAnsi="Tahoma" w:cs="Tahoma"/>
          <w:lang w:val="en-US"/>
        </w:rPr>
        <w:t>revenues</w:t>
      </w:r>
      <w:r w:rsidR="00FF1264">
        <w:rPr>
          <w:rFonts w:ascii="Tahoma" w:hAnsi="Tahoma" w:cs="Tahoma"/>
          <w:lang w:val="en-US"/>
        </w:rPr>
        <w:t>).</w:t>
      </w:r>
    </w:p>
    <w:p w:rsidR="00E71AD9" w:rsidRPr="00FF1264" w:rsidRDefault="00E71AD9" w:rsidP="00B94F0B">
      <w:pPr>
        <w:pStyle w:val="a3"/>
        <w:tabs>
          <w:tab w:val="left" w:pos="709"/>
          <w:tab w:val="left" w:pos="851"/>
        </w:tabs>
        <w:autoSpaceDE w:val="0"/>
        <w:autoSpaceDN w:val="0"/>
        <w:adjustRightInd w:val="0"/>
        <w:spacing w:after="0" w:line="240" w:lineRule="auto"/>
        <w:ind w:left="0" w:firstLine="567"/>
        <w:jc w:val="both"/>
        <w:rPr>
          <w:rFonts w:ascii="Tahoma" w:hAnsi="Tahoma" w:cs="Tahoma"/>
          <w:lang w:val="en-US"/>
        </w:rPr>
      </w:pPr>
    </w:p>
    <w:p w:rsidR="00CF3C86" w:rsidRDefault="00907AF1" w:rsidP="0033413D">
      <w:pPr>
        <w:pStyle w:val="a3"/>
        <w:numPr>
          <w:ilvl w:val="0"/>
          <w:numId w:val="7"/>
        </w:numPr>
        <w:rPr>
          <w:rFonts w:ascii="Tahoma" w:hAnsi="Tahoma" w:cs="Tahoma"/>
          <w:lang w:val="en-US"/>
        </w:rPr>
      </w:pPr>
      <w:proofErr w:type="gramStart"/>
      <w:r>
        <w:rPr>
          <w:rFonts w:ascii="Tahoma" w:hAnsi="Tahoma" w:cs="Tahoma"/>
          <w:lang w:val="en-US"/>
        </w:rPr>
        <w:t xml:space="preserve">If </w:t>
      </w:r>
      <w:r w:rsidR="00596972">
        <w:rPr>
          <w:rFonts w:ascii="Tahoma" w:hAnsi="Tahoma" w:cs="Tahoma"/>
          <w:lang w:val="en-US"/>
        </w:rPr>
        <w:t>the</w:t>
      </w:r>
      <w:r w:rsidR="007F1E65">
        <w:rPr>
          <w:rFonts w:ascii="Tahoma" w:hAnsi="Tahoma" w:cs="Tahoma"/>
          <w:lang w:val="en-US"/>
        </w:rPr>
        <w:t xml:space="preserve"> foreign issuer </w:t>
      </w:r>
      <w:r w:rsidR="007F1E65" w:rsidRPr="007F1E65">
        <w:rPr>
          <w:rFonts w:ascii="Tahoma" w:hAnsi="Tahoma" w:cs="Tahoma"/>
          <w:lang w:val="en-US"/>
        </w:rPr>
        <w:t>disclos</w:t>
      </w:r>
      <w:r w:rsidR="007F1E65">
        <w:rPr>
          <w:rFonts w:ascii="Tahoma" w:hAnsi="Tahoma" w:cs="Tahoma"/>
          <w:lang w:val="en-US"/>
        </w:rPr>
        <w:t>ed information</w:t>
      </w:r>
      <w:r w:rsidR="007F1E65" w:rsidRPr="007F1E65">
        <w:rPr>
          <w:rFonts w:ascii="Tahoma" w:hAnsi="Tahoma" w:cs="Tahoma"/>
          <w:lang w:val="en-US"/>
        </w:rPr>
        <w:t xml:space="preserve"> in the form of </w:t>
      </w:r>
      <w:r w:rsidR="007F1E65">
        <w:rPr>
          <w:rFonts w:ascii="Tahoma" w:hAnsi="Tahoma" w:cs="Tahoma"/>
          <w:lang w:val="en-US"/>
        </w:rPr>
        <w:t xml:space="preserve">annual reports in accordance with its personal law or personal law of the foreign exchange </w:t>
      </w:r>
      <w:r w:rsidR="00431B82">
        <w:rPr>
          <w:rFonts w:ascii="Tahoma" w:hAnsi="Tahoma" w:cs="Tahoma"/>
          <w:lang w:val="en-US"/>
        </w:rPr>
        <w:t xml:space="preserve">on which securities have been listed </w:t>
      </w:r>
      <w:r>
        <w:rPr>
          <w:rFonts w:ascii="Tahoma" w:hAnsi="Tahoma" w:cs="Tahoma"/>
          <w:lang w:val="en-US"/>
        </w:rPr>
        <w:t xml:space="preserve">by the date </w:t>
      </w:r>
      <w:r w:rsidRPr="00907AF1">
        <w:rPr>
          <w:rFonts w:ascii="Tahoma" w:hAnsi="Tahoma" w:cs="Tahoma"/>
          <w:lang w:val="en-US"/>
        </w:rPr>
        <w:t>when the prospectus was signed by the foreign issuer</w:t>
      </w:r>
      <w:r w:rsidR="00596972" w:rsidRPr="00596972">
        <w:rPr>
          <w:rFonts w:ascii="Tahoma" w:hAnsi="Tahoma" w:cs="Tahoma"/>
          <w:lang w:val="en-US"/>
        </w:rPr>
        <w:t xml:space="preserve"> (the issuer of the </w:t>
      </w:r>
      <w:r w:rsidR="00780735">
        <w:rPr>
          <w:rFonts w:ascii="Tahoma" w:hAnsi="Tahoma" w:cs="Tahoma"/>
          <w:lang w:val="en-US"/>
        </w:rPr>
        <w:t>underlying security</w:t>
      </w:r>
      <w:r w:rsidR="00596972" w:rsidRPr="00596972">
        <w:rPr>
          <w:rFonts w:ascii="Tahoma" w:hAnsi="Tahoma" w:cs="Tahoma"/>
          <w:lang w:val="en-US"/>
        </w:rPr>
        <w:t>)</w:t>
      </w:r>
      <w:r w:rsidR="00431B82">
        <w:rPr>
          <w:rFonts w:ascii="Tahoma" w:hAnsi="Tahoma" w:cs="Tahoma"/>
          <w:lang w:val="en-US"/>
        </w:rPr>
        <w:t xml:space="preserve">, </w:t>
      </w:r>
      <w:r w:rsidR="00CF3C86">
        <w:rPr>
          <w:rFonts w:ascii="Tahoma" w:hAnsi="Tahoma" w:cs="Tahoma"/>
          <w:lang w:val="en-US"/>
        </w:rPr>
        <w:t xml:space="preserve">instead of annual reports </w:t>
      </w:r>
      <w:r w:rsidR="00431B82">
        <w:rPr>
          <w:rFonts w:ascii="Tahoma" w:hAnsi="Tahoma" w:cs="Tahoma"/>
          <w:lang w:val="en-US"/>
        </w:rPr>
        <w:t xml:space="preserve">the prospectus </w:t>
      </w:r>
      <w:r w:rsidR="00431B82" w:rsidRPr="00431B82">
        <w:rPr>
          <w:rFonts w:ascii="Tahoma" w:hAnsi="Tahoma" w:cs="Tahoma"/>
          <w:lang w:val="en-US"/>
        </w:rPr>
        <w:t xml:space="preserve">may contain </w:t>
      </w:r>
      <w:r w:rsidR="00431B82">
        <w:rPr>
          <w:rFonts w:ascii="Tahoma" w:hAnsi="Tahoma" w:cs="Tahoma"/>
          <w:lang w:val="en-US"/>
        </w:rPr>
        <w:t xml:space="preserve">links to such information with </w:t>
      </w:r>
      <w:r w:rsidR="009A7CD1">
        <w:rPr>
          <w:rFonts w:ascii="Tahoma" w:hAnsi="Tahoma" w:cs="Tahoma"/>
          <w:lang w:val="en-US"/>
        </w:rPr>
        <w:t>indicati</w:t>
      </w:r>
      <w:r w:rsidR="0033413D">
        <w:rPr>
          <w:rFonts w:ascii="Tahoma" w:hAnsi="Tahoma" w:cs="Tahoma"/>
          <w:lang w:val="en-US"/>
        </w:rPr>
        <w:t>on of the</w:t>
      </w:r>
      <w:r w:rsidR="009A7CD1">
        <w:rPr>
          <w:rFonts w:ascii="Tahoma" w:hAnsi="Tahoma" w:cs="Tahoma"/>
          <w:lang w:val="en-US"/>
        </w:rPr>
        <w:t xml:space="preserve"> </w:t>
      </w:r>
      <w:r w:rsidR="009A7CD1" w:rsidRPr="009A7CD1">
        <w:rPr>
          <w:rFonts w:ascii="Tahoma" w:hAnsi="Tahoma" w:cs="Tahoma"/>
          <w:lang w:val="en-US"/>
        </w:rPr>
        <w:t>web</w:t>
      </w:r>
      <w:r w:rsidR="002F25F2">
        <w:rPr>
          <w:rFonts w:ascii="Tahoma" w:hAnsi="Tahoma" w:cs="Tahoma"/>
          <w:lang w:val="en-US"/>
        </w:rPr>
        <w:t xml:space="preserve"> pages</w:t>
      </w:r>
      <w:r w:rsidR="009A7CD1">
        <w:rPr>
          <w:rFonts w:ascii="Tahoma" w:hAnsi="Tahoma" w:cs="Tahoma"/>
          <w:lang w:val="en-US"/>
        </w:rPr>
        <w:t xml:space="preserve"> on which the information has been disclosed </w:t>
      </w:r>
      <w:r w:rsidR="009A7CD1" w:rsidRPr="009A7CD1">
        <w:rPr>
          <w:rFonts w:ascii="Tahoma" w:hAnsi="Tahoma" w:cs="Tahoma"/>
          <w:lang w:val="en-US"/>
        </w:rPr>
        <w:t xml:space="preserve">as well as </w:t>
      </w:r>
      <w:r w:rsidR="0033413D">
        <w:rPr>
          <w:rFonts w:ascii="Tahoma" w:hAnsi="Tahoma" w:cs="Tahoma"/>
          <w:lang w:val="en-US"/>
        </w:rPr>
        <w:t xml:space="preserve">the </w:t>
      </w:r>
      <w:r w:rsidR="009A7CD1" w:rsidRPr="009A7CD1">
        <w:rPr>
          <w:rFonts w:ascii="Tahoma" w:hAnsi="Tahoma" w:cs="Tahoma"/>
          <w:lang w:val="en-US"/>
        </w:rPr>
        <w:t>n</w:t>
      </w:r>
      <w:r w:rsidR="009A7CD1">
        <w:rPr>
          <w:rFonts w:ascii="Tahoma" w:hAnsi="Tahoma" w:cs="Tahoma"/>
          <w:lang w:val="en-US"/>
        </w:rPr>
        <w:t xml:space="preserve">ame and other </w:t>
      </w:r>
      <w:r w:rsidR="009A7CD1" w:rsidRPr="009A7CD1">
        <w:rPr>
          <w:rFonts w:ascii="Tahoma" w:hAnsi="Tahoma" w:cs="Tahoma"/>
          <w:lang w:val="en-US"/>
        </w:rPr>
        <w:t>identifying features of</w:t>
      </w:r>
      <w:r w:rsidR="009A7CD1">
        <w:rPr>
          <w:rFonts w:ascii="Tahoma" w:hAnsi="Tahoma" w:cs="Tahoma"/>
          <w:lang w:val="en-US"/>
        </w:rPr>
        <w:t xml:space="preserve"> the document (</w:t>
      </w:r>
      <w:r w:rsidR="0033413D" w:rsidRPr="0033413D">
        <w:rPr>
          <w:rFonts w:ascii="Tahoma" w:hAnsi="Tahoma" w:cs="Tahoma"/>
          <w:lang w:val="en-US"/>
        </w:rPr>
        <w:t>e.g.</w:t>
      </w:r>
      <w:r w:rsidR="0033413D">
        <w:rPr>
          <w:rFonts w:ascii="Tahoma" w:hAnsi="Tahoma" w:cs="Tahoma"/>
          <w:lang w:val="en-US"/>
        </w:rPr>
        <w:t xml:space="preserve"> </w:t>
      </w:r>
      <w:r w:rsidR="009A7CD1" w:rsidRPr="0033413D">
        <w:rPr>
          <w:rFonts w:ascii="Tahoma" w:hAnsi="Tahoma" w:cs="Tahoma"/>
          <w:lang w:val="en-US"/>
        </w:rPr>
        <w:t>r</w:t>
      </w:r>
      <w:r w:rsidR="009A7CD1" w:rsidRPr="009A7CD1">
        <w:rPr>
          <w:rFonts w:ascii="Tahoma" w:hAnsi="Tahoma" w:cs="Tahoma"/>
          <w:lang w:val="en-US"/>
        </w:rPr>
        <w:t>eporting period</w:t>
      </w:r>
      <w:r w:rsidR="009A7CD1">
        <w:rPr>
          <w:rFonts w:ascii="Tahoma" w:hAnsi="Tahoma" w:cs="Tahoma"/>
          <w:lang w:val="en-US"/>
        </w:rPr>
        <w:t>) in which the information is disclosed.</w:t>
      </w:r>
      <w:proofErr w:type="gramEnd"/>
      <w:r w:rsidR="009A7CD1">
        <w:rPr>
          <w:rFonts w:ascii="Tahoma" w:hAnsi="Tahoma" w:cs="Tahoma"/>
          <w:lang w:val="en-US"/>
        </w:rPr>
        <w:t xml:space="preserve"> </w:t>
      </w:r>
    </w:p>
    <w:p w:rsidR="00CF3C86" w:rsidRDefault="00CF3C86" w:rsidP="00CF3C86">
      <w:pPr>
        <w:pStyle w:val="a3"/>
        <w:ind w:left="792"/>
        <w:rPr>
          <w:rFonts w:ascii="Tahoma" w:hAnsi="Tahoma" w:cs="Tahoma"/>
          <w:lang w:val="en-US"/>
        </w:rPr>
      </w:pPr>
    </w:p>
    <w:p w:rsidR="006361A5" w:rsidRDefault="00CF3C86" w:rsidP="00CF3C86">
      <w:pPr>
        <w:pStyle w:val="a3"/>
        <w:ind w:left="792"/>
        <w:rPr>
          <w:rFonts w:ascii="Tahoma" w:hAnsi="Tahoma" w:cs="Tahoma"/>
          <w:lang w:val="en-US"/>
        </w:rPr>
      </w:pPr>
      <w:proofErr w:type="gramStart"/>
      <w:r>
        <w:rPr>
          <w:rFonts w:ascii="Tahoma" w:hAnsi="Tahoma" w:cs="Tahoma"/>
          <w:lang w:val="en-US"/>
        </w:rPr>
        <w:t xml:space="preserve">Additionally, the issuer </w:t>
      </w:r>
      <w:r w:rsidRPr="00CF3C86">
        <w:rPr>
          <w:rFonts w:ascii="Tahoma" w:hAnsi="Tahoma" w:cs="Tahoma"/>
          <w:lang w:val="en-US"/>
        </w:rPr>
        <w:t xml:space="preserve">(the issuer of the </w:t>
      </w:r>
      <w:r w:rsidR="00780735">
        <w:rPr>
          <w:rFonts w:ascii="Tahoma" w:hAnsi="Tahoma" w:cs="Tahoma"/>
          <w:lang w:val="en-US"/>
        </w:rPr>
        <w:t>underlying security</w:t>
      </w:r>
      <w:r w:rsidRPr="00CF3C86">
        <w:rPr>
          <w:rFonts w:ascii="Tahoma" w:hAnsi="Tahoma" w:cs="Tahoma"/>
          <w:lang w:val="en-US"/>
        </w:rPr>
        <w:t>)</w:t>
      </w:r>
      <w:r>
        <w:rPr>
          <w:rFonts w:ascii="Tahoma" w:hAnsi="Tahoma" w:cs="Tahoma"/>
          <w:lang w:val="en-US"/>
        </w:rPr>
        <w:t xml:space="preserve"> must disclose annual reports on the web</w:t>
      </w:r>
      <w:r w:rsidR="00AC4C59">
        <w:rPr>
          <w:rFonts w:ascii="Tahoma" w:hAnsi="Tahoma" w:cs="Tahoma"/>
          <w:lang w:val="en-US"/>
        </w:rPr>
        <w:t xml:space="preserve"> page</w:t>
      </w:r>
      <w:r w:rsidR="0033413D">
        <w:rPr>
          <w:rFonts w:ascii="Tahoma" w:hAnsi="Tahoma" w:cs="Tahoma"/>
          <w:lang w:val="en-US"/>
        </w:rPr>
        <w:t xml:space="preserve"> of one of </w:t>
      </w:r>
      <w:r w:rsidR="000B0543">
        <w:rPr>
          <w:rFonts w:ascii="Tahoma" w:hAnsi="Tahoma" w:cs="Tahoma"/>
          <w:lang w:val="en-US"/>
        </w:rPr>
        <w:t xml:space="preserve">the </w:t>
      </w:r>
      <w:r w:rsidR="0033413D">
        <w:rPr>
          <w:rFonts w:ascii="Tahoma" w:hAnsi="Tahoma" w:cs="Tahoma"/>
          <w:lang w:val="en-US"/>
        </w:rPr>
        <w:t xml:space="preserve">Russian </w:t>
      </w:r>
      <w:r w:rsidR="00AC4C59">
        <w:rPr>
          <w:rFonts w:ascii="Tahoma" w:hAnsi="Tahoma" w:cs="Tahoma"/>
          <w:lang w:val="en-US"/>
        </w:rPr>
        <w:t>news</w:t>
      </w:r>
      <w:r w:rsidR="0033413D" w:rsidRPr="0033413D">
        <w:rPr>
          <w:rFonts w:ascii="Tahoma" w:hAnsi="Tahoma" w:cs="Tahoma"/>
          <w:lang w:val="en-US"/>
        </w:rPr>
        <w:t xml:space="preserve"> agencies </w:t>
      </w:r>
      <w:r w:rsidR="0033413D">
        <w:rPr>
          <w:rFonts w:ascii="Tahoma" w:hAnsi="Tahoma" w:cs="Tahoma"/>
          <w:lang w:val="en-US"/>
        </w:rPr>
        <w:t>approved to</w:t>
      </w:r>
      <w:r w:rsidR="0033413D" w:rsidRPr="0033413D">
        <w:rPr>
          <w:rFonts w:ascii="Tahoma" w:hAnsi="Tahoma" w:cs="Tahoma"/>
          <w:lang w:val="en-US"/>
        </w:rPr>
        <w:t xml:space="preserve"> disseminat</w:t>
      </w:r>
      <w:r w:rsidR="0033413D">
        <w:rPr>
          <w:rFonts w:ascii="Tahoma" w:hAnsi="Tahoma" w:cs="Tahoma"/>
          <w:lang w:val="en-US"/>
        </w:rPr>
        <w:t>e</w:t>
      </w:r>
      <w:r w:rsidR="0033413D" w:rsidRPr="0033413D">
        <w:rPr>
          <w:rFonts w:ascii="Tahoma" w:hAnsi="Tahoma" w:cs="Tahoma"/>
          <w:lang w:val="en-US"/>
        </w:rPr>
        <w:t xml:space="preserve"> information </w:t>
      </w:r>
      <w:r w:rsidR="0033413D">
        <w:rPr>
          <w:rFonts w:ascii="Tahoma" w:hAnsi="Tahoma" w:cs="Tahoma"/>
          <w:lang w:val="en-US"/>
        </w:rPr>
        <w:t>on the securities market</w:t>
      </w:r>
      <w:r w:rsidR="00AC4C59">
        <w:rPr>
          <w:rFonts w:ascii="Tahoma" w:hAnsi="Tahoma" w:cs="Tahoma"/>
          <w:lang w:val="en-US"/>
        </w:rPr>
        <w:t xml:space="preserve"> and</w:t>
      </w:r>
      <w:r w:rsidR="0033413D">
        <w:rPr>
          <w:rFonts w:ascii="Tahoma" w:hAnsi="Tahoma" w:cs="Tahoma"/>
          <w:lang w:val="en-US"/>
        </w:rPr>
        <w:t xml:space="preserve"> </w:t>
      </w:r>
      <w:r w:rsidR="00AC4C59">
        <w:rPr>
          <w:rFonts w:ascii="Tahoma" w:hAnsi="Tahoma" w:cs="Tahoma"/>
          <w:lang w:val="en-US"/>
        </w:rPr>
        <w:t xml:space="preserve">include the link to such web page in the prospectus </w:t>
      </w:r>
      <w:r>
        <w:rPr>
          <w:rFonts w:ascii="Tahoma" w:hAnsi="Tahoma" w:cs="Tahoma"/>
          <w:lang w:val="en-US"/>
        </w:rPr>
        <w:t xml:space="preserve">at the date of </w:t>
      </w:r>
      <w:r w:rsidR="006361A5">
        <w:rPr>
          <w:rFonts w:ascii="Tahoma" w:hAnsi="Tahoma" w:cs="Tahoma"/>
          <w:lang w:val="en-US"/>
        </w:rPr>
        <w:t xml:space="preserve">the </w:t>
      </w:r>
      <w:r>
        <w:rPr>
          <w:rFonts w:ascii="Tahoma" w:hAnsi="Tahoma" w:cs="Tahoma"/>
          <w:lang w:val="en-US"/>
        </w:rPr>
        <w:t xml:space="preserve">prospectus disclosure </w:t>
      </w:r>
      <w:r w:rsidR="006361A5">
        <w:rPr>
          <w:rFonts w:ascii="Tahoma" w:hAnsi="Tahoma" w:cs="Tahoma"/>
          <w:lang w:val="en-US"/>
        </w:rPr>
        <w:t>but no later tha</w:t>
      </w:r>
      <w:r>
        <w:rPr>
          <w:rFonts w:ascii="Tahoma" w:hAnsi="Tahoma" w:cs="Tahoma"/>
          <w:lang w:val="en-US"/>
        </w:rPr>
        <w:t xml:space="preserve">n the </w:t>
      </w:r>
      <w:r w:rsidR="000B0543">
        <w:rPr>
          <w:rFonts w:ascii="Tahoma" w:hAnsi="Tahoma" w:cs="Tahoma"/>
          <w:lang w:val="en-US"/>
        </w:rPr>
        <w:t xml:space="preserve">start </w:t>
      </w:r>
      <w:r>
        <w:rPr>
          <w:rFonts w:ascii="Tahoma" w:hAnsi="Tahoma" w:cs="Tahoma"/>
          <w:lang w:val="en-US"/>
        </w:rPr>
        <w:t xml:space="preserve">of </w:t>
      </w:r>
      <w:r w:rsidR="006361A5" w:rsidRPr="006361A5">
        <w:rPr>
          <w:rFonts w:ascii="Tahoma" w:hAnsi="Tahoma" w:cs="Tahoma"/>
          <w:lang w:val="en-US"/>
        </w:rPr>
        <w:t>trading on Moscow Exchange.</w:t>
      </w:r>
      <w:proofErr w:type="gramEnd"/>
      <w:r w:rsidR="006361A5" w:rsidRPr="006361A5">
        <w:rPr>
          <w:rFonts w:ascii="Tahoma" w:hAnsi="Tahoma" w:cs="Tahoma"/>
          <w:lang w:val="en-US"/>
        </w:rPr>
        <w:t xml:space="preserve"> </w:t>
      </w:r>
    </w:p>
    <w:p w:rsidR="006361A5" w:rsidRDefault="006361A5" w:rsidP="00CF3C86">
      <w:pPr>
        <w:pStyle w:val="a3"/>
        <w:ind w:left="792"/>
        <w:rPr>
          <w:rFonts w:ascii="Tahoma" w:hAnsi="Tahoma" w:cs="Tahoma"/>
          <w:lang w:val="en-US"/>
        </w:rPr>
      </w:pPr>
    </w:p>
    <w:p w:rsidR="002F25F2" w:rsidRDefault="006361A5" w:rsidP="00CF3C86">
      <w:pPr>
        <w:pStyle w:val="a3"/>
        <w:ind w:left="792"/>
        <w:rPr>
          <w:rFonts w:ascii="Tahoma" w:hAnsi="Tahoma" w:cs="Tahoma"/>
          <w:lang w:val="en-US"/>
        </w:rPr>
      </w:pPr>
      <w:r>
        <w:rPr>
          <w:rFonts w:ascii="Tahoma" w:hAnsi="Tahoma" w:cs="Tahoma"/>
          <w:lang w:val="en-US"/>
        </w:rPr>
        <w:t xml:space="preserve">The issuer </w:t>
      </w:r>
      <w:r w:rsidRPr="006361A5">
        <w:rPr>
          <w:rFonts w:ascii="Tahoma" w:hAnsi="Tahoma" w:cs="Tahoma"/>
          <w:lang w:val="en-US"/>
        </w:rPr>
        <w:t xml:space="preserve">(the issuer of the </w:t>
      </w:r>
      <w:r w:rsidR="00780735">
        <w:rPr>
          <w:rFonts w:ascii="Tahoma" w:hAnsi="Tahoma" w:cs="Tahoma"/>
          <w:lang w:val="en-US"/>
        </w:rPr>
        <w:t>underlying security</w:t>
      </w:r>
      <w:r w:rsidRPr="006361A5">
        <w:rPr>
          <w:rFonts w:ascii="Tahoma" w:hAnsi="Tahoma" w:cs="Tahoma"/>
          <w:lang w:val="en-US"/>
        </w:rPr>
        <w:t>)</w:t>
      </w:r>
      <w:r>
        <w:rPr>
          <w:rFonts w:ascii="Tahoma" w:hAnsi="Tahoma" w:cs="Tahoma"/>
          <w:lang w:val="en-US"/>
        </w:rPr>
        <w:t xml:space="preserve"> must disclose texts of annual reports in accordance with the requirements of </w:t>
      </w:r>
      <w:r w:rsidRPr="006361A5">
        <w:rPr>
          <w:rFonts w:ascii="Tahoma" w:hAnsi="Tahoma" w:cs="Tahoma"/>
          <w:lang w:val="en-US"/>
        </w:rPr>
        <w:t>the Disclosure Regulations</w:t>
      </w:r>
      <w:r>
        <w:rPr>
          <w:rFonts w:ascii="Tahoma" w:hAnsi="Tahoma" w:cs="Tahoma"/>
          <w:lang w:val="en-US"/>
        </w:rPr>
        <w:t xml:space="preserve">.  </w:t>
      </w:r>
    </w:p>
    <w:p w:rsidR="00CF3C86" w:rsidRPr="00CF3C86" w:rsidRDefault="00CF3C86" w:rsidP="00CF3C86">
      <w:pPr>
        <w:pStyle w:val="a3"/>
        <w:ind w:left="792"/>
        <w:rPr>
          <w:rFonts w:ascii="Tahoma" w:hAnsi="Tahoma" w:cs="Tahoma"/>
          <w:lang w:val="en-US"/>
        </w:rPr>
      </w:pPr>
      <w:r>
        <w:rPr>
          <w:rFonts w:ascii="Tahoma" w:hAnsi="Tahoma" w:cs="Tahoma"/>
          <w:lang w:val="en-US"/>
        </w:rPr>
        <w:t xml:space="preserve"> </w:t>
      </w:r>
    </w:p>
    <w:p w:rsidR="002F25F2" w:rsidRDefault="00656660" w:rsidP="002F25F2">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proofErr w:type="gramStart"/>
      <w:r>
        <w:rPr>
          <w:rFonts w:ascii="Tahoma" w:hAnsi="Tahoma" w:cs="Tahoma"/>
          <w:lang w:val="en-US"/>
        </w:rPr>
        <w:t>In case of admi</w:t>
      </w:r>
      <w:r w:rsidR="00E30800">
        <w:rPr>
          <w:rFonts w:ascii="Tahoma" w:hAnsi="Tahoma" w:cs="Tahoma"/>
          <w:lang w:val="en-US"/>
        </w:rPr>
        <w:t>tting to trading</w:t>
      </w:r>
      <w:r>
        <w:rPr>
          <w:rFonts w:ascii="Tahoma" w:hAnsi="Tahoma" w:cs="Tahoma"/>
          <w:lang w:val="en-US"/>
        </w:rPr>
        <w:t xml:space="preserve"> bonds of foreign issuer</w:t>
      </w:r>
      <w:r w:rsidR="00A00DF4">
        <w:rPr>
          <w:rFonts w:ascii="Tahoma" w:hAnsi="Tahoma" w:cs="Tahoma"/>
          <w:lang w:val="en-US"/>
        </w:rPr>
        <w:t>,</w:t>
      </w:r>
      <w:r>
        <w:rPr>
          <w:rFonts w:ascii="Tahoma" w:hAnsi="Tahoma" w:cs="Tahoma"/>
          <w:lang w:val="en-US"/>
        </w:rPr>
        <w:t xml:space="preserve"> issued </w:t>
      </w:r>
      <w:r w:rsidR="00A00DF4" w:rsidRPr="00A00DF4">
        <w:rPr>
          <w:rFonts w:ascii="Tahoma" w:hAnsi="Tahoma" w:cs="Tahoma"/>
          <w:lang w:val="en-US"/>
        </w:rPr>
        <w:t>within bonds program</w:t>
      </w:r>
      <w:r w:rsidR="00A00DF4">
        <w:rPr>
          <w:rFonts w:ascii="Tahoma" w:hAnsi="Tahoma" w:cs="Tahoma"/>
          <w:lang w:val="en-US"/>
        </w:rPr>
        <w:t>,</w:t>
      </w:r>
      <w:r w:rsidRPr="00A00DF4">
        <w:rPr>
          <w:rFonts w:ascii="Tahoma" w:hAnsi="Tahoma" w:cs="Tahoma"/>
          <w:lang w:val="en-US"/>
        </w:rPr>
        <w:t xml:space="preserve"> </w:t>
      </w:r>
      <w:r w:rsidR="00A00DF4" w:rsidRPr="00A00DF4">
        <w:rPr>
          <w:rFonts w:ascii="Tahoma" w:hAnsi="Tahoma" w:cs="Tahoma"/>
          <w:lang w:val="en-US"/>
        </w:rPr>
        <w:t xml:space="preserve">instead of </w:t>
      </w:r>
      <w:r w:rsidR="00A00DF4">
        <w:rPr>
          <w:rFonts w:ascii="Tahoma" w:hAnsi="Tahoma" w:cs="Tahoma"/>
          <w:lang w:val="en-US"/>
        </w:rPr>
        <w:t>information disclosure in the form of document containing information about the issuer and bonds program</w:t>
      </w:r>
      <w:r w:rsidR="00A00DF4" w:rsidRPr="00A00DF4">
        <w:rPr>
          <w:rFonts w:ascii="Tahoma" w:hAnsi="Tahoma" w:cs="Tahoma"/>
          <w:lang w:val="en-US"/>
        </w:rPr>
        <w:t xml:space="preserve"> </w:t>
      </w:r>
      <w:r w:rsidR="00A00DF4">
        <w:rPr>
          <w:rFonts w:ascii="Tahoma" w:hAnsi="Tahoma" w:cs="Tahoma"/>
          <w:lang w:val="en-US"/>
        </w:rPr>
        <w:t>(“</w:t>
      </w:r>
      <w:r w:rsidR="005614D8">
        <w:rPr>
          <w:rFonts w:ascii="Tahoma" w:hAnsi="Tahoma" w:cs="Tahoma"/>
          <w:lang w:val="en-US"/>
        </w:rPr>
        <w:t>B</w:t>
      </w:r>
      <w:r w:rsidR="005614D8" w:rsidRPr="005614D8">
        <w:rPr>
          <w:rFonts w:ascii="Tahoma" w:hAnsi="Tahoma" w:cs="Tahoma"/>
          <w:lang w:val="en-US"/>
        </w:rPr>
        <w:t>ase prospectus</w:t>
      </w:r>
      <w:r w:rsidR="00A00DF4">
        <w:rPr>
          <w:rFonts w:ascii="Tahoma" w:hAnsi="Tahoma" w:cs="Tahoma"/>
          <w:lang w:val="en-US"/>
        </w:rPr>
        <w:t xml:space="preserve">”) </w:t>
      </w:r>
      <w:r w:rsidR="00D67065" w:rsidRPr="00D67065">
        <w:rPr>
          <w:rFonts w:ascii="Tahoma" w:hAnsi="Tahoma" w:cs="Tahoma"/>
          <w:lang w:val="en-US"/>
        </w:rPr>
        <w:t xml:space="preserve">as well as </w:t>
      </w:r>
      <w:r w:rsidR="00D67065">
        <w:rPr>
          <w:rFonts w:ascii="Tahoma" w:hAnsi="Tahoma" w:cs="Tahoma"/>
          <w:lang w:val="en-US"/>
        </w:rPr>
        <w:t xml:space="preserve">all amendments to the Base prospectus </w:t>
      </w:r>
      <w:r w:rsidR="002F25F2">
        <w:rPr>
          <w:rFonts w:ascii="Tahoma" w:hAnsi="Tahoma" w:cs="Tahoma"/>
          <w:lang w:val="en-US"/>
        </w:rPr>
        <w:t>made</w:t>
      </w:r>
      <w:r w:rsidR="00D67065">
        <w:rPr>
          <w:rFonts w:ascii="Tahoma" w:hAnsi="Tahoma" w:cs="Tahoma"/>
          <w:lang w:val="en-US"/>
        </w:rPr>
        <w:t xml:space="preserve"> by the date of signing the prospectus (“Amendments”) </w:t>
      </w:r>
      <w:r w:rsidR="00A00DF4">
        <w:rPr>
          <w:rFonts w:ascii="Tahoma" w:hAnsi="Tahoma" w:cs="Tahoma"/>
          <w:lang w:val="en-US"/>
        </w:rPr>
        <w:t xml:space="preserve">the prospectus </w:t>
      </w:r>
      <w:r w:rsidR="002F25F2">
        <w:rPr>
          <w:rFonts w:ascii="Tahoma" w:hAnsi="Tahoma" w:cs="Tahoma"/>
          <w:lang w:val="en-US"/>
        </w:rPr>
        <w:t xml:space="preserve">may contain links to such information </w:t>
      </w:r>
      <w:r w:rsidR="002F25F2" w:rsidRPr="002F25F2">
        <w:rPr>
          <w:rFonts w:ascii="Tahoma" w:hAnsi="Tahoma" w:cs="Tahoma"/>
          <w:lang w:val="en-US"/>
        </w:rPr>
        <w:t>with indication of the web</w:t>
      </w:r>
      <w:r w:rsidR="002F25F2">
        <w:rPr>
          <w:rFonts w:ascii="Tahoma" w:hAnsi="Tahoma" w:cs="Tahoma"/>
          <w:lang w:val="en-US"/>
        </w:rPr>
        <w:t xml:space="preserve"> pages</w:t>
      </w:r>
      <w:r w:rsidR="002F25F2" w:rsidRPr="002F25F2">
        <w:rPr>
          <w:rFonts w:ascii="Tahoma" w:hAnsi="Tahoma" w:cs="Tahoma"/>
          <w:lang w:val="en-US"/>
        </w:rPr>
        <w:t xml:space="preserve"> on which the </w:t>
      </w:r>
      <w:r w:rsidR="002F25F2" w:rsidRPr="002F25F2">
        <w:rPr>
          <w:rFonts w:ascii="Tahoma" w:hAnsi="Tahoma" w:cs="Tahoma"/>
          <w:lang w:val="en-US"/>
        </w:rPr>
        <w:lastRenderedPageBreak/>
        <w:t>information has been disclosed</w:t>
      </w:r>
      <w:r w:rsidR="002F25F2">
        <w:rPr>
          <w:rFonts w:ascii="Tahoma" w:hAnsi="Tahoma" w:cs="Tahoma"/>
          <w:lang w:val="en-US"/>
        </w:rPr>
        <w:t xml:space="preserve">, name and date of the document </w:t>
      </w:r>
      <w:r w:rsidR="002F25F2" w:rsidRPr="002F25F2">
        <w:rPr>
          <w:rFonts w:ascii="Tahoma" w:hAnsi="Tahoma" w:cs="Tahoma"/>
          <w:lang w:val="en-US"/>
        </w:rPr>
        <w:t>in which the information is disclosed</w:t>
      </w:r>
      <w:r w:rsidR="002F25F2">
        <w:rPr>
          <w:rFonts w:ascii="Tahoma" w:hAnsi="Tahoma" w:cs="Tahoma"/>
          <w:lang w:val="en-US"/>
        </w:rPr>
        <w:t>.</w:t>
      </w:r>
      <w:proofErr w:type="gramEnd"/>
    </w:p>
    <w:p w:rsidR="002F25F2" w:rsidRDefault="002F25F2" w:rsidP="002F25F2">
      <w:pPr>
        <w:pStyle w:val="a3"/>
        <w:widowControl w:val="0"/>
        <w:autoSpaceDE w:val="0"/>
        <w:autoSpaceDN w:val="0"/>
        <w:adjustRightInd w:val="0"/>
        <w:spacing w:before="100" w:beforeAutospacing="1" w:after="100" w:afterAutospacing="1"/>
        <w:ind w:left="792"/>
        <w:jc w:val="both"/>
        <w:rPr>
          <w:rFonts w:ascii="Tahoma" w:hAnsi="Tahoma" w:cs="Tahoma"/>
          <w:lang w:val="en-US"/>
        </w:rPr>
      </w:pPr>
    </w:p>
    <w:p w:rsidR="002F25F2" w:rsidRPr="002F25F2" w:rsidRDefault="002F25F2" w:rsidP="002F25F2">
      <w:pPr>
        <w:pStyle w:val="a3"/>
        <w:widowControl w:val="0"/>
        <w:autoSpaceDE w:val="0"/>
        <w:autoSpaceDN w:val="0"/>
        <w:adjustRightInd w:val="0"/>
        <w:spacing w:before="100" w:beforeAutospacing="1" w:after="100" w:afterAutospacing="1"/>
        <w:ind w:left="792"/>
        <w:jc w:val="both"/>
        <w:rPr>
          <w:rFonts w:ascii="Tahoma" w:hAnsi="Tahoma" w:cs="Tahoma"/>
          <w:lang w:val="en-US"/>
        </w:rPr>
      </w:pPr>
      <w:r w:rsidRPr="002F25F2">
        <w:rPr>
          <w:rFonts w:ascii="Tahoma" w:hAnsi="Tahoma" w:cs="Tahoma"/>
          <w:lang w:val="en-US"/>
        </w:rPr>
        <w:t xml:space="preserve">Additionally, the issuer (the issuer of the </w:t>
      </w:r>
      <w:r w:rsidR="00780735">
        <w:rPr>
          <w:rFonts w:ascii="Tahoma" w:hAnsi="Tahoma" w:cs="Tahoma"/>
          <w:lang w:val="en-US"/>
        </w:rPr>
        <w:t>underlying security</w:t>
      </w:r>
      <w:r w:rsidRPr="002F25F2">
        <w:rPr>
          <w:rFonts w:ascii="Tahoma" w:hAnsi="Tahoma" w:cs="Tahoma"/>
          <w:lang w:val="en-US"/>
        </w:rPr>
        <w:t xml:space="preserve">) must disclose </w:t>
      </w:r>
      <w:r>
        <w:rPr>
          <w:rFonts w:ascii="Tahoma" w:hAnsi="Tahoma" w:cs="Tahoma"/>
          <w:lang w:val="en-US"/>
        </w:rPr>
        <w:t>Base prospectus and Amendments</w:t>
      </w:r>
      <w:r w:rsidR="002C25E4">
        <w:rPr>
          <w:rFonts w:ascii="Tahoma" w:hAnsi="Tahoma" w:cs="Tahoma"/>
          <w:lang w:val="en-US"/>
        </w:rPr>
        <w:t xml:space="preserve"> thereof</w:t>
      </w:r>
      <w:r w:rsidRPr="002F25F2">
        <w:rPr>
          <w:rFonts w:ascii="Tahoma" w:hAnsi="Tahoma" w:cs="Tahoma"/>
          <w:lang w:val="en-US"/>
        </w:rPr>
        <w:t xml:space="preserve"> on the web page of one of </w:t>
      </w:r>
      <w:r w:rsidR="00002650">
        <w:rPr>
          <w:rFonts w:ascii="Tahoma" w:hAnsi="Tahoma" w:cs="Tahoma"/>
          <w:lang w:val="en-US"/>
        </w:rPr>
        <w:t xml:space="preserve">the </w:t>
      </w:r>
      <w:r w:rsidRPr="002F25F2">
        <w:rPr>
          <w:rFonts w:ascii="Tahoma" w:hAnsi="Tahoma" w:cs="Tahoma"/>
          <w:lang w:val="en-US"/>
        </w:rPr>
        <w:t>Russian news agencies approved to disseminate information on the securities market and include the link to such web page in the prospectus at the date of the prospectus disclosure but no</w:t>
      </w:r>
      <w:r w:rsidR="002C25E4">
        <w:rPr>
          <w:rFonts w:ascii="Tahoma" w:hAnsi="Tahoma" w:cs="Tahoma"/>
          <w:lang w:val="en-US"/>
        </w:rPr>
        <w:t>t</w:t>
      </w:r>
      <w:r w:rsidRPr="002F25F2">
        <w:rPr>
          <w:rFonts w:ascii="Tahoma" w:hAnsi="Tahoma" w:cs="Tahoma"/>
          <w:lang w:val="en-US"/>
        </w:rPr>
        <w:t xml:space="preserve"> later than the beginning of trading on Moscow Exchange.</w:t>
      </w:r>
    </w:p>
    <w:p w:rsidR="002F25F2" w:rsidRDefault="002F25F2" w:rsidP="002F25F2">
      <w:pPr>
        <w:pStyle w:val="a3"/>
        <w:widowControl w:val="0"/>
        <w:autoSpaceDE w:val="0"/>
        <w:autoSpaceDN w:val="0"/>
        <w:adjustRightInd w:val="0"/>
        <w:spacing w:before="100" w:beforeAutospacing="1" w:after="100" w:afterAutospacing="1"/>
        <w:ind w:left="792"/>
        <w:jc w:val="both"/>
        <w:rPr>
          <w:rFonts w:ascii="Tahoma" w:hAnsi="Tahoma" w:cs="Tahoma"/>
          <w:lang w:val="en-US"/>
        </w:rPr>
      </w:pPr>
    </w:p>
    <w:p w:rsidR="002F25F2" w:rsidRDefault="002F25F2" w:rsidP="002F25F2">
      <w:pPr>
        <w:pStyle w:val="a3"/>
        <w:widowControl w:val="0"/>
        <w:autoSpaceDE w:val="0"/>
        <w:autoSpaceDN w:val="0"/>
        <w:adjustRightInd w:val="0"/>
        <w:spacing w:before="100" w:beforeAutospacing="1" w:after="100" w:afterAutospacing="1"/>
        <w:ind w:left="792"/>
        <w:jc w:val="both"/>
        <w:rPr>
          <w:rFonts w:ascii="Tahoma" w:hAnsi="Tahoma" w:cs="Tahoma"/>
          <w:lang w:val="en-US"/>
        </w:rPr>
      </w:pPr>
      <w:r w:rsidRPr="002F25F2">
        <w:rPr>
          <w:rFonts w:ascii="Tahoma" w:hAnsi="Tahoma" w:cs="Tahoma"/>
          <w:lang w:val="en-US"/>
        </w:rPr>
        <w:t xml:space="preserve">The issuer (the issuer of the </w:t>
      </w:r>
      <w:r w:rsidR="00780735">
        <w:rPr>
          <w:rFonts w:ascii="Tahoma" w:hAnsi="Tahoma" w:cs="Tahoma"/>
          <w:lang w:val="en-US"/>
        </w:rPr>
        <w:t>underlying security</w:t>
      </w:r>
      <w:r w:rsidRPr="002F25F2">
        <w:rPr>
          <w:rFonts w:ascii="Tahoma" w:hAnsi="Tahoma" w:cs="Tahoma"/>
          <w:lang w:val="en-US"/>
        </w:rPr>
        <w:t xml:space="preserve">) must disclose texts of </w:t>
      </w:r>
      <w:r w:rsidR="002C25E4">
        <w:rPr>
          <w:rFonts w:ascii="Tahoma" w:hAnsi="Tahoma" w:cs="Tahoma"/>
          <w:lang w:val="en-US"/>
        </w:rPr>
        <w:t>Base prospectus and Amendments thereof</w:t>
      </w:r>
      <w:r w:rsidRPr="002F25F2">
        <w:rPr>
          <w:rFonts w:ascii="Tahoma" w:hAnsi="Tahoma" w:cs="Tahoma"/>
          <w:lang w:val="en-US"/>
        </w:rPr>
        <w:t xml:space="preserve"> in accordance with the requirements</w:t>
      </w:r>
      <w:r>
        <w:rPr>
          <w:rFonts w:ascii="Tahoma" w:hAnsi="Tahoma" w:cs="Tahoma"/>
          <w:lang w:val="en-US"/>
        </w:rPr>
        <w:t xml:space="preserve"> for the </w:t>
      </w:r>
      <w:r w:rsidR="00A0641A">
        <w:rPr>
          <w:rFonts w:ascii="Tahoma" w:hAnsi="Tahoma" w:cs="Tahoma"/>
          <w:lang w:val="en-US"/>
        </w:rPr>
        <w:t>prospectus</w:t>
      </w:r>
      <w:r w:rsidR="00A0641A" w:rsidRPr="002F25F2">
        <w:rPr>
          <w:rFonts w:ascii="Tahoma" w:hAnsi="Tahoma" w:cs="Tahoma"/>
          <w:lang w:val="en-US"/>
        </w:rPr>
        <w:t xml:space="preserve"> </w:t>
      </w:r>
      <w:r>
        <w:rPr>
          <w:rFonts w:ascii="Tahoma" w:hAnsi="Tahoma" w:cs="Tahoma"/>
          <w:lang w:val="en-US"/>
        </w:rPr>
        <w:t>disclosure of</w:t>
      </w:r>
      <w:r w:rsidR="00A0641A">
        <w:rPr>
          <w:rFonts w:ascii="Tahoma" w:hAnsi="Tahoma" w:cs="Tahoma"/>
          <w:lang w:val="en-US"/>
        </w:rPr>
        <w:t xml:space="preserve"> </w:t>
      </w:r>
      <w:r w:rsidRPr="002F25F2">
        <w:rPr>
          <w:rFonts w:ascii="Tahoma" w:hAnsi="Tahoma" w:cs="Tahoma"/>
          <w:lang w:val="en-US"/>
        </w:rPr>
        <w:t xml:space="preserve">the Disclosure Regulations.  </w:t>
      </w:r>
    </w:p>
    <w:p w:rsidR="002F25F2" w:rsidRPr="002F25F2" w:rsidRDefault="002F25F2" w:rsidP="002F25F2">
      <w:pPr>
        <w:pStyle w:val="a3"/>
        <w:widowControl w:val="0"/>
        <w:autoSpaceDE w:val="0"/>
        <w:autoSpaceDN w:val="0"/>
        <w:adjustRightInd w:val="0"/>
        <w:spacing w:before="100" w:beforeAutospacing="1" w:after="100" w:afterAutospacing="1"/>
        <w:ind w:left="792"/>
        <w:jc w:val="both"/>
        <w:rPr>
          <w:rFonts w:ascii="Tahoma" w:hAnsi="Tahoma" w:cs="Tahoma"/>
          <w:lang w:val="en-US"/>
        </w:rPr>
      </w:pPr>
    </w:p>
    <w:p w:rsidR="003B7C60" w:rsidRDefault="00A0641A" w:rsidP="003B7C60">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Pr>
          <w:rFonts w:ascii="Tahoma" w:hAnsi="Tahoma" w:cs="Tahoma"/>
          <w:lang w:val="en-US"/>
        </w:rPr>
        <w:t xml:space="preserve">Inclusion to the prospectus instead of information only links to such information </w:t>
      </w:r>
      <w:r w:rsidR="003B7C60">
        <w:rPr>
          <w:rFonts w:ascii="Tahoma" w:hAnsi="Tahoma" w:cs="Tahoma"/>
          <w:lang w:val="en-US"/>
        </w:rPr>
        <w:t xml:space="preserve">already disclosed by the issuer </w:t>
      </w:r>
      <w:r w:rsidR="003B7C60" w:rsidRPr="003B7C60">
        <w:rPr>
          <w:rFonts w:ascii="Tahoma" w:hAnsi="Tahoma" w:cs="Tahoma"/>
          <w:lang w:val="en-US"/>
        </w:rPr>
        <w:t xml:space="preserve">(the issuer of the </w:t>
      </w:r>
      <w:r w:rsidR="00780735">
        <w:rPr>
          <w:rFonts w:ascii="Tahoma" w:hAnsi="Tahoma" w:cs="Tahoma"/>
          <w:lang w:val="en-US"/>
        </w:rPr>
        <w:t>underlying security</w:t>
      </w:r>
      <w:r w:rsidR="003B7C60" w:rsidRPr="003B7C60">
        <w:rPr>
          <w:rFonts w:ascii="Tahoma" w:hAnsi="Tahoma" w:cs="Tahoma"/>
          <w:lang w:val="en-US"/>
        </w:rPr>
        <w:t>),</w:t>
      </w:r>
      <w:r w:rsidR="003B7C60">
        <w:rPr>
          <w:rFonts w:ascii="Tahoma" w:hAnsi="Tahoma" w:cs="Tahoma"/>
          <w:lang w:val="en-US"/>
        </w:rPr>
        <w:t xml:space="preserve"> </w:t>
      </w:r>
      <w:proofErr w:type="gramStart"/>
      <w:r w:rsidR="003B7C60">
        <w:rPr>
          <w:rFonts w:ascii="Tahoma" w:hAnsi="Tahoma" w:cs="Tahoma"/>
          <w:lang w:val="en-US"/>
        </w:rPr>
        <w:t>is permitted</w:t>
      </w:r>
      <w:proofErr w:type="gramEnd"/>
      <w:r w:rsidR="003B7C60">
        <w:rPr>
          <w:rFonts w:ascii="Tahoma" w:hAnsi="Tahoma" w:cs="Tahoma"/>
          <w:lang w:val="en-US"/>
        </w:rPr>
        <w:t xml:space="preserve"> </w:t>
      </w:r>
      <w:r w:rsidR="003B7C60" w:rsidRPr="003B7C60">
        <w:rPr>
          <w:rFonts w:ascii="Tahoma" w:hAnsi="Tahoma" w:cs="Tahoma"/>
          <w:lang w:val="en-US"/>
        </w:rPr>
        <w:t xml:space="preserve">provided that </w:t>
      </w:r>
      <w:r w:rsidR="003B7C60">
        <w:rPr>
          <w:rFonts w:ascii="Tahoma" w:hAnsi="Tahoma" w:cs="Tahoma"/>
          <w:lang w:val="en-US"/>
        </w:rPr>
        <w:t>such information has not been changed and is actual by the date of prospectus signing.</w:t>
      </w:r>
    </w:p>
    <w:p w:rsidR="00A0641A" w:rsidRDefault="003B7C60" w:rsidP="003B7C60">
      <w:pPr>
        <w:pStyle w:val="a3"/>
        <w:widowControl w:val="0"/>
        <w:autoSpaceDE w:val="0"/>
        <w:autoSpaceDN w:val="0"/>
        <w:adjustRightInd w:val="0"/>
        <w:spacing w:before="100" w:beforeAutospacing="1" w:after="100" w:afterAutospacing="1"/>
        <w:ind w:left="792"/>
        <w:jc w:val="both"/>
        <w:rPr>
          <w:rFonts w:ascii="Tahoma" w:hAnsi="Tahoma" w:cs="Tahoma"/>
          <w:lang w:val="en-US"/>
        </w:rPr>
      </w:pPr>
      <w:r>
        <w:rPr>
          <w:rFonts w:ascii="Tahoma" w:hAnsi="Tahoma" w:cs="Tahoma"/>
          <w:lang w:val="en-US"/>
        </w:rPr>
        <w:t xml:space="preserve"> </w:t>
      </w:r>
    </w:p>
    <w:p w:rsidR="00FF1264" w:rsidRPr="00E95BC7" w:rsidRDefault="00FF1264" w:rsidP="00E4549C">
      <w:pPr>
        <w:pStyle w:val="a3"/>
        <w:widowControl w:val="0"/>
        <w:numPr>
          <w:ilvl w:val="0"/>
          <w:numId w:val="7"/>
        </w:numPr>
        <w:autoSpaceDE w:val="0"/>
        <w:autoSpaceDN w:val="0"/>
        <w:adjustRightInd w:val="0"/>
        <w:spacing w:before="100" w:beforeAutospacing="1" w:after="100" w:afterAutospacing="1"/>
        <w:jc w:val="both"/>
        <w:rPr>
          <w:rFonts w:ascii="Tahoma" w:hAnsi="Tahoma" w:cs="Tahoma"/>
          <w:lang w:val="en-US"/>
        </w:rPr>
      </w:pPr>
      <w:r>
        <w:rPr>
          <w:rFonts w:ascii="Tahoma" w:hAnsi="Tahoma" w:cs="Tahoma"/>
          <w:lang w:val="en-US"/>
        </w:rPr>
        <w:t xml:space="preserve">Other requirements </w:t>
      </w:r>
      <w:r w:rsidR="00E95BC7">
        <w:rPr>
          <w:rFonts w:ascii="Tahoma" w:hAnsi="Tahoma" w:cs="Tahoma"/>
          <w:lang w:val="en-US"/>
        </w:rPr>
        <w:t xml:space="preserve">applicable to security prospectuses </w:t>
      </w:r>
      <w:proofErr w:type="gramStart"/>
      <w:r w:rsidR="00E95BC7">
        <w:rPr>
          <w:rFonts w:ascii="Tahoma" w:hAnsi="Tahoma" w:cs="Tahoma"/>
          <w:lang w:val="en-US"/>
        </w:rPr>
        <w:t xml:space="preserve">are </w:t>
      </w:r>
      <w:r w:rsidR="000B0543">
        <w:rPr>
          <w:rFonts w:ascii="Tahoma" w:hAnsi="Tahoma" w:cs="Tahoma"/>
          <w:lang w:val="en-US"/>
        </w:rPr>
        <w:t>set</w:t>
      </w:r>
      <w:proofErr w:type="gramEnd"/>
      <w:r w:rsidR="000B0543">
        <w:rPr>
          <w:rFonts w:ascii="Tahoma" w:hAnsi="Tahoma" w:cs="Tahoma"/>
          <w:lang w:val="en-US"/>
        </w:rPr>
        <w:t xml:space="preserve"> by </w:t>
      </w:r>
      <w:r w:rsidR="00E95BC7">
        <w:rPr>
          <w:rFonts w:ascii="Tahoma" w:hAnsi="Tahoma" w:cs="Tahoma"/>
          <w:lang w:val="en-US"/>
        </w:rPr>
        <w:t>the Disclosure Provisions.</w:t>
      </w:r>
      <w:r w:rsidR="00F977B6" w:rsidRPr="00FF1264">
        <w:rPr>
          <w:rFonts w:ascii="Tahoma" w:hAnsi="Tahoma" w:cs="Tahoma"/>
          <w:lang w:val="en-US"/>
        </w:rPr>
        <w:t xml:space="preserve"> </w:t>
      </w:r>
    </w:p>
    <w:sectPr w:rsidR="00FF1264" w:rsidRPr="00E95BC7" w:rsidSect="00B83232">
      <w:footerReference w:type="default" r:id="rId8"/>
      <w:pgSz w:w="11906" w:h="16838"/>
      <w:pgMar w:top="1134" w:right="850" w:bottom="1134" w:left="1701"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2E" w:rsidRDefault="00926E2E" w:rsidP="002E517B">
      <w:pPr>
        <w:spacing w:after="0" w:line="240" w:lineRule="auto"/>
      </w:pPr>
      <w:r>
        <w:separator/>
      </w:r>
    </w:p>
  </w:endnote>
  <w:endnote w:type="continuationSeparator" w:id="0">
    <w:p w:rsidR="00926E2E" w:rsidRDefault="00926E2E" w:rsidP="002E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05615"/>
      <w:docPartObj>
        <w:docPartGallery w:val="Page Numbers (Bottom of Page)"/>
        <w:docPartUnique/>
      </w:docPartObj>
    </w:sdtPr>
    <w:sdtEndPr/>
    <w:sdtContent>
      <w:p w:rsidR="002E517B" w:rsidRDefault="002E517B">
        <w:pPr>
          <w:pStyle w:val="a6"/>
          <w:jc w:val="right"/>
        </w:pPr>
        <w:r>
          <w:fldChar w:fldCharType="begin"/>
        </w:r>
        <w:r>
          <w:instrText>PAGE   \* MERGEFORMAT</w:instrText>
        </w:r>
        <w:r>
          <w:fldChar w:fldCharType="separate"/>
        </w:r>
        <w:r w:rsidR="00935268">
          <w:rPr>
            <w:noProof/>
          </w:rPr>
          <w:t>2</w:t>
        </w:r>
        <w:r>
          <w:fldChar w:fldCharType="end"/>
        </w:r>
      </w:p>
    </w:sdtContent>
  </w:sdt>
  <w:p w:rsidR="002E517B" w:rsidRDefault="002E51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2E" w:rsidRDefault="00926E2E" w:rsidP="002E517B">
      <w:pPr>
        <w:spacing w:after="0" w:line="240" w:lineRule="auto"/>
      </w:pPr>
      <w:r>
        <w:separator/>
      </w:r>
    </w:p>
  </w:footnote>
  <w:footnote w:type="continuationSeparator" w:id="0">
    <w:p w:rsidR="00926E2E" w:rsidRDefault="00926E2E" w:rsidP="002E5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A7C"/>
    <w:multiLevelType w:val="hybridMultilevel"/>
    <w:tmpl w:val="23000384"/>
    <w:lvl w:ilvl="0" w:tplc="973AF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3346DF"/>
    <w:multiLevelType w:val="hybridMultilevel"/>
    <w:tmpl w:val="3520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F06953"/>
    <w:multiLevelType w:val="hybridMultilevel"/>
    <w:tmpl w:val="9C0CEB8E"/>
    <w:lvl w:ilvl="0" w:tplc="F2624E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8DD53A1"/>
    <w:multiLevelType w:val="hybridMultilevel"/>
    <w:tmpl w:val="27D09B82"/>
    <w:lvl w:ilvl="0" w:tplc="28FE19C0">
      <w:start w:val="1"/>
      <w:numFmt w:val="decimal"/>
      <w:lvlText w:val="%1."/>
      <w:lvlJc w:val="left"/>
      <w:pPr>
        <w:ind w:left="432" w:hanging="360"/>
      </w:pPr>
      <w:rPr>
        <w:rFonts w:eastAsia="Calibri"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3C106CE5"/>
    <w:multiLevelType w:val="hybridMultilevel"/>
    <w:tmpl w:val="58BA738A"/>
    <w:lvl w:ilvl="0" w:tplc="860AB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BE60322"/>
    <w:multiLevelType w:val="hybridMultilevel"/>
    <w:tmpl w:val="AA7261C4"/>
    <w:lvl w:ilvl="0" w:tplc="A074F14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C251FF"/>
    <w:multiLevelType w:val="hybridMultilevel"/>
    <w:tmpl w:val="D4A0A8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7F5540A"/>
    <w:multiLevelType w:val="hybridMultilevel"/>
    <w:tmpl w:val="540CBD4E"/>
    <w:lvl w:ilvl="0" w:tplc="E018B9C4">
      <w:start w:val="1"/>
      <w:numFmt w:val="decimal"/>
      <w:lvlText w:val="%1."/>
      <w:lvlJc w:val="left"/>
      <w:pPr>
        <w:ind w:left="792" w:hanging="360"/>
      </w:pPr>
      <w:rPr>
        <w:rFonts w:ascii="Tahoma" w:hAnsi="Tahoma" w:cs="Tahoma" w:hint="default"/>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74"/>
    <w:rsid w:val="00002650"/>
    <w:rsid w:val="00012374"/>
    <w:rsid w:val="00012B0B"/>
    <w:rsid w:val="00020A01"/>
    <w:rsid w:val="0002255E"/>
    <w:rsid w:val="000759CD"/>
    <w:rsid w:val="000A5442"/>
    <w:rsid w:val="000B0543"/>
    <w:rsid w:val="000B33EE"/>
    <w:rsid w:val="000C20B0"/>
    <w:rsid w:val="00100040"/>
    <w:rsid w:val="00116632"/>
    <w:rsid w:val="001301C4"/>
    <w:rsid w:val="001371BF"/>
    <w:rsid w:val="001842A4"/>
    <w:rsid w:val="001A020B"/>
    <w:rsid w:val="001B5301"/>
    <w:rsid w:val="001B72F0"/>
    <w:rsid w:val="00206263"/>
    <w:rsid w:val="002520A9"/>
    <w:rsid w:val="00253CE1"/>
    <w:rsid w:val="002631F6"/>
    <w:rsid w:val="00270A36"/>
    <w:rsid w:val="002C25E4"/>
    <w:rsid w:val="002C2E34"/>
    <w:rsid w:val="002D1988"/>
    <w:rsid w:val="002D1A87"/>
    <w:rsid w:val="002D1E5D"/>
    <w:rsid w:val="002E517B"/>
    <w:rsid w:val="002F25F2"/>
    <w:rsid w:val="002F39C4"/>
    <w:rsid w:val="00310D51"/>
    <w:rsid w:val="0033413D"/>
    <w:rsid w:val="003725CC"/>
    <w:rsid w:val="003945B5"/>
    <w:rsid w:val="00397A51"/>
    <w:rsid w:val="003B1E5E"/>
    <w:rsid w:val="003B7C60"/>
    <w:rsid w:val="003D59F2"/>
    <w:rsid w:val="003F49DE"/>
    <w:rsid w:val="00414AFB"/>
    <w:rsid w:val="00422770"/>
    <w:rsid w:val="00425505"/>
    <w:rsid w:val="004276B6"/>
    <w:rsid w:val="00431B82"/>
    <w:rsid w:val="00434C69"/>
    <w:rsid w:val="00443066"/>
    <w:rsid w:val="00444500"/>
    <w:rsid w:val="00467E81"/>
    <w:rsid w:val="00472B2D"/>
    <w:rsid w:val="004733AB"/>
    <w:rsid w:val="00484106"/>
    <w:rsid w:val="00491082"/>
    <w:rsid w:val="0049659A"/>
    <w:rsid w:val="00497F34"/>
    <w:rsid w:val="004D6589"/>
    <w:rsid w:val="004E5D13"/>
    <w:rsid w:val="0051395D"/>
    <w:rsid w:val="00540647"/>
    <w:rsid w:val="00554377"/>
    <w:rsid w:val="005614D8"/>
    <w:rsid w:val="00570A12"/>
    <w:rsid w:val="00596972"/>
    <w:rsid w:val="005A46ED"/>
    <w:rsid w:val="005B2769"/>
    <w:rsid w:val="005C24C2"/>
    <w:rsid w:val="005E0A6D"/>
    <w:rsid w:val="006000D0"/>
    <w:rsid w:val="00601CDD"/>
    <w:rsid w:val="006067F2"/>
    <w:rsid w:val="006312FF"/>
    <w:rsid w:val="006361A5"/>
    <w:rsid w:val="00642CCE"/>
    <w:rsid w:val="00656660"/>
    <w:rsid w:val="006A24EF"/>
    <w:rsid w:val="006B4736"/>
    <w:rsid w:val="006D2ACB"/>
    <w:rsid w:val="006E2F5D"/>
    <w:rsid w:val="006F0119"/>
    <w:rsid w:val="0070674D"/>
    <w:rsid w:val="00707A46"/>
    <w:rsid w:val="00714128"/>
    <w:rsid w:val="007176D0"/>
    <w:rsid w:val="00732DB4"/>
    <w:rsid w:val="00770223"/>
    <w:rsid w:val="00780735"/>
    <w:rsid w:val="00782018"/>
    <w:rsid w:val="007A7E2B"/>
    <w:rsid w:val="007C5DC0"/>
    <w:rsid w:val="007E5983"/>
    <w:rsid w:val="007F1E65"/>
    <w:rsid w:val="007F2381"/>
    <w:rsid w:val="00821966"/>
    <w:rsid w:val="00840CA4"/>
    <w:rsid w:val="00850E61"/>
    <w:rsid w:val="008A321F"/>
    <w:rsid w:val="008A5E18"/>
    <w:rsid w:val="008C0288"/>
    <w:rsid w:val="008E41B8"/>
    <w:rsid w:val="00907AF1"/>
    <w:rsid w:val="00924D00"/>
    <w:rsid w:val="00924EF0"/>
    <w:rsid w:val="00926E2E"/>
    <w:rsid w:val="00935268"/>
    <w:rsid w:val="00937185"/>
    <w:rsid w:val="00943629"/>
    <w:rsid w:val="0095419F"/>
    <w:rsid w:val="0097402F"/>
    <w:rsid w:val="00976C56"/>
    <w:rsid w:val="009A37F5"/>
    <w:rsid w:val="009A7CD1"/>
    <w:rsid w:val="009D1952"/>
    <w:rsid w:val="009F5C9F"/>
    <w:rsid w:val="00A00DF4"/>
    <w:rsid w:val="00A0641A"/>
    <w:rsid w:val="00A32030"/>
    <w:rsid w:val="00A65BAC"/>
    <w:rsid w:val="00AA23D2"/>
    <w:rsid w:val="00AA6D1D"/>
    <w:rsid w:val="00AC4C59"/>
    <w:rsid w:val="00AC6628"/>
    <w:rsid w:val="00AD5072"/>
    <w:rsid w:val="00AD6228"/>
    <w:rsid w:val="00B209A2"/>
    <w:rsid w:val="00B6529F"/>
    <w:rsid w:val="00B76CF0"/>
    <w:rsid w:val="00B83232"/>
    <w:rsid w:val="00B86074"/>
    <w:rsid w:val="00B94F0B"/>
    <w:rsid w:val="00BD01A6"/>
    <w:rsid w:val="00BD17E5"/>
    <w:rsid w:val="00BD2C89"/>
    <w:rsid w:val="00C02A2A"/>
    <w:rsid w:val="00C1280D"/>
    <w:rsid w:val="00C15CCB"/>
    <w:rsid w:val="00C17A07"/>
    <w:rsid w:val="00C6790E"/>
    <w:rsid w:val="00C751C6"/>
    <w:rsid w:val="00CA552B"/>
    <w:rsid w:val="00CC1D40"/>
    <w:rsid w:val="00CC6883"/>
    <w:rsid w:val="00CC78D4"/>
    <w:rsid w:val="00CD41ED"/>
    <w:rsid w:val="00CE4EA8"/>
    <w:rsid w:val="00CF3C86"/>
    <w:rsid w:val="00CF5EEC"/>
    <w:rsid w:val="00D11A97"/>
    <w:rsid w:val="00D17BB7"/>
    <w:rsid w:val="00D31A08"/>
    <w:rsid w:val="00D32666"/>
    <w:rsid w:val="00D605E0"/>
    <w:rsid w:val="00D67065"/>
    <w:rsid w:val="00D727F6"/>
    <w:rsid w:val="00D902AA"/>
    <w:rsid w:val="00DB3E37"/>
    <w:rsid w:val="00DC7016"/>
    <w:rsid w:val="00DD16DE"/>
    <w:rsid w:val="00DF4C6E"/>
    <w:rsid w:val="00E02F74"/>
    <w:rsid w:val="00E224BF"/>
    <w:rsid w:val="00E30800"/>
    <w:rsid w:val="00E31520"/>
    <w:rsid w:val="00E42348"/>
    <w:rsid w:val="00E4549C"/>
    <w:rsid w:val="00E61B0A"/>
    <w:rsid w:val="00E700D8"/>
    <w:rsid w:val="00E71AD9"/>
    <w:rsid w:val="00E724D3"/>
    <w:rsid w:val="00E7285C"/>
    <w:rsid w:val="00E95BC7"/>
    <w:rsid w:val="00EA7981"/>
    <w:rsid w:val="00EB0417"/>
    <w:rsid w:val="00EB6AA9"/>
    <w:rsid w:val="00ED7B68"/>
    <w:rsid w:val="00F06BCD"/>
    <w:rsid w:val="00F16F8B"/>
    <w:rsid w:val="00F36ABD"/>
    <w:rsid w:val="00F432F7"/>
    <w:rsid w:val="00F6639F"/>
    <w:rsid w:val="00F7602F"/>
    <w:rsid w:val="00F94682"/>
    <w:rsid w:val="00F977B6"/>
    <w:rsid w:val="00FA0BE4"/>
    <w:rsid w:val="00FE4BA4"/>
    <w:rsid w:val="00FF1264"/>
    <w:rsid w:val="00FF33C3"/>
    <w:rsid w:val="00FF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599E4-D1A5-4768-9FC0-F908C029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7E5"/>
    <w:pPr>
      <w:ind w:left="720"/>
      <w:contextualSpacing/>
    </w:pPr>
  </w:style>
  <w:style w:type="paragraph" w:styleId="a4">
    <w:name w:val="header"/>
    <w:basedOn w:val="a"/>
    <w:link w:val="a5"/>
    <w:uiPriority w:val="99"/>
    <w:unhideWhenUsed/>
    <w:rsid w:val="002E51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517B"/>
  </w:style>
  <w:style w:type="paragraph" w:styleId="a6">
    <w:name w:val="footer"/>
    <w:basedOn w:val="a"/>
    <w:link w:val="a7"/>
    <w:uiPriority w:val="99"/>
    <w:unhideWhenUsed/>
    <w:rsid w:val="002E51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517B"/>
  </w:style>
  <w:style w:type="character" w:styleId="a8">
    <w:name w:val="annotation reference"/>
    <w:basedOn w:val="a0"/>
    <w:uiPriority w:val="99"/>
    <w:semiHidden/>
    <w:unhideWhenUsed/>
    <w:rsid w:val="006E2F5D"/>
    <w:rPr>
      <w:sz w:val="16"/>
      <w:szCs w:val="16"/>
    </w:rPr>
  </w:style>
  <w:style w:type="paragraph" w:styleId="a9">
    <w:name w:val="annotation text"/>
    <w:basedOn w:val="a"/>
    <w:link w:val="aa"/>
    <w:uiPriority w:val="99"/>
    <w:semiHidden/>
    <w:unhideWhenUsed/>
    <w:rsid w:val="006E2F5D"/>
    <w:pPr>
      <w:spacing w:line="240" w:lineRule="auto"/>
    </w:pPr>
    <w:rPr>
      <w:sz w:val="20"/>
      <w:szCs w:val="20"/>
    </w:rPr>
  </w:style>
  <w:style w:type="character" w:customStyle="1" w:styleId="aa">
    <w:name w:val="Текст примечания Знак"/>
    <w:basedOn w:val="a0"/>
    <w:link w:val="a9"/>
    <w:uiPriority w:val="99"/>
    <w:semiHidden/>
    <w:rsid w:val="006E2F5D"/>
    <w:rPr>
      <w:sz w:val="20"/>
      <w:szCs w:val="20"/>
    </w:rPr>
  </w:style>
  <w:style w:type="paragraph" w:styleId="ab">
    <w:name w:val="annotation subject"/>
    <w:basedOn w:val="a9"/>
    <w:next w:val="a9"/>
    <w:link w:val="ac"/>
    <w:uiPriority w:val="99"/>
    <w:semiHidden/>
    <w:unhideWhenUsed/>
    <w:rsid w:val="006E2F5D"/>
    <w:rPr>
      <w:b/>
      <w:bCs/>
    </w:rPr>
  </w:style>
  <w:style w:type="character" w:customStyle="1" w:styleId="ac">
    <w:name w:val="Тема примечания Знак"/>
    <w:basedOn w:val="aa"/>
    <w:link w:val="ab"/>
    <w:uiPriority w:val="99"/>
    <w:semiHidden/>
    <w:rsid w:val="006E2F5D"/>
    <w:rPr>
      <w:b/>
      <w:bCs/>
      <w:sz w:val="20"/>
      <w:szCs w:val="20"/>
    </w:rPr>
  </w:style>
  <w:style w:type="paragraph" w:styleId="ad">
    <w:name w:val="Balloon Text"/>
    <w:basedOn w:val="a"/>
    <w:link w:val="ae"/>
    <w:uiPriority w:val="99"/>
    <w:semiHidden/>
    <w:unhideWhenUsed/>
    <w:rsid w:val="006E2F5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F5D"/>
    <w:rPr>
      <w:rFonts w:ascii="Segoe UI" w:hAnsi="Segoe UI" w:cs="Segoe UI"/>
      <w:sz w:val="18"/>
      <w:szCs w:val="18"/>
    </w:rPr>
  </w:style>
  <w:style w:type="paragraph" w:customStyle="1" w:styleId="ConsPlusNormal">
    <w:name w:val="ConsPlusNormal"/>
    <w:rsid w:val="00D727F6"/>
    <w:pPr>
      <w:autoSpaceDE w:val="0"/>
      <w:autoSpaceDN w:val="0"/>
      <w:adjustRightInd w:val="0"/>
      <w:spacing w:after="0" w:line="240" w:lineRule="auto"/>
    </w:pPr>
    <w:rPr>
      <w:rFonts w:ascii="Times New Roman" w:hAnsi="Times New Roman" w:cs="Times New Roman"/>
    </w:rPr>
  </w:style>
  <w:style w:type="paragraph" w:styleId="af">
    <w:name w:val="Revision"/>
    <w:hidden/>
    <w:uiPriority w:val="99"/>
    <w:semiHidden/>
    <w:rsid w:val="002D1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3452">
      <w:bodyDiv w:val="1"/>
      <w:marLeft w:val="0"/>
      <w:marRight w:val="0"/>
      <w:marTop w:val="0"/>
      <w:marBottom w:val="0"/>
      <w:divBdr>
        <w:top w:val="none" w:sz="0" w:space="0" w:color="auto"/>
        <w:left w:val="none" w:sz="0" w:space="0" w:color="auto"/>
        <w:bottom w:val="none" w:sz="0" w:space="0" w:color="auto"/>
        <w:right w:val="none" w:sz="0" w:space="0" w:color="auto"/>
      </w:divBdr>
    </w:div>
    <w:div w:id="1557857584">
      <w:bodyDiv w:val="1"/>
      <w:marLeft w:val="0"/>
      <w:marRight w:val="0"/>
      <w:marTop w:val="0"/>
      <w:marBottom w:val="0"/>
      <w:divBdr>
        <w:top w:val="none" w:sz="0" w:space="0" w:color="auto"/>
        <w:left w:val="none" w:sz="0" w:space="0" w:color="auto"/>
        <w:bottom w:val="none" w:sz="0" w:space="0" w:color="auto"/>
        <w:right w:val="none" w:sz="0" w:space="0" w:color="auto"/>
      </w:divBdr>
    </w:div>
    <w:div w:id="19293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385C-E061-4858-AA6B-446119B9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Валерия Георгиевна</dc:creator>
  <cp:lastModifiedBy>Мороз Ксения Николаевна</cp:lastModifiedBy>
  <cp:revision>4</cp:revision>
  <cp:lastPrinted>2016-07-19T09:11:00Z</cp:lastPrinted>
  <dcterms:created xsi:type="dcterms:W3CDTF">2019-08-28T13:00:00Z</dcterms:created>
  <dcterms:modified xsi:type="dcterms:W3CDTF">2019-08-28T13:04:00Z</dcterms:modified>
</cp:coreProperties>
</file>