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74" w:type="dxa"/>
        <w:tblLook w:val="01E0" w:firstRow="1" w:lastRow="1" w:firstColumn="1" w:lastColumn="1" w:noHBand="0" w:noVBand="0"/>
      </w:tblPr>
      <w:tblGrid>
        <w:gridCol w:w="4704"/>
      </w:tblGrid>
      <w:tr w:rsidR="00D32F8C" w:rsidRPr="00424ADB" w14:paraId="75B0F399" w14:textId="77777777">
        <w:tc>
          <w:tcPr>
            <w:tcW w:w="4704" w:type="dxa"/>
          </w:tcPr>
          <w:p w14:paraId="79C3F839" w14:textId="77777777" w:rsidR="00CE242E" w:rsidRPr="00424ADB" w:rsidRDefault="00CE242E" w:rsidP="00CE242E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Утвержден</w:t>
            </w:r>
          </w:p>
          <w:p w14:paraId="6E16A47B" w14:textId="77777777" w:rsidR="00CE242E" w:rsidRPr="00424ADB" w:rsidRDefault="00CE242E" w:rsidP="00CE242E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32F8C" w:rsidRPr="00277716" w14:paraId="3F76026E" w14:textId="77777777">
        <w:tc>
          <w:tcPr>
            <w:tcW w:w="4704" w:type="dxa"/>
          </w:tcPr>
          <w:p w14:paraId="207E2A99" w14:textId="77777777" w:rsidR="00424ADB" w:rsidRDefault="00CE242E" w:rsidP="00424ADB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Правлением </w:t>
            </w:r>
          </w:p>
          <w:p w14:paraId="2334E65B" w14:textId="77777777" w:rsidR="00CE242E" w:rsidRPr="00424ADB" w:rsidRDefault="00424ADB" w:rsidP="00424ADB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24ADB">
              <w:rPr>
                <w:rFonts w:ascii="Arial" w:hAnsi="Arial" w:cs="Arial"/>
                <w:sz w:val="24"/>
                <w:szCs w:val="24"/>
                <w:lang w:val="ru-RU"/>
              </w:rPr>
              <w:t>Публичного акционерного общества «Московская Биржа ММВБ-РТС»</w:t>
            </w:r>
            <w:r w:rsidR="00FF3BA6"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2F8C" w:rsidRPr="00277716" w14:paraId="42142BD1" w14:textId="77777777">
        <w:tc>
          <w:tcPr>
            <w:tcW w:w="4704" w:type="dxa"/>
          </w:tcPr>
          <w:p w14:paraId="2D4819D8" w14:textId="77777777" w:rsidR="00CE242E" w:rsidRPr="00424ADB" w:rsidRDefault="00CE242E" w:rsidP="00CE242E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D32F8C" w:rsidRPr="00424ADB" w14:paraId="60D6ADC6" w14:textId="77777777">
        <w:tc>
          <w:tcPr>
            <w:tcW w:w="4704" w:type="dxa"/>
          </w:tcPr>
          <w:p w14:paraId="1AE1BB2F" w14:textId="3EA865F3" w:rsidR="00CE242E" w:rsidRPr="00424ADB" w:rsidRDefault="009F7AA9" w:rsidP="00277716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«</w:t>
            </w:r>
            <w:r w:rsidR="00277716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24</w:t>
            </w:r>
            <w:r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» </w:t>
            </w:r>
            <w:r w:rsid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ию</w:t>
            </w:r>
            <w:r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ля 201</w:t>
            </w:r>
            <w:r w:rsid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</w:tr>
      <w:tr w:rsidR="00D32F8C" w:rsidRPr="00424ADB" w14:paraId="648A2740" w14:textId="77777777">
        <w:tc>
          <w:tcPr>
            <w:tcW w:w="4704" w:type="dxa"/>
          </w:tcPr>
          <w:p w14:paraId="26D56B82" w14:textId="1D0EE7E2" w:rsidR="00CE242E" w:rsidRPr="00424ADB" w:rsidRDefault="009F7AA9" w:rsidP="00EF7CEA">
            <w:pPr>
              <w:pStyle w:val="af1"/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Протокол №</w:t>
            </w:r>
            <w:r w:rsidR="00424ADB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20112D">
              <w:rPr>
                <w:rFonts w:ascii="Arial" w:hAnsi="Arial" w:cs="Arial"/>
                <w:color w:val="000000" w:themeColor="text1"/>
                <w:sz w:val="24"/>
                <w:szCs w:val="24"/>
                <w:lang w:val="ru-RU" w:eastAsia="ru-RU"/>
              </w:rPr>
              <w:t>40</w:t>
            </w:r>
          </w:p>
        </w:tc>
      </w:tr>
    </w:tbl>
    <w:p w14:paraId="2310B7F7" w14:textId="77777777" w:rsidR="00CE242E" w:rsidRPr="00424ADB" w:rsidRDefault="00CE242E" w:rsidP="00CE242E">
      <w:pPr>
        <w:pStyle w:val="af1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36E3FEB" w14:textId="77777777" w:rsidR="00CE242E" w:rsidRPr="00424ADB" w:rsidRDefault="00CE242E" w:rsidP="00CE242E">
      <w:pPr>
        <w:pStyle w:val="af1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4796F542" w14:textId="77777777" w:rsidR="00CE242E" w:rsidRPr="00424ADB" w:rsidRDefault="00CE242E" w:rsidP="00CE242E">
      <w:pPr>
        <w:pStyle w:val="af1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054BCB7B" w14:textId="77777777" w:rsidR="00CE242E" w:rsidRPr="00424ADB" w:rsidRDefault="00CE242E" w:rsidP="00CE242E">
      <w:pPr>
        <w:pStyle w:val="af1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47C9F3BE" w14:textId="77777777" w:rsidR="00CE242E" w:rsidRPr="00424ADB" w:rsidRDefault="00CE242E" w:rsidP="00CE242E">
      <w:pPr>
        <w:pStyle w:val="af1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998937F" w14:textId="77777777" w:rsidR="00CE242E" w:rsidRPr="00424ADB" w:rsidRDefault="00CE242E" w:rsidP="00CE242E">
      <w:pPr>
        <w:pStyle w:val="af1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ПОРЯДОК</w:t>
      </w:r>
    </w:p>
    <w:p w14:paraId="5D5F2FF3" w14:textId="77777777" w:rsidR="00CE242E" w:rsidRPr="00424ADB" w:rsidRDefault="00CE242E" w:rsidP="00CB6AC0">
      <w:pPr>
        <w:pStyle w:val="af1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ПРЕДОСТАВЛЕНИЯ ИНФОРМАЦИИ И ОТЧЕТНОСТИ</w:t>
      </w:r>
    </w:p>
    <w:p w14:paraId="27BF5BB0" w14:textId="77777777" w:rsidR="00CB6AC0" w:rsidRPr="00424ADB" w:rsidRDefault="00424ADB" w:rsidP="00CB6AC0">
      <w:pPr>
        <w:pStyle w:val="af1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ПУБЛИЧНОМУ</w:t>
      </w:r>
      <w:r w:rsidR="0093704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CE242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</w:t>
      </w:r>
      <w:r w:rsidR="00FF3BA6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КЦИОНЕРНО</w:t>
      </w:r>
      <w:r w:rsidR="0093704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МУ</w:t>
      </w:r>
      <w:r w:rsidR="00CE242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FF3BA6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ОБЩЕСТВ</w:t>
      </w:r>
      <w:r w:rsidR="0093704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У</w:t>
      </w:r>
    </w:p>
    <w:p w14:paraId="732D43AE" w14:textId="77777777" w:rsidR="00CE242E" w:rsidRPr="00424ADB" w:rsidRDefault="00FF3BA6" w:rsidP="00CB6AC0">
      <w:pPr>
        <w:pStyle w:val="af1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CE242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«МОСКОВСКАЯ БИРЖА</w:t>
      </w:r>
      <w:r w:rsidR="00ED1A3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ММВБ-РТС</w:t>
      </w:r>
      <w:r w:rsidR="00CE242E" w:rsidRPr="00424AD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»</w:t>
      </w:r>
    </w:p>
    <w:p w14:paraId="2A8A54C3" w14:textId="77777777" w:rsidR="00CE242E" w:rsidRPr="00424ADB" w:rsidRDefault="00CE242E" w:rsidP="00CE242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17E27BB5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6B09170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EC868DB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096B5402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58277E9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93F25C6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698E7C8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300CF1A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1160491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4BA0CA3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0839A83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3CB7081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EA7C155" w14:textId="77777777" w:rsidR="00CE242E" w:rsidRPr="00424ADB" w:rsidRDefault="00CE242E" w:rsidP="00CE242E">
      <w:pPr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4B0A3C3" w14:textId="77777777" w:rsidR="00FE57CE" w:rsidRPr="00424ADB" w:rsidRDefault="00FE57CE" w:rsidP="000A61C5">
      <w:pPr>
        <w:pStyle w:val="14"/>
      </w:pPr>
    </w:p>
    <w:p w14:paraId="27872710" w14:textId="77777777" w:rsidR="00FE57CE" w:rsidRPr="00424ADB" w:rsidRDefault="00FE57CE" w:rsidP="000A61C5">
      <w:pPr>
        <w:pStyle w:val="14"/>
      </w:pPr>
    </w:p>
    <w:p w14:paraId="06F265A3" w14:textId="77777777" w:rsidR="00FE57CE" w:rsidRPr="00424ADB" w:rsidRDefault="00FE57CE" w:rsidP="000A61C5">
      <w:pPr>
        <w:pStyle w:val="14"/>
      </w:pPr>
    </w:p>
    <w:p w14:paraId="1C31C302" w14:textId="77777777" w:rsidR="00FE57CE" w:rsidRPr="00424ADB" w:rsidRDefault="00FE57CE" w:rsidP="000A61C5">
      <w:pPr>
        <w:pStyle w:val="14"/>
      </w:pPr>
    </w:p>
    <w:p w14:paraId="3C12DE52" w14:textId="28A93D6A" w:rsidR="00CE242E" w:rsidRPr="004776BE" w:rsidRDefault="00CE242E" w:rsidP="004776BE">
      <w:pPr>
        <w:jc w:val="center"/>
        <w:rPr>
          <w:rFonts w:ascii="Arial" w:hAnsi="Arial" w:cs="Arial"/>
          <w:sz w:val="22"/>
          <w:szCs w:val="22"/>
        </w:rPr>
      </w:pPr>
      <w:r w:rsidRPr="004776BE">
        <w:rPr>
          <w:rFonts w:ascii="Arial" w:hAnsi="Arial" w:cs="Arial"/>
          <w:sz w:val="22"/>
          <w:szCs w:val="22"/>
        </w:rPr>
        <w:t xml:space="preserve">г. </w:t>
      </w:r>
      <w:proofErr w:type="spellStart"/>
      <w:r w:rsidRPr="004776BE">
        <w:rPr>
          <w:rFonts w:ascii="Arial" w:hAnsi="Arial" w:cs="Arial"/>
          <w:sz w:val="22"/>
          <w:szCs w:val="22"/>
        </w:rPr>
        <w:t>Москва</w:t>
      </w:r>
      <w:proofErr w:type="spellEnd"/>
      <w:r w:rsidRPr="004776BE">
        <w:rPr>
          <w:rFonts w:ascii="Arial" w:hAnsi="Arial" w:cs="Arial"/>
          <w:sz w:val="22"/>
          <w:szCs w:val="22"/>
        </w:rPr>
        <w:t>, 201</w:t>
      </w:r>
      <w:r w:rsidR="00424ADB" w:rsidRPr="004776BE">
        <w:rPr>
          <w:rFonts w:ascii="Arial" w:hAnsi="Arial" w:cs="Arial"/>
          <w:sz w:val="22"/>
          <w:szCs w:val="22"/>
        </w:rPr>
        <w:t>5</w:t>
      </w:r>
      <w:r w:rsidR="006632CF" w:rsidRPr="004776BE">
        <w:rPr>
          <w:rFonts w:ascii="Arial" w:hAnsi="Arial" w:cs="Arial"/>
          <w:sz w:val="22"/>
          <w:szCs w:val="22"/>
        </w:rPr>
        <w:t xml:space="preserve"> </w:t>
      </w:r>
      <w:r w:rsidRPr="004776BE">
        <w:rPr>
          <w:rFonts w:ascii="Arial" w:hAnsi="Arial" w:cs="Arial"/>
          <w:sz w:val="22"/>
          <w:szCs w:val="22"/>
        </w:rPr>
        <w:t>г.</w:t>
      </w:r>
    </w:p>
    <w:p w14:paraId="3AE7CB47" w14:textId="77777777" w:rsidR="00C078C4" w:rsidRPr="009F7AA9" w:rsidRDefault="00C078C4" w:rsidP="000A61C5">
      <w:pPr>
        <w:pStyle w:val="14"/>
        <w:sectPr w:rsidR="00C078C4" w:rsidRPr="009F7AA9" w:rsidSect="001F5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28256A" w14:textId="77777777" w:rsidR="00E87DB1" w:rsidRDefault="00E87DB1" w:rsidP="000A61C5">
      <w:pPr>
        <w:pStyle w:val="14"/>
      </w:pPr>
    </w:p>
    <w:p w14:paraId="37303BCF" w14:textId="77777777" w:rsidR="00E87DB1" w:rsidRDefault="00E87DB1" w:rsidP="000A61C5">
      <w:pPr>
        <w:pStyle w:val="14"/>
      </w:pPr>
    </w:p>
    <w:p w14:paraId="5073480B" w14:textId="77777777" w:rsidR="00E87DB1" w:rsidRDefault="00E87DB1" w:rsidP="000A61C5">
      <w:pPr>
        <w:pStyle w:val="14"/>
      </w:pPr>
    </w:p>
    <w:p w14:paraId="719FB1A6" w14:textId="77777777" w:rsidR="00E87DB1" w:rsidRDefault="00E87DB1" w:rsidP="000A61C5">
      <w:pPr>
        <w:pStyle w:val="14"/>
      </w:pPr>
    </w:p>
    <w:p w14:paraId="166F1D7A" w14:textId="77777777" w:rsidR="00E87DB1" w:rsidRDefault="00E87DB1" w:rsidP="000A61C5">
      <w:pPr>
        <w:pStyle w:val="14"/>
      </w:pPr>
    </w:p>
    <w:p w14:paraId="3FCA81A6" w14:textId="77777777" w:rsidR="00E87DB1" w:rsidRDefault="00E87DB1" w:rsidP="000A61C5">
      <w:pPr>
        <w:pStyle w:val="14"/>
      </w:pPr>
    </w:p>
    <w:p w14:paraId="68880DA3" w14:textId="77777777" w:rsidR="00E87DB1" w:rsidRDefault="00E87DB1" w:rsidP="000A61C5">
      <w:pPr>
        <w:pStyle w:val="14"/>
      </w:pPr>
    </w:p>
    <w:p w14:paraId="46800B11" w14:textId="77777777" w:rsidR="00E87DB1" w:rsidRDefault="00E87DB1" w:rsidP="000A61C5">
      <w:pPr>
        <w:pStyle w:val="14"/>
      </w:pPr>
    </w:p>
    <w:p w14:paraId="167BD835" w14:textId="18630CBB" w:rsidR="00FE57CE" w:rsidRPr="000A61C5" w:rsidRDefault="00FB2A4A" w:rsidP="000A61C5">
      <w:pPr>
        <w:pStyle w:val="14"/>
      </w:pPr>
      <w:r w:rsidRPr="000A61C5">
        <w:t>СОДЕРЖАНИЕ:</w:t>
      </w:r>
    </w:p>
    <w:p w14:paraId="2AEC2419" w14:textId="77777777" w:rsidR="005C433A" w:rsidRPr="005C433A" w:rsidRDefault="005C433A" w:rsidP="005C433A">
      <w:pPr>
        <w:rPr>
          <w:lang w:val="ru-RU"/>
        </w:rPr>
      </w:pPr>
    </w:p>
    <w:p w14:paraId="28223442" w14:textId="77777777" w:rsidR="008435F4" w:rsidRPr="005A042D" w:rsidRDefault="008435F4" w:rsidP="008435F4">
      <w:pPr>
        <w:rPr>
          <w:rFonts w:ascii="Arial" w:hAnsi="Arial" w:cs="Arial"/>
          <w:sz w:val="24"/>
          <w:szCs w:val="24"/>
          <w:lang w:val="ru-RU" w:eastAsia="en-US"/>
        </w:rPr>
      </w:pPr>
    </w:p>
    <w:p w14:paraId="5D49C797" w14:textId="77777777" w:rsidR="007D2C61" w:rsidRPr="000A61C5" w:rsidRDefault="00FE57CE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r w:rsidRPr="005A042D">
        <w:fldChar w:fldCharType="begin"/>
      </w:r>
      <w:r w:rsidRPr="005A042D">
        <w:instrText xml:space="preserve"> TOC \o "1-3" \h \z \u </w:instrText>
      </w:r>
      <w:r w:rsidRPr="005A042D">
        <w:fldChar w:fldCharType="separate"/>
      </w:r>
      <w:hyperlink w:anchor="_Toc424204542" w:history="1">
        <w:r w:rsidR="007D2C61" w:rsidRPr="000A61C5">
          <w:rPr>
            <w:rStyle w:val="a7"/>
            <w:b w:val="0"/>
            <w:caps/>
            <w:noProof/>
          </w:rPr>
          <w:t>Термины и определения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_Toc424204542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3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727ADF64" w14:textId="77777777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3" w:history="1">
        <w:r w:rsidR="007D2C61" w:rsidRPr="000A61C5">
          <w:rPr>
            <w:rStyle w:val="a7"/>
            <w:b w:val="0"/>
            <w:noProof/>
          </w:rPr>
          <w:t>РАЗДЕЛ I.</w:t>
        </w:r>
        <w:r w:rsidR="007D2C61" w:rsidRPr="000A61C5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D2C61" w:rsidRPr="000A61C5">
          <w:rPr>
            <w:rStyle w:val="a7"/>
            <w:b w:val="0"/>
            <w:caps/>
            <w:noProof/>
          </w:rPr>
          <w:t>Общие положения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_Toc424204543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3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6ED902F9" w14:textId="77777777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4" w:history="1">
        <w:r w:rsidR="007D2C61" w:rsidRPr="000A61C5">
          <w:rPr>
            <w:rStyle w:val="a7"/>
            <w:b w:val="0"/>
            <w:noProof/>
          </w:rPr>
          <w:t>РАЗДЕЛ II.</w:t>
        </w:r>
        <w:r w:rsidR="007D2C61" w:rsidRPr="000A61C5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D2C61" w:rsidRPr="000A61C5">
          <w:rPr>
            <w:rStyle w:val="a7"/>
            <w:b w:val="0"/>
            <w:caps/>
            <w:noProof/>
          </w:rPr>
          <w:t>Состав информации, предоставляемой Участниками торгов и Участникамина биржу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_Toc424204544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4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16541035" w14:textId="77777777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5" w:history="1">
        <w:r w:rsidR="007D2C61" w:rsidRPr="000A61C5">
          <w:rPr>
            <w:rStyle w:val="a7"/>
            <w:b w:val="0"/>
            <w:noProof/>
          </w:rPr>
          <w:t>РАЗДЕЛ III.</w:t>
        </w:r>
        <w:r w:rsidR="007D2C61" w:rsidRPr="000A61C5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7D2C61" w:rsidRPr="000A61C5">
          <w:rPr>
            <w:rStyle w:val="a7"/>
            <w:b w:val="0"/>
            <w:caps/>
            <w:noProof/>
          </w:rPr>
          <w:t>Состав Отчетности, предоставляемой участниками торгов на Биржу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_Toc424204545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4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31FE7D93" w14:textId="47006E86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6" w:history="1">
        <w:r w:rsidR="007D2C61" w:rsidRPr="000A61C5">
          <w:rPr>
            <w:rStyle w:val="a7"/>
            <w:b w:val="0"/>
            <w:noProof/>
          </w:rPr>
          <w:t xml:space="preserve">РАЗДЕЛ IV.   </w:t>
        </w:r>
        <w:r w:rsidR="007D2C61" w:rsidRPr="000A61C5">
          <w:rPr>
            <w:rStyle w:val="a7"/>
            <w:b w:val="0"/>
            <w:caps/>
            <w:noProof/>
          </w:rPr>
          <w:t>Сроки предоставления информации Участниками торгов и УЧАСТНИКАМИ на биржу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_Toc424204546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5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0B242C59" w14:textId="769CF66C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7" w:history="1">
        <w:r w:rsidR="007D2C61" w:rsidRPr="000A61C5">
          <w:rPr>
            <w:rStyle w:val="a7"/>
            <w:b w:val="0"/>
            <w:noProof/>
          </w:rPr>
          <w:t xml:space="preserve">РАЗДЕЛ V.    ПЕРИОДИЧНОСТЬ И </w:t>
        </w:r>
        <w:r w:rsidR="007D2C61" w:rsidRPr="000A61C5">
          <w:rPr>
            <w:rStyle w:val="a7"/>
            <w:b w:val="0"/>
            <w:caps/>
            <w:noProof/>
          </w:rPr>
          <w:t>Сроки предоставления Отчетности Участниками торгов на биржу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_Toc424204547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6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05C611CD" w14:textId="7EA69513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8" w:history="1">
        <w:r w:rsidR="007D2C61" w:rsidRPr="000A61C5">
          <w:rPr>
            <w:rStyle w:val="a7"/>
            <w:b w:val="0"/>
            <w:noProof/>
          </w:rPr>
          <w:t xml:space="preserve">РАЗДЕЛ VI.   </w:t>
        </w:r>
        <w:r w:rsidR="007D2C61" w:rsidRPr="000A61C5">
          <w:rPr>
            <w:rStyle w:val="a7"/>
            <w:b w:val="0"/>
            <w:caps/>
            <w:noProof/>
          </w:rPr>
          <w:t>Порядок формирования и предоставления информации и Отчетности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_Toc424204548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8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1AA5932E" w14:textId="77777777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49" w:history="1">
        <w:r w:rsidR="007D2C61" w:rsidRPr="000A61C5">
          <w:rPr>
            <w:rStyle w:val="a7"/>
            <w:b w:val="0"/>
            <w:noProof/>
          </w:rPr>
          <w:t xml:space="preserve">РАЗДЕЛ VII. </w:t>
        </w:r>
        <w:r w:rsidR="007D2C61" w:rsidRPr="000A61C5">
          <w:rPr>
            <w:rStyle w:val="a7"/>
            <w:b w:val="0"/>
            <w:caps/>
            <w:noProof/>
          </w:rPr>
          <w:t>Заключительные положения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_Toc424204549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11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5D0C1DE8" w14:textId="77777777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50" w:history="1">
        <w:r w:rsidR="007D2C61" w:rsidRPr="000A61C5">
          <w:rPr>
            <w:rStyle w:val="a7"/>
            <w:b w:val="0"/>
            <w:noProof/>
          </w:rPr>
          <w:t>ПРИЛОЖЕНИЕ № 1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_Toc424204550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12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34E43116" w14:textId="77777777" w:rsidR="007D2C61" w:rsidRPr="000A61C5" w:rsidRDefault="00BB08C0" w:rsidP="000A61C5">
      <w:pPr>
        <w:pStyle w:val="14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424204551" w:history="1">
        <w:r w:rsidR="007D2C61" w:rsidRPr="000A61C5">
          <w:rPr>
            <w:rStyle w:val="a7"/>
            <w:b w:val="0"/>
            <w:noProof/>
          </w:rPr>
          <w:t>ПРИЛОЖЕНИЕ № 2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_Toc424204551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19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313BF0BC" w14:textId="77777777" w:rsidR="007D2C61" w:rsidRDefault="00BB08C0" w:rsidP="000A61C5">
      <w:pPr>
        <w:pStyle w:val="14"/>
        <w:rPr>
          <w:rFonts w:asciiTheme="minorHAnsi" w:eastAsiaTheme="minorEastAsia" w:hAnsiTheme="minorHAnsi" w:cstheme="minorBidi"/>
          <w:noProof/>
          <w:color w:val="auto"/>
        </w:rPr>
      </w:pPr>
      <w:hyperlink w:anchor="_Toc424204552" w:history="1">
        <w:r w:rsidR="007D2C61" w:rsidRPr="000A61C5">
          <w:rPr>
            <w:rStyle w:val="a7"/>
            <w:b w:val="0"/>
            <w:noProof/>
          </w:rPr>
          <w:t>ПРИЛОЖЕНИЕ № 3</w:t>
        </w:r>
        <w:r w:rsidR="007D2C61" w:rsidRPr="000A61C5">
          <w:rPr>
            <w:b w:val="0"/>
            <w:noProof/>
            <w:webHidden/>
          </w:rPr>
          <w:tab/>
        </w:r>
        <w:r w:rsidR="007D2C61" w:rsidRPr="000A61C5">
          <w:rPr>
            <w:b w:val="0"/>
            <w:noProof/>
            <w:webHidden/>
          </w:rPr>
          <w:fldChar w:fldCharType="begin"/>
        </w:r>
        <w:r w:rsidR="007D2C61" w:rsidRPr="000A61C5">
          <w:rPr>
            <w:b w:val="0"/>
            <w:noProof/>
            <w:webHidden/>
          </w:rPr>
          <w:instrText xml:space="preserve"> PAGEREF _Toc424204552 \h </w:instrText>
        </w:r>
        <w:r w:rsidR="007D2C61" w:rsidRPr="000A61C5">
          <w:rPr>
            <w:b w:val="0"/>
            <w:noProof/>
            <w:webHidden/>
          </w:rPr>
        </w:r>
        <w:r w:rsidR="007D2C61" w:rsidRPr="000A61C5">
          <w:rPr>
            <w:b w:val="0"/>
            <w:noProof/>
            <w:webHidden/>
          </w:rPr>
          <w:fldChar w:fldCharType="separate"/>
        </w:r>
        <w:r w:rsidR="000A61C5" w:rsidRPr="000A61C5">
          <w:rPr>
            <w:b w:val="0"/>
            <w:noProof/>
            <w:webHidden/>
          </w:rPr>
          <w:t>29</w:t>
        </w:r>
        <w:r w:rsidR="007D2C61" w:rsidRPr="000A61C5">
          <w:rPr>
            <w:b w:val="0"/>
            <w:noProof/>
            <w:webHidden/>
          </w:rPr>
          <w:fldChar w:fldCharType="end"/>
        </w:r>
      </w:hyperlink>
    </w:p>
    <w:p w14:paraId="3090E18F" w14:textId="2A91D9CC" w:rsidR="002D129B" w:rsidRDefault="00FE57CE" w:rsidP="000A61C5">
      <w:pPr>
        <w:pStyle w:val="14"/>
        <w:rPr>
          <w:noProof/>
        </w:rPr>
      </w:pPr>
      <w:r w:rsidRPr="005A042D">
        <w:fldChar w:fldCharType="end"/>
      </w:r>
    </w:p>
    <w:p w14:paraId="4129F4C1" w14:textId="77777777" w:rsidR="002D129B" w:rsidRPr="00EA61B8" w:rsidRDefault="002D129B" w:rsidP="00EA61B8">
      <w:pPr>
        <w:rPr>
          <w:rFonts w:eastAsiaTheme="minorEastAsia"/>
          <w:bCs/>
          <w:lang w:val="ru-RU"/>
        </w:rPr>
      </w:pPr>
    </w:p>
    <w:p w14:paraId="019F66BC" w14:textId="77777777" w:rsidR="00FE57CE" w:rsidRPr="005A042D" w:rsidRDefault="00FE57CE" w:rsidP="00FA6866">
      <w:pPr>
        <w:ind w:hanging="1418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B34ECDF" w14:textId="77777777" w:rsidR="00582F7C" w:rsidRPr="005A042D" w:rsidRDefault="00582F7C" w:rsidP="00582F7C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8701828" w14:textId="77777777" w:rsidR="00C078C4" w:rsidRPr="005005A7" w:rsidRDefault="00C078C4" w:rsidP="00D840AF">
      <w:pPr>
        <w:pStyle w:val="10"/>
        <w:sectPr w:rsidR="00C078C4" w:rsidRPr="005005A7" w:rsidSect="001F5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РАЗДЕЛ_I._Общие_положения"/>
      <w:bookmarkEnd w:id="0"/>
    </w:p>
    <w:p w14:paraId="1F5B801D" w14:textId="77777777" w:rsidR="00930A4F" w:rsidRPr="00EA61B8" w:rsidRDefault="00930A4F" w:rsidP="00D840AF">
      <w:pPr>
        <w:pStyle w:val="10"/>
      </w:pPr>
      <w:bookmarkStart w:id="1" w:name="_Toc424204542"/>
      <w:r w:rsidRPr="00EA61B8">
        <w:lastRenderedPageBreak/>
        <w:t>Термины и определения</w:t>
      </w:r>
      <w:bookmarkEnd w:id="1"/>
    </w:p>
    <w:p w14:paraId="144E9A40" w14:textId="77777777" w:rsidR="00930A4F" w:rsidRPr="00EA61B8" w:rsidRDefault="00930A4F" w:rsidP="00930A4F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26804831" w14:textId="765979FD" w:rsidR="00364453" w:rsidRPr="00EA61B8" w:rsidRDefault="00364453" w:rsidP="00127C61">
      <w:pPr>
        <w:pStyle w:val="16"/>
      </w:pPr>
      <w:r w:rsidRPr="00EA61B8">
        <w:rPr>
          <w:b/>
        </w:rPr>
        <w:t>Биржа</w:t>
      </w:r>
      <w:r w:rsidRPr="00EA61B8">
        <w:t xml:space="preserve"> </w:t>
      </w:r>
      <w:r w:rsidR="001B566C" w:rsidRPr="00EA61B8">
        <w:t>– Публичное</w:t>
      </w:r>
      <w:r w:rsidRPr="00EA61B8">
        <w:t xml:space="preserve"> акционерное общество «Московская </w:t>
      </w:r>
      <w:r w:rsidR="00FF3BA6" w:rsidRPr="00EA61B8">
        <w:t>Б</w:t>
      </w:r>
      <w:r w:rsidRPr="00EA61B8">
        <w:t>иржа</w:t>
      </w:r>
      <w:r w:rsidR="00FF3BA6" w:rsidRPr="00EA61B8">
        <w:t xml:space="preserve"> ММВБ-РТС</w:t>
      </w:r>
      <w:r w:rsidRPr="00EA61B8">
        <w:t>».</w:t>
      </w:r>
    </w:p>
    <w:p w14:paraId="1634D630" w14:textId="77777777" w:rsidR="00F25F5E" w:rsidRPr="00EA61B8" w:rsidRDefault="00F25F5E" w:rsidP="00127C61">
      <w:pPr>
        <w:pStyle w:val="16"/>
      </w:pPr>
      <w:r w:rsidRPr="00EA61B8">
        <w:rPr>
          <w:b/>
        </w:rPr>
        <w:t xml:space="preserve">Правила ЭДО - </w:t>
      </w:r>
      <w:r w:rsidRPr="00EA61B8">
        <w:t xml:space="preserve">Правила электронного документооборота </w:t>
      </w:r>
      <w:r w:rsidR="004171C7" w:rsidRPr="00EA61B8">
        <w:t>Б</w:t>
      </w:r>
      <w:r w:rsidRPr="00EA61B8">
        <w:t>ирж</w:t>
      </w:r>
      <w:r w:rsidR="004171C7" w:rsidRPr="00EA61B8">
        <w:t>и</w:t>
      </w:r>
      <w:r w:rsidRPr="00EA61B8">
        <w:t>.</w:t>
      </w:r>
    </w:p>
    <w:p w14:paraId="7436C1E2" w14:textId="010B0888" w:rsidR="00930A4F" w:rsidRPr="000B7A7F" w:rsidRDefault="00364453" w:rsidP="00046A26">
      <w:pPr>
        <w:pStyle w:val="16"/>
      </w:pPr>
      <w:r w:rsidRPr="00EA61B8">
        <w:rPr>
          <w:b/>
        </w:rPr>
        <w:t>Участник торгов</w:t>
      </w:r>
      <w:r w:rsidRPr="00EA61B8">
        <w:t xml:space="preserve"> – юридическое лицо, включенное </w:t>
      </w:r>
      <w:r w:rsidR="00AC7FA7" w:rsidRPr="00EA61B8">
        <w:t xml:space="preserve">в соответствии с внутренними документами Биржи </w:t>
      </w:r>
      <w:r w:rsidRPr="00EA61B8">
        <w:t>в состав участников торгов</w:t>
      </w:r>
      <w:r w:rsidR="00AC7FA7" w:rsidRPr="00EA61B8">
        <w:t xml:space="preserve"> для осуществления операций на организованных торгах, проводимых </w:t>
      </w:r>
      <w:r w:rsidR="004171C7" w:rsidRPr="00EA61B8">
        <w:t>Бирж</w:t>
      </w:r>
      <w:r w:rsidR="00AC7FA7" w:rsidRPr="00EA61B8">
        <w:t>ей</w:t>
      </w:r>
      <w:r w:rsidRPr="00EA61B8">
        <w:t>.</w:t>
      </w:r>
    </w:p>
    <w:p w14:paraId="1890FEFB" w14:textId="688CC002" w:rsidR="00AD26B5" w:rsidRPr="00EA61B8" w:rsidRDefault="00AD26B5" w:rsidP="008B5712">
      <w:pPr>
        <w:pStyle w:val="10"/>
        <w:ind w:left="1418" w:hanging="1418"/>
      </w:pPr>
      <w:bookmarkStart w:id="2" w:name="_Toc424204543"/>
      <w:r w:rsidRPr="00EA61B8">
        <w:t>РАЗДЕЛ I.</w:t>
      </w:r>
      <w:r w:rsidRPr="00EA61B8">
        <w:tab/>
        <w:t>Общие положения</w:t>
      </w:r>
      <w:bookmarkEnd w:id="2"/>
    </w:p>
    <w:p w14:paraId="0D9294B7" w14:textId="4D52B92B" w:rsidR="00AD26B5" w:rsidRPr="00606586" w:rsidRDefault="00AD26B5" w:rsidP="00127C61">
      <w:pPr>
        <w:pStyle w:val="16"/>
      </w:pPr>
      <w:r w:rsidRPr="00606586">
        <w:t xml:space="preserve">Настоящий Порядок предоставления информации и отчетности </w:t>
      </w:r>
      <w:r w:rsidR="001B566C" w:rsidRPr="00606586">
        <w:t>Публичному</w:t>
      </w:r>
      <w:r w:rsidR="004171C7" w:rsidRPr="00606586">
        <w:t xml:space="preserve"> акционерно</w:t>
      </w:r>
      <w:r w:rsidR="0093704E" w:rsidRPr="00606586">
        <w:t>му</w:t>
      </w:r>
      <w:r w:rsidR="004171C7" w:rsidRPr="00606586">
        <w:t xml:space="preserve"> обществ</w:t>
      </w:r>
      <w:r w:rsidR="0093704E" w:rsidRPr="00606586">
        <w:t>у</w:t>
      </w:r>
      <w:r w:rsidR="004171C7" w:rsidRPr="00606586">
        <w:t xml:space="preserve"> «Московская Биржа ММВБ-РТС» </w:t>
      </w:r>
      <w:r w:rsidRPr="00606586">
        <w:t xml:space="preserve">(далее – Порядок) разработан в соответствии с требованиями нормативных правовых актов </w:t>
      </w:r>
      <w:r w:rsidR="001B566C" w:rsidRPr="00606586">
        <w:t xml:space="preserve">Российской Федерации, нормативных актов </w:t>
      </w:r>
      <w:r w:rsidR="00B57121" w:rsidRPr="00606586">
        <w:t>Банк</w:t>
      </w:r>
      <w:r w:rsidR="00E44653" w:rsidRPr="00606586">
        <w:t>а</w:t>
      </w:r>
      <w:r w:rsidR="00B57121" w:rsidRPr="00606586">
        <w:t xml:space="preserve"> России</w:t>
      </w:r>
      <w:r w:rsidRPr="00606586">
        <w:t xml:space="preserve">, Устава и иных внутренних документов </w:t>
      </w:r>
      <w:r w:rsidR="00657AC9" w:rsidRPr="00606586">
        <w:t>Биржи</w:t>
      </w:r>
      <w:r w:rsidRPr="00606586">
        <w:t xml:space="preserve">. </w:t>
      </w:r>
    </w:p>
    <w:p w14:paraId="06E7BE43" w14:textId="7DD2C6BF" w:rsidR="006004F9" w:rsidRDefault="006004F9" w:rsidP="0067522A">
      <w:pPr>
        <w:pStyle w:val="1"/>
      </w:pPr>
      <w:r w:rsidRPr="006004F9">
        <w:t>Порядок определяет состав, сроки и форматы предоставления на Биржу информации и отчетности</w:t>
      </w:r>
      <w:r>
        <w:t>:</w:t>
      </w:r>
    </w:p>
    <w:p w14:paraId="786ECBF1" w14:textId="43FBDFD0" w:rsidR="00441E57" w:rsidRPr="00B118A1" w:rsidRDefault="00441E57" w:rsidP="00DE65C7">
      <w:pPr>
        <w:pStyle w:val="26"/>
        <w:numPr>
          <w:ilvl w:val="0"/>
          <w:numId w:val="13"/>
        </w:numPr>
        <w:ind w:left="709" w:hanging="709"/>
      </w:pPr>
      <w:r w:rsidRPr="00B118A1">
        <w:t>Участниками торгов, а также Участниками, осуществляющими операции с использованием системы торгов Биржи при совершении депозитных и/или кредитных сделок, проведен</w:t>
      </w:r>
      <w:proofErr w:type="gramStart"/>
      <w:r w:rsidRPr="00B118A1">
        <w:t>ии ау</w:t>
      </w:r>
      <w:proofErr w:type="gramEnd"/>
      <w:r w:rsidRPr="00B118A1">
        <w:t>кционов, проведении отборов заявок для размещения денежных средств на банковски</w:t>
      </w:r>
      <w:r w:rsidR="006004F9" w:rsidRPr="00B118A1">
        <w:t>х депозитах (далее – Участники);</w:t>
      </w:r>
    </w:p>
    <w:p w14:paraId="45C4F174" w14:textId="351EA84B" w:rsidR="00441E57" w:rsidRPr="00B118A1" w:rsidRDefault="00441E57" w:rsidP="00DE65C7">
      <w:pPr>
        <w:pStyle w:val="26"/>
        <w:numPr>
          <w:ilvl w:val="0"/>
          <w:numId w:val="13"/>
        </w:numPr>
        <w:ind w:left="709" w:hanging="709"/>
      </w:pPr>
      <w:r w:rsidRPr="00B118A1">
        <w:t>Кандидатами в Участники торгов</w:t>
      </w:r>
      <w:r w:rsidR="00962ACC" w:rsidRPr="00B118A1">
        <w:t xml:space="preserve"> </w:t>
      </w:r>
      <w:r w:rsidRPr="00B118A1">
        <w:t>/</w:t>
      </w:r>
      <w:r w:rsidR="00962ACC" w:rsidRPr="00B118A1">
        <w:t xml:space="preserve"> </w:t>
      </w:r>
      <w:r w:rsidRPr="00B118A1">
        <w:t xml:space="preserve">в </w:t>
      </w:r>
      <w:r w:rsidR="006004F9" w:rsidRPr="00B118A1">
        <w:t>Участники в случае, если п</w:t>
      </w:r>
      <w:r w:rsidRPr="00B118A1">
        <w:t>равилами допуска к участию в организованных торгах Биржи и/или иными внутренними документами Биржи предусмотрено предоставление Кандидатами в Участники торгов</w:t>
      </w:r>
      <w:r w:rsidR="00962ACC" w:rsidRPr="00B118A1">
        <w:t xml:space="preserve"> </w:t>
      </w:r>
      <w:r w:rsidRPr="00B118A1">
        <w:t>/</w:t>
      </w:r>
      <w:r w:rsidR="00962ACC" w:rsidRPr="00B118A1">
        <w:t xml:space="preserve"> </w:t>
      </w:r>
      <w:r w:rsidRPr="00B118A1">
        <w:t>в Участники информации и отчетности на Биржу в соответствии с Порядком.</w:t>
      </w:r>
    </w:p>
    <w:p w14:paraId="3917DB69" w14:textId="54326E8F" w:rsidR="00AD26B5" w:rsidRPr="00EA61B8" w:rsidRDefault="00AD26B5" w:rsidP="0067522A">
      <w:pPr>
        <w:pStyle w:val="1"/>
      </w:pPr>
      <w:r w:rsidRPr="00EA61B8">
        <w:t xml:space="preserve">Предоставление </w:t>
      </w:r>
      <w:r w:rsidR="00F25F5E" w:rsidRPr="00EA61B8">
        <w:t xml:space="preserve">информации и </w:t>
      </w:r>
      <w:r w:rsidR="006A712F" w:rsidRPr="00EA61B8">
        <w:t xml:space="preserve">отчетности </w:t>
      </w:r>
      <w:r w:rsidR="008A1223" w:rsidRPr="00EA61B8">
        <w:rPr>
          <w:bCs/>
        </w:rPr>
        <w:t>Участник</w:t>
      </w:r>
      <w:r w:rsidR="0063442D" w:rsidRPr="00EA61B8">
        <w:rPr>
          <w:bCs/>
        </w:rPr>
        <w:t>ами</w:t>
      </w:r>
      <w:r w:rsidR="008A1223" w:rsidRPr="00EA61B8">
        <w:t xml:space="preserve"> </w:t>
      </w:r>
      <w:r w:rsidR="00F25F5E" w:rsidRPr="00EA61B8">
        <w:t>торгов</w:t>
      </w:r>
      <w:r w:rsidR="00BB3E30" w:rsidRPr="00EA61B8">
        <w:t xml:space="preserve"> </w:t>
      </w:r>
      <w:r w:rsidR="008D7D6A">
        <w:t>/</w:t>
      </w:r>
      <w:r w:rsidR="00E444B2">
        <w:t xml:space="preserve"> Участниками </w:t>
      </w:r>
      <w:r w:rsidRPr="00EA61B8">
        <w:t xml:space="preserve">на </w:t>
      </w:r>
      <w:r w:rsidR="00F25F5E" w:rsidRPr="00EA61B8">
        <w:t>Биржу</w:t>
      </w:r>
      <w:r w:rsidR="00F25F5E" w:rsidRPr="00EA61B8">
        <w:rPr>
          <w:bCs/>
        </w:rPr>
        <w:t xml:space="preserve"> </w:t>
      </w:r>
      <w:r w:rsidRPr="00EA61B8">
        <w:t>осуществляется в целях:</w:t>
      </w:r>
    </w:p>
    <w:p w14:paraId="63490FA1" w14:textId="78FF5D22" w:rsidR="00AD26B5" w:rsidRPr="00EA61B8" w:rsidRDefault="00AD26B5" w:rsidP="00DE65C7">
      <w:pPr>
        <w:pStyle w:val="26"/>
        <w:numPr>
          <w:ilvl w:val="0"/>
          <w:numId w:val="14"/>
        </w:numPr>
        <w:ind w:left="709" w:hanging="709"/>
      </w:pPr>
      <w:r w:rsidRPr="00EA61B8">
        <w:t>Формирования и поддержани</w:t>
      </w:r>
      <w:r w:rsidR="00506997" w:rsidRPr="00EA61B8">
        <w:t>я</w:t>
      </w:r>
      <w:r w:rsidRPr="00EA61B8">
        <w:t xml:space="preserve"> в актуальном состоянии базы данных с информацией об Участниках торгов</w:t>
      </w:r>
      <w:r w:rsidR="00E444B2">
        <w:t xml:space="preserve"> </w:t>
      </w:r>
      <w:r w:rsidR="008D7D6A">
        <w:t>/</w:t>
      </w:r>
      <w:r w:rsidR="00E444B2">
        <w:t xml:space="preserve"> Участниках</w:t>
      </w:r>
      <w:r w:rsidRPr="00EA61B8">
        <w:t>;</w:t>
      </w:r>
    </w:p>
    <w:p w14:paraId="04E96E15" w14:textId="77777777" w:rsidR="00416E5B" w:rsidRPr="00EA61B8" w:rsidRDefault="00416E5B" w:rsidP="00DE65C7">
      <w:pPr>
        <w:pStyle w:val="26"/>
        <w:numPr>
          <w:ilvl w:val="0"/>
          <w:numId w:val="14"/>
        </w:numPr>
        <w:ind w:left="709" w:hanging="709"/>
      </w:pPr>
      <w:r w:rsidRPr="00EA61B8">
        <w:t xml:space="preserve">Осуществления </w:t>
      </w:r>
      <w:proofErr w:type="gramStart"/>
      <w:r w:rsidRPr="00EA61B8">
        <w:t>контроля за</w:t>
      </w:r>
      <w:proofErr w:type="gramEnd"/>
      <w:r w:rsidRPr="00EA61B8">
        <w:t xml:space="preserve"> Участниками торгов, в том числе в части соблюдения ими требований, предъявляемых</w:t>
      </w:r>
      <w:r w:rsidR="005A5445" w:rsidRPr="00EA61B8">
        <w:t xml:space="preserve"> </w:t>
      </w:r>
      <w:r w:rsidRPr="00EA61B8">
        <w:t xml:space="preserve">к финансовому состоянию, в целях снижения рисков при осуществлении </w:t>
      </w:r>
      <w:r w:rsidR="004171C7" w:rsidRPr="00EA61B8">
        <w:t xml:space="preserve">Биржей </w:t>
      </w:r>
      <w:r w:rsidRPr="00EA61B8">
        <w:t xml:space="preserve">деятельности </w:t>
      </w:r>
      <w:r w:rsidR="009009D2" w:rsidRPr="00EA61B8">
        <w:t>по проведению организованных торгов</w:t>
      </w:r>
      <w:r w:rsidRPr="00EA61B8">
        <w:t>.</w:t>
      </w:r>
    </w:p>
    <w:p w14:paraId="0A30BFE6" w14:textId="77777777" w:rsidR="00AD26B5" w:rsidRPr="00EA61B8" w:rsidRDefault="00AD26B5" w:rsidP="0067522A">
      <w:pPr>
        <w:pStyle w:val="1"/>
      </w:pPr>
      <w:r w:rsidRPr="00EA61B8">
        <w:t>Все приложения к настоящему Порядку являются его неотъемлемой частью.</w:t>
      </w:r>
    </w:p>
    <w:p w14:paraId="0B3E8ABD" w14:textId="4ECDA376" w:rsidR="00AD26B5" w:rsidRPr="00EA61B8" w:rsidRDefault="00AD26B5" w:rsidP="0067522A">
      <w:pPr>
        <w:pStyle w:val="1"/>
      </w:pPr>
      <w:r w:rsidRPr="00EA61B8">
        <w:t>Настоящий Порядок, а также изменения и дополнения к нему</w:t>
      </w:r>
      <w:r w:rsidR="00CB6AC0" w:rsidRPr="00EA61B8">
        <w:t>,</w:t>
      </w:r>
      <w:r w:rsidRPr="00EA61B8">
        <w:t xml:space="preserve"> утверждаются </w:t>
      </w:r>
      <w:r w:rsidR="005F0F64" w:rsidRPr="00EA61B8">
        <w:t>Биржей</w:t>
      </w:r>
      <w:r w:rsidRPr="00EA61B8">
        <w:t xml:space="preserve"> и вступают в силу </w:t>
      </w:r>
      <w:r w:rsidR="003C70CE">
        <w:t>с</w:t>
      </w:r>
      <w:r w:rsidRPr="00EA61B8">
        <w:t xml:space="preserve"> дат</w:t>
      </w:r>
      <w:r w:rsidR="003C70CE">
        <w:t>ы</w:t>
      </w:r>
      <w:r w:rsidRPr="00EA61B8">
        <w:t>, определяем</w:t>
      </w:r>
      <w:r w:rsidR="003C70CE">
        <w:t>ой</w:t>
      </w:r>
      <w:r w:rsidRPr="00EA61B8">
        <w:t xml:space="preserve"> </w:t>
      </w:r>
      <w:r w:rsidR="005F0F64" w:rsidRPr="00EA61B8">
        <w:t>Биржей</w:t>
      </w:r>
      <w:r w:rsidRPr="00EA61B8">
        <w:t>.</w:t>
      </w:r>
    </w:p>
    <w:p w14:paraId="795D2044" w14:textId="4204C8D9" w:rsidR="00AD26B5" w:rsidRDefault="00AD26B5" w:rsidP="0067522A">
      <w:pPr>
        <w:pStyle w:val="1"/>
      </w:pPr>
      <w:proofErr w:type="gramStart"/>
      <w:r w:rsidRPr="00EA61B8">
        <w:t xml:space="preserve">Информация об утверждении настоящего Порядка (изменений и дополнений к нему), вступлении его (их) в силу, а также текст Порядка (изменений и дополнений к нему) раскрываются </w:t>
      </w:r>
      <w:r w:rsidR="005F0F64" w:rsidRPr="00EA61B8">
        <w:t>на сайте Биржи</w:t>
      </w:r>
      <w:r w:rsidRPr="00EA61B8">
        <w:t xml:space="preserve"> в сети Интернет</w:t>
      </w:r>
      <w:r w:rsidRPr="00EA61B8" w:rsidDel="00FC51E5">
        <w:t xml:space="preserve"> </w:t>
      </w:r>
      <w:r w:rsidRPr="00EA61B8">
        <w:t>в срок не позднее, чем за 5</w:t>
      </w:r>
      <w:r w:rsidR="00997C4E" w:rsidRPr="00EA61B8">
        <w:t xml:space="preserve"> (пять)</w:t>
      </w:r>
      <w:r w:rsidRPr="00EA61B8">
        <w:t xml:space="preserve"> </w:t>
      </w:r>
      <w:r w:rsidR="00577D74" w:rsidRPr="00EA61B8">
        <w:t>рабочих</w:t>
      </w:r>
      <w:r w:rsidRPr="00EA61B8">
        <w:t xml:space="preserve"> дней до даты вступления в силу Порядка (изменений и дополнений к нему), если решением </w:t>
      </w:r>
      <w:r w:rsidR="005F0F64" w:rsidRPr="00EA61B8">
        <w:t>Биржи</w:t>
      </w:r>
      <w:r w:rsidRPr="00EA61B8">
        <w:t xml:space="preserve"> не установлено иное.</w:t>
      </w:r>
      <w:proofErr w:type="gramEnd"/>
    </w:p>
    <w:p w14:paraId="5AE956DD" w14:textId="515E7E9C" w:rsidR="00A3119A" w:rsidRPr="00EA61B8" w:rsidRDefault="00451CCD" w:rsidP="00235A88">
      <w:pPr>
        <w:pStyle w:val="1"/>
      </w:pPr>
      <w:proofErr w:type="gramStart"/>
      <w:r w:rsidRPr="00847E07">
        <w:t xml:space="preserve">Термины, специально не определенные в Порядке, </w:t>
      </w:r>
      <w:r w:rsidR="00F729B8" w:rsidRPr="00F729B8">
        <w:t xml:space="preserve">используются в значениях, установленных нормативными </w:t>
      </w:r>
      <w:r w:rsidR="00F729B8">
        <w:t xml:space="preserve">правовыми </w:t>
      </w:r>
      <w:r w:rsidR="00F729B8" w:rsidRPr="00F729B8">
        <w:t xml:space="preserve">актами Российской </w:t>
      </w:r>
      <w:r w:rsidR="00F729B8" w:rsidRPr="00F729B8">
        <w:lastRenderedPageBreak/>
        <w:t xml:space="preserve">Федерации, </w:t>
      </w:r>
      <w:r w:rsidR="00F729B8">
        <w:t xml:space="preserve">нормативными актами Банка России, </w:t>
      </w:r>
      <w:r w:rsidR="00F729B8" w:rsidRPr="00F729B8">
        <w:t xml:space="preserve">Уставом Биржи, </w:t>
      </w:r>
      <w:r w:rsidR="007727FB">
        <w:t xml:space="preserve">правилами </w:t>
      </w:r>
      <w:r w:rsidRPr="000F7C79">
        <w:t xml:space="preserve">организованных торгов Биржи, </w:t>
      </w:r>
      <w:r w:rsidR="00000978" w:rsidRPr="000F7C79">
        <w:t xml:space="preserve">в том числе </w:t>
      </w:r>
      <w:r w:rsidRPr="007727FB">
        <w:t xml:space="preserve">правилами допуска к участию в организованных торгах Биржи, </w:t>
      </w:r>
      <w:r w:rsidR="00000978" w:rsidRPr="007727FB">
        <w:t xml:space="preserve">а также </w:t>
      </w:r>
      <w:r w:rsidRPr="007727FB">
        <w:t xml:space="preserve">иными внутренними документами Биржи. </w:t>
      </w:r>
      <w:bookmarkStart w:id="3" w:name="_РАЗДЕЛ_II._Состав_предоставляемой_У"/>
      <w:bookmarkStart w:id="4" w:name="_Toc295988542"/>
      <w:bookmarkEnd w:id="3"/>
      <w:proofErr w:type="gramEnd"/>
    </w:p>
    <w:p w14:paraId="1E38B070" w14:textId="312C06BB" w:rsidR="00DB045F" w:rsidRPr="00EA61B8" w:rsidRDefault="00AD26B5" w:rsidP="008B5712">
      <w:pPr>
        <w:pStyle w:val="10"/>
        <w:ind w:left="0" w:firstLine="0"/>
      </w:pPr>
      <w:bookmarkStart w:id="5" w:name="_Toc424204544"/>
      <w:r w:rsidRPr="00EA61B8">
        <w:t>РАЗДЕЛ II.</w:t>
      </w:r>
      <w:r w:rsidRPr="00EA61B8">
        <w:tab/>
      </w:r>
      <w:r w:rsidR="00DB045F" w:rsidRPr="00EA61B8">
        <w:t xml:space="preserve">Состав </w:t>
      </w:r>
      <w:r w:rsidR="005F0F64" w:rsidRPr="00EA61B8">
        <w:t xml:space="preserve">информации, </w:t>
      </w:r>
      <w:r w:rsidR="00DB045F" w:rsidRPr="00EA61B8">
        <w:t xml:space="preserve">предоставляемой Участниками торгов </w:t>
      </w:r>
      <w:r w:rsidR="008D7D6A">
        <w:t xml:space="preserve">и </w:t>
      </w:r>
      <w:r w:rsidR="008D7D6A" w:rsidRPr="000B7A7F">
        <w:t>Участниками</w:t>
      </w:r>
      <w:r w:rsidR="005F0F64" w:rsidRPr="000B7A7F">
        <w:t>на</w:t>
      </w:r>
      <w:r w:rsidR="005F0F64" w:rsidRPr="00EA61B8">
        <w:t xml:space="preserve"> биржу</w:t>
      </w:r>
      <w:bookmarkEnd w:id="5"/>
      <w:r w:rsidR="00DB045F" w:rsidRPr="00EA61B8">
        <w:t xml:space="preserve"> </w:t>
      </w:r>
    </w:p>
    <w:p w14:paraId="7FD56AD0" w14:textId="77777777" w:rsidR="00CB6AC0" w:rsidRPr="00EA61B8" w:rsidRDefault="00CB6AC0" w:rsidP="00DE65C7">
      <w:pPr>
        <w:pStyle w:val="a6"/>
        <w:widowControl/>
        <w:numPr>
          <w:ilvl w:val="0"/>
          <w:numId w:val="12"/>
        </w:numPr>
        <w:adjustRightInd w:val="0"/>
        <w:spacing w:before="0" w:after="0"/>
        <w:jc w:val="both"/>
        <w:rPr>
          <w:rFonts w:ascii="Arial" w:hAnsi="Arial" w:cs="Arial"/>
          <w:vanish/>
          <w:color w:val="000000" w:themeColor="text1"/>
          <w:sz w:val="24"/>
          <w:szCs w:val="24"/>
          <w:lang w:val="ru-RU"/>
        </w:rPr>
      </w:pPr>
    </w:p>
    <w:p w14:paraId="396F9B42" w14:textId="29FC94C5" w:rsidR="00DB045F" w:rsidRPr="00EA61B8" w:rsidRDefault="00DB045F" w:rsidP="00DE65C7">
      <w:pPr>
        <w:pStyle w:val="16"/>
        <w:numPr>
          <w:ilvl w:val="0"/>
          <w:numId w:val="15"/>
        </w:numPr>
        <w:ind w:left="0" w:firstLine="0"/>
      </w:pPr>
      <w:r w:rsidRPr="00EA61B8">
        <w:t>К информации, предоставляемой Участниками торгов</w:t>
      </w:r>
      <w:r w:rsidR="00E444B2">
        <w:t xml:space="preserve"> </w:t>
      </w:r>
      <w:r w:rsidR="008D7D6A">
        <w:t>/</w:t>
      </w:r>
      <w:r w:rsidR="00E444B2">
        <w:t xml:space="preserve"> Участниками</w:t>
      </w:r>
      <w:r w:rsidR="005F0F64" w:rsidRPr="00EA61B8">
        <w:t xml:space="preserve"> на Биржу</w:t>
      </w:r>
      <w:r w:rsidRPr="00EA61B8">
        <w:t xml:space="preserve"> в соответствии с настоящим Порядком, относится Регистрационная карточка,</w:t>
      </w:r>
      <w:r w:rsidR="008A1223" w:rsidRPr="00EA61B8">
        <w:t xml:space="preserve"> форма которой</w:t>
      </w:r>
      <w:r w:rsidRPr="00EA61B8">
        <w:t xml:space="preserve"> предусмотрена Приложением № 1 к настоящему Порядку.</w:t>
      </w:r>
      <w:r w:rsidRPr="00EA61B8" w:rsidDel="005201BC">
        <w:t xml:space="preserve"> </w:t>
      </w:r>
    </w:p>
    <w:p w14:paraId="09A409D2" w14:textId="4BB129A6" w:rsidR="005A7E84" w:rsidRPr="00EA61B8" w:rsidRDefault="005F0F64" w:rsidP="00DE65C7">
      <w:pPr>
        <w:pStyle w:val="16"/>
        <w:numPr>
          <w:ilvl w:val="0"/>
          <w:numId w:val="15"/>
        </w:numPr>
        <w:ind w:left="0" w:firstLine="0"/>
      </w:pPr>
      <w:r w:rsidRPr="00EA61B8">
        <w:t xml:space="preserve">Биржа </w:t>
      </w:r>
      <w:r w:rsidR="00DB045F" w:rsidRPr="00EA61B8">
        <w:t xml:space="preserve">вправе запросить у Участника торгов </w:t>
      </w:r>
      <w:r w:rsidR="008D7D6A">
        <w:t xml:space="preserve">/ </w:t>
      </w:r>
      <w:r w:rsidR="00E444B2">
        <w:t xml:space="preserve">Участника </w:t>
      </w:r>
      <w:r w:rsidR="00DB045F" w:rsidRPr="00EA61B8">
        <w:t>дополнительную информацию</w:t>
      </w:r>
      <w:r w:rsidR="005D1CBF" w:rsidRPr="00EA61B8">
        <w:t>,</w:t>
      </w:r>
      <w:r w:rsidR="009009D2" w:rsidRPr="00EA61B8">
        <w:t xml:space="preserve"> в том числе характеризующую </w:t>
      </w:r>
      <w:r w:rsidR="0024625D" w:rsidRPr="00EA61B8">
        <w:t>его</w:t>
      </w:r>
      <w:r w:rsidR="009009D2" w:rsidRPr="00EA61B8">
        <w:t xml:space="preserve"> финансовое состояние.</w:t>
      </w:r>
    </w:p>
    <w:p w14:paraId="751984C5" w14:textId="084FD28C" w:rsidR="00997C4E" w:rsidRPr="00EA61B8" w:rsidRDefault="00997C4E" w:rsidP="00DE65C7">
      <w:pPr>
        <w:pStyle w:val="16"/>
        <w:numPr>
          <w:ilvl w:val="0"/>
          <w:numId w:val="15"/>
        </w:numPr>
        <w:ind w:left="0" w:firstLine="0"/>
      </w:pPr>
      <w:r w:rsidRPr="00EA61B8">
        <w:t xml:space="preserve">Срок хранения </w:t>
      </w:r>
      <w:r w:rsidR="004519B1" w:rsidRPr="00EA61B8">
        <w:t xml:space="preserve">Биржей </w:t>
      </w:r>
      <w:r w:rsidRPr="00EA61B8">
        <w:t>информации составляет не менее пяти лет после прекращения обязательств между Биржей и Участником торгов</w:t>
      </w:r>
      <w:r w:rsidR="00E444B2">
        <w:t xml:space="preserve"> </w:t>
      </w:r>
      <w:r w:rsidR="00F729B8">
        <w:t>/</w:t>
      </w:r>
      <w:r w:rsidR="00E444B2">
        <w:t xml:space="preserve"> Участником</w:t>
      </w:r>
      <w:r w:rsidRPr="00EA61B8">
        <w:t>.</w:t>
      </w:r>
    </w:p>
    <w:p w14:paraId="11EC1584" w14:textId="76D2F24D" w:rsidR="00691CE5" w:rsidRPr="00046A26" w:rsidRDefault="00AE4867" w:rsidP="00DE65C7">
      <w:pPr>
        <w:pStyle w:val="16"/>
        <w:numPr>
          <w:ilvl w:val="0"/>
          <w:numId w:val="15"/>
        </w:numPr>
        <w:ind w:left="0" w:firstLine="0"/>
      </w:pPr>
      <w:r w:rsidRPr="00EA61B8">
        <w:t xml:space="preserve">Участники торгов </w:t>
      </w:r>
      <w:r w:rsidR="008D7D6A">
        <w:t>/</w:t>
      </w:r>
      <w:r w:rsidR="00F729B8">
        <w:t xml:space="preserve"> Участники </w:t>
      </w:r>
      <w:r w:rsidRPr="00EA61B8">
        <w:t xml:space="preserve">обязаны обеспечить актуальность и достоверность сведений, содержащихся в предоставляемой ими </w:t>
      </w:r>
      <w:r w:rsidR="004519B1" w:rsidRPr="00EA61B8">
        <w:t xml:space="preserve">на Биржу </w:t>
      </w:r>
      <w:r w:rsidRPr="00EA61B8">
        <w:t>информации.</w:t>
      </w:r>
      <w:r w:rsidR="00997C4E" w:rsidRPr="00EA61B8">
        <w:t xml:space="preserve"> </w:t>
      </w:r>
      <w:bookmarkEnd w:id="4"/>
    </w:p>
    <w:p w14:paraId="522BCC92" w14:textId="766CE4A2" w:rsidR="00DB045F" w:rsidRPr="00EA61B8" w:rsidRDefault="00BB28EE" w:rsidP="008B5712">
      <w:pPr>
        <w:pStyle w:val="10"/>
        <w:ind w:left="0" w:firstLine="0"/>
      </w:pPr>
      <w:bookmarkStart w:id="6" w:name="_РАЗДЕЛ_III._Состав_предоставляемой_"/>
      <w:bookmarkStart w:id="7" w:name="_Toc424204545"/>
      <w:bookmarkStart w:id="8" w:name="_Toc165181531"/>
      <w:bookmarkStart w:id="9" w:name="_Toc193275209"/>
      <w:bookmarkStart w:id="10" w:name="_Toc295988543"/>
      <w:bookmarkEnd w:id="6"/>
      <w:r w:rsidRPr="00EA61B8">
        <w:t>РАЗДЕЛ III.</w:t>
      </w:r>
      <w:r w:rsidRPr="00EA61B8">
        <w:tab/>
      </w:r>
      <w:r w:rsidR="00DB045F" w:rsidRPr="00EA61B8">
        <w:t xml:space="preserve">Состав </w:t>
      </w:r>
      <w:r w:rsidR="005F0F64" w:rsidRPr="00EA61B8">
        <w:t>Отчетности</w:t>
      </w:r>
      <w:r w:rsidR="00D14C2C" w:rsidRPr="00EA61B8">
        <w:t>,</w:t>
      </w:r>
      <w:r w:rsidR="005F0F64" w:rsidRPr="00EA61B8">
        <w:t xml:space="preserve"> </w:t>
      </w:r>
      <w:r w:rsidR="00DB045F" w:rsidRPr="00EA61B8">
        <w:t xml:space="preserve">предоставляемой </w:t>
      </w:r>
      <w:r w:rsidR="00FE4F17" w:rsidRPr="00EA61B8">
        <w:t>участниками торгов</w:t>
      </w:r>
      <w:r w:rsidR="005F0F64" w:rsidRPr="00EA61B8">
        <w:t xml:space="preserve"> </w:t>
      </w:r>
      <w:r w:rsidR="00FE4F17" w:rsidRPr="00EA61B8">
        <w:t>на Биржу</w:t>
      </w:r>
      <w:bookmarkEnd w:id="7"/>
    </w:p>
    <w:p w14:paraId="7553DC32" w14:textId="77777777" w:rsidR="008C0217" w:rsidRPr="00EA61B8" w:rsidRDefault="008C0217" w:rsidP="008C0217">
      <w:pPr>
        <w:pStyle w:val="a6"/>
        <w:widowControl/>
        <w:numPr>
          <w:ilvl w:val="0"/>
          <w:numId w:val="2"/>
        </w:numPr>
        <w:adjustRightInd w:val="0"/>
        <w:spacing w:before="0" w:after="0"/>
        <w:jc w:val="both"/>
        <w:rPr>
          <w:rFonts w:ascii="Arial" w:hAnsi="Arial" w:cs="Arial"/>
          <w:vanish/>
          <w:color w:val="000000" w:themeColor="text1"/>
          <w:sz w:val="24"/>
          <w:szCs w:val="24"/>
          <w:lang w:val="ru-RU"/>
        </w:rPr>
      </w:pPr>
    </w:p>
    <w:p w14:paraId="2D335E3B" w14:textId="77777777" w:rsidR="004519B1" w:rsidRPr="00EA61B8" w:rsidRDefault="00DB045F" w:rsidP="00DE65C7">
      <w:pPr>
        <w:pStyle w:val="16"/>
        <w:numPr>
          <w:ilvl w:val="0"/>
          <w:numId w:val="16"/>
        </w:numPr>
        <w:ind w:left="0" w:firstLine="0"/>
      </w:pPr>
      <w:r w:rsidRPr="00EA61B8">
        <w:t xml:space="preserve">К отчетности, предоставляемой </w:t>
      </w:r>
      <w:r w:rsidR="009B7676" w:rsidRPr="00EA61B8">
        <w:t xml:space="preserve">Участниками торгов </w:t>
      </w:r>
      <w:r w:rsidRPr="00EA61B8">
        <w:t xml:space="preserve">на </w:t>
      </w:r>
      <w:r w:rsidR="00FE4F17" w:rsidRPr="00EA61B8">
        <w:t xml:space="preserve">Биржу </w:t>
      </w:r>
      <w:r w:rsidRPr="00EA61B8">
        <w:t>в соответствии с настоящим Порядком, относится:</w:t>
      </w:r>
    </w:p>
    <w:p w14:paraId="26B2BED9" w14:textId="32E64F38" w:rsidR="004519B1" w:rsidRPr="00EA61B8" w:rsidRDefault="00DB045F" w:rsidP="00DE65C7">
      <w:pPr>
        <w:pStyle w:val="16"/>
        <w:numPr>
          <w:ilvl w:val="0"/>
          <w:numId w:val="17"/>
        </w:numPr>
        <w:ind w:left="1134" w:hanging="425"/>
      </w:pPr>
      <w:r w:rsidRPr="00EA61B8">
        <w:t xml:space="preserve">отчетность кредитных организаций, составленная по формам </w:t>
      </w:r>
      <w:r w:rsidR="00535DEE" w:rsidRPr="00EA61B8">
        <w:t xml:space="preserve">0409051, </w:t>
      </w:r>
      <w:r w:rsidRPr="00EA61B8">
        <w:t xml:space="preserve">0409101, 0409102, </w:t>
      </w:r>
      <w:r w:rsidR="00FC5865" w:rsidRPr="00EA61B8">
        <w:t>0409123</w:t>
      </w:r>
      <w:r w:rsidRPr="00EA61B8">
        <w:t xml:space="preserve">, 0409135 в соответствии с </w:t>
      </w:r>
      <w:r w:rsidR="002267E9" w:rsidRPr="00EA61B8">
        <w:t>Указанием ЦБ РФ от 12</w:t>
      </w:r>
      <w:r w:rsidR="00F90FBE" w:rsidRPr="00EA61B8">
        <w:t>.11.</w:t>
      </w:r>
      <w:r w:rsidR="002267E9" w:rsidRPr="00EA61B8">
        <w:t>2009 г</w:t>
      </w:r>
      <w:r w:rsidR="00F90FBE" w:rsidRPr="00EA61B8">
        <w:t>.</w:t>
      </w:r>
      <w:r w:rsidR="002267E9" w:rsidRPr="00EA61B8">
        <w:t xml:space="preserve"> №2332-У «О перечне, формах и порядке составления и представления форм отчетности кредитных организаций в Центральный </w:t>
      </w:r>
      <w:r w:rsidR="0063442D" w:rsidRPr="00EA61B8">
        <w:t xml:space="preserve">банк </w:t>
      </w:r>
      <w:r w:rsidR="004F6DB9" w:rsidRPr="00EA61B8">
        <w:t>Российской Федерации»</w:t>
      </w:r>
      <w:r w:rsidRPr="00EA61B8">
        <w:t>,  а также справка о численном значении норматива максимального размера риска на одного заемщика или группу связанных заемщиков (Н</w:t>
      </w:r>
      <w:proofErr w:type="gramStart"/>
      <w:r w:rsidRPr="00EA61B8">
        <w:t>6</w:t>
      </w:r>
      <w:proofErr w:type="gramEnd"/>
      <w:r w:rsidRPr="00EA61B8">
        <w:t xml:space="preserve">) (по данным формы 0409118); </w:t>
      </w:r>
    </w:p>
    <w:p w14:paraId="32505443" w14:textId="77777777" w:rsidR="00092988" w:rsidRPr="00EA61B8" w:rsidRDefault="00092988" w:rsidP="00DE65C7">
      <w:pPr>
        <w:pStyle w:val="16"/>
        <w:numPr>
          <w:ilvl w:val="0"/>
          <w:numId w:val="17"/>
        </w:numPr>
        <w:ind w:left="1134" w:hanging="425"/>
      </w:pPr>
      <w:proofErr w:type="gramStart"/>
      <w:r>
        <w:t xml:space="preserve">отчетность </w:t>
      </w:r>
      <w:proofErr w:type="spellStart"/>
      <w:r w:rsidRPr="00FD4A48">
        <w:t>некредитных</w:t>
      </w:r>
      <w:proofErr w:type="spellEnd"/>
      <w:r w:rsidRPr="00FD4A48">
        <w:t xml:space="preserve"> организаций</w:t>
      </w:r>
      <w:r>
        <w:t>, являющихся профессиональными участниками рынка ценных бумаг, составленная по формам 0420402, 0420403, 0420408, 0420410, 0420411, 0420412, 0420415, 0420416, 0420417, 0420418, 0420421 в соответствии с Указанием Банка России от 15.01.2015 г. № 3533-У «О сроках и порядке составления и представления отчетности профессиональных участников рынка ценных бумаг в Центральный банк Российской Федерации»;</w:t>
      </w:r>
      <w:proofErr w:type="gramEnd"/>
      <w:r>
        <w:t xml:space="preserve"> </w:t>
      </w:r>
      <w:r w:rsidRPr="00FD4A48">
        <w:t xml:space="preserve">расчет размера собственных средств  по форме, установленной </w:t>
      </w:r>
      <w:r w:rsidRPr="00FF285F">
        <w:t>Приказом ФСФР России от 23.10.2008 г. № 08-41/пз-н</w:t>
      </w:r>
      <w:r>
        <w:t>;</w:t>
      </w:r>
    </w:p>
    <w:p w14:paraId="4EBD687A" w14:textId="4F9A2FE7" w:rsidR="00DB045F" w:rsidRPr="00EA61B8" w:rsidRDefault="00DB045F" w:rsidP="00DE65C7">
      <w:pPr>
        <w:pStyle w:val="16"/>
        <w:numPr>
          <w:ilvl w:val="0"/>
          <w:numId w:val="17"/>
        </w:numPr>
        <w:ind w:left="1134" w:hanging="425"/>
      </w:pPr>
      <w:r w:rsidRPr="00EA61B8">
        <w:t xml:space="preserve">отчетность </w:t>
      </w:r>
      <w:proofErr w:type="spellStart"/>
      <w:r w:rsidRPr="00EA61B8">
        <w:t>некредитных</w:t>
      </w:r>
      <w:proofErr w:type="spellEnd"/>
      <w:r w:rsidRPr="00EA61B8">
        <w:t xml:space="preserve"> организаций,</w:t>
      </w:r>
      <w:r w:rsidR="00092988">
        <w:t xml:space="preserve"> не являющихся профессиональными участниками рынка ценных бумаг,</w:t>
      </w:r>
      <w:r w:rsidRPr="00EA61B8">
        <w:t xml:space="preserve"> составленная по формам 0710001, 0710002 в соответствии </w:t>
      </w:r>
      <w:r w:rsidR="00F90FBE" w:rsidRPr="00EA61B8">
        <w:t>Приказом МФ РФ от 2.07.2010 г. № 66н «О формах бухгал</w:t>
      </w:r>
      <w:r w:rsidR="00686564" w:rsidRPr="00EA61B8">
        <w:t>терской отчетности организаций»</w:t>
      </w:r>
      <w:r w:rsidR="0076690B" w:rsidRPr="00EA61B8">
        <w:t>;</w:t>
      </w:r>
    </w:p>
    <w:p w14:paraId="535DFDDD" w14:textId="6D0AA3B0" w:rsidR="00080431" w:rsidRDefault="00080431" w:rsidP="00DE65C7">
      <w:pPr>
        <w:pStyle w:val="16"/>
        <w:numPr>
          <w:ilvl w:val="0"/>
          <w:numId w:val="17"/>
        </w:numPr>
        <w:tabs>
          <w:tab w:val="left" w:pos="1134"/>
        </w:tabs>
        <w:ind w:left="709" w:firstLine="0"/>
      </w:pPr>
      <w:r w:rsidRPr="00EA61B8">
        <w:t xml:space="preserve">отчетность </w:t>
      </w:r>
      <w:r w:rsidR="0018455A">
        <w:t>г</w:t>
      </w:r>
      <w:r w:rsidRPr="00EA61B8">
        <w:t>осударственных корпораций</w:t>
      </w:r>
      <w:r w:rsidR="0076690B" w:rsidRPr="00EA61B8">
        <w:t xml:space="preserve"> и </w:t>
      </w:r>
      <w:r w:rsidR="0018455A">
        <w:t>м</w:t>
      </w:r>
      <w:r w:rsidR="0076690B" w:rsidRPr="00EA61B8">
        <w:t>еждународных организаций</w:t>
      </w:r>
      <w:r w:rsidRPr="00EA61B8">
        <w:t xml:space="preserve">, составленная по формам 0409101, 0409102, </w:t>
      </w:r>
      <w:r w:rsidR="00FC5865" w:rsidRPr="00EA61B8">
        <w:t>0409123</w:t>
      </w:r>
      <w:r w:rsidRPr="00EA61B8">
        <w:t xml:space="preserve"> в соответствии с Указанием ЦБ РФ от 12.11.2009 г. № 2332-У «О перечне, формах и порядке составления и представления форм отчетности кредитных организаций в Центральный банк Российской Федерации»</w:t>
      </w:r>
      <w:r w:rsidR="0076690B" w:rsidRPr="00EA61B8">
        <w:t>;</w:t>
      </w:r>
    </w:p>
    <w:p w14:paraId="57E0F68D" w14:textId="22DC08F8" w:rsidR="00092988" w:rsidRPr="00DC08F8" w:rsidRDefault="00092988" w:rsidP="00DE65C7">
      <w:pPr>
        <w:pStyle w:val="16"/>
        <w:numPr>
          <w:ilvl w:val="0"/>
          <w:numId w:val="17"/>
        </w:numPr>
        <w:tabs>
          <w:tab w:val="left" w:pos="1134"/>
        </w:tabs>
        <w:ind w:left="709" w:firstLine="0"/>
      </w:pPr>
      <w:r w:rsidRPr="007B36A4">
        <w:rPr>
          <w:shd w:val="clear" w:color="auto" w:fill="FFFFFF"/>
        </w:rPr>
        <w:lastRenderedPageBreak/>
        <w:t xml:space="preserve">отчетность </w:t>
      </w:r>
      <w:r w:rsidR="0018455A">
        <w:rPr>
          <w:shd w:val="clear" w:color="auto" w:fill="FFFFFF"/>
        </w:rPr>
        <w:t>б</w:t>
      </w:r>
      <w:r w:rsidRPr="007B36A4">
        <w:rPr>
          <w:shd w:val="clear" w:color="auto" w:fill="FFFFFF"/>
        </w:rPr>
        <w:t>анков-н</w:t>
      </w:r>
      <w:r w:rsidR="0042681B">
        <w:rPr>
          <w:shd w:val="clear" w:color="auto" w:fill="FFFFFF"/>
        </w:rPr>
        <w:t>ерезидентов</w:t>
      </w:r>
      <w:r w:rsidR="0018455A">
        <w:rPr>
          <w:shd w:val="clear" w:color="auto" w:fill="FFFFFF"/>
        </w:rPr>
        <w:t xml:space="preserve"> Российской Федерации (далее </w:t>
      </w:r>
      <w:proofErr w:type="gramStart"/>
      <w:r w:rsidR="0018455A">
        <w:rPr>
          <w:shd w:val="clear" w:color="auto" w:fill="FFFFFF"/>
        </w:rPr>
        <w:t>–</w:t>
      </w:r>
      <w:r w:rsidR="0018455A" w:rsidRPr="00DC08F8">
        <w:rPr>
          <w:shd w:val="clear" w:color="auto" w:fill="FFFFFF"/>
        </w:rPr>
        <w:t>б</w:t>
      </w:r>
      <w:proofErr w:type="gramEnd"/>
      <w:r w:rsidR="0018455A" w:rsidRPr="00DC08F8">
        <w:rPr>
          <w:shd w:val="clear" w:color="auto" w:fill="FFFFFF"/>
        </w:rPr>
        <w:t>анки-нерезиденты)</w:t>
      </w:r>
      <w:r w:rsidRPr="00DC08F8">
        <w:rPr>
          <w:shd w:val="clear" w:color="auto" w:fill="FFFFFF"/>
        </w:rPr>
        <w:t>, включающая:</w:t>
      </w:r>
    </w:p>
    <w:p w14:paraId="6C5F754F" w14:textId="77777777" w:rsidR="00092988" w:rsidRPr="000F7C79" w:rsidRDefault="00092988" w:rsidP="00DE65C7">
      <w:pPr>
        <w:pStyle w:val="16"/>
        <w:numPr>
          <w:ilvl w:val="0"/>
          <w:numId w:val="18"/>
        </w:numPr>
        <w:ind w:hanging="295"/>
      </w:pPr>
      <w:r w:rsidRPr="00601F08">
        <w:t>финансов</w:t>
      </w:r>
      <w:r>
        <w:t>ую</w:t>
      </w:r>
      <w:r w:rsidRPr="00601F08">
        <w:t xml:space="preserve"> отчетность по МСФО </w:t>
      </w:r>
      <w:r>
        <w:t xml:space="preserve">на русском или английском языке, а при ее отсутствии бухгалтерский </w:t>
      </w:r>
      <w:r w:rsidRPr="00601F08">
        <w:t>баланс</w:t>
      </w:r>
      <w:r>
        <w:t xml:space="preserve"> (оборотная ведомость по счетам бухгалтерского учета), </w:t>
      </w:r>
      <w:r w:rsidRPr="001C2BAC">
        <w:t xml:space="preserve">отчет о прибылях и убытках </w:t>
      </w:r>
      <w:r>
        <w:t xml:space="preserve">и </w:t>
      </w:r>
      <w:r w:rsidRPr="001C2BAC">
        <w:t>расчет собственных средств (капитала)</w:t>
      </w:r>
      <w:r>
        <w:t xml:space="preserve"> (при наличии) в соответствии с установленными </w:t>
      </w:r>
      <w:r w:rsidRPr="001C2BAC">
        <w:t>национальным</w:t>
      </w:r>
      <w:r>
        <w:t>и</w:t>
      </w:r>
      <w:r w:rsidRPr="001C2BAC">
        <w:t xml:space="preserve"> стандартам</w:t>
      </w:r>
      <w:r>
        <w:t>и</w:t>
      </w:r>
      <w:r w:rsidRPr="001C2BAC">
        <w:t xml:space="preserve"> </w:t>
      </w:r>
      <w:r w:rsidRPr="000F7C79">
        <w:t>бухгалтерского учета и отчетности;</w:t>
      </w:r>
    </w:p>
    <w:p w14:paraId="25243BBB" w14:textId="130D67D0" w:rsidR="00092988" w:rsidRPr="000F7C79" w:rsidRDefault="00092988" w:rsidP="00DE65C7">
      <w:pPr>
        <w:pStyle w:val="16"/>
        <w:numPr>
          <w:ilvl w:val="0"/>
          <w:numId w:val="18"/>
        </w:numPr>
        <w:ind w:hanging="295"/>
      </w:pPr>
      <w:r w:rsidRPr="000F7C79">
        <w:t xml:space="preserve">основные показатели деятельности </w:t>
      </w:r>
      <w:r w:rsidR="0018455A" w:rsidRPr="000F7C79">
        <w:t>банка-нерезидента</w:t>
      </w:r>
      <w:r w:rsidRPr="000F7C79">
        <w:t xml:space="preserve"> (по форм</w:t>
      </w:r>
      <w:r w:rsidR="0018455A" w:rsidRPr="000F7C79">
        <w:t>е</w:t>
      </w:r>
      <w:r w:rsidRPr="000F7C79">
        <w:t xml:space="preserve"> Приложения № 3 к Порядку</w:t>
      </w:r>
      <w:r w:rsidR="0018455A" w:rsidRPr="000F7C79">
        <w:t>)</w:t>
      </w:r>
      <w:r w:rsidRPr="000F7C79">
        <w:t>;</w:t>
      </w:r>
    </w:p>
    <w:p w14:paraId="7A143B4A" w14:textId="04544AA4" w:rsidR="00092988" w:rsidRPr="004D18D7" w:rsidRDefault="00092988" w:rsidP="00DE65C7">
      <w:pPr>
        <w:pStyle w:val="16"/>
        <w:numPr>
          <w:ilvl w:val="0"/>
          <w:numId w:val="18"/>
        </w:numPr>
        <w:ind w:hanging="295"/>
      </w:pPr>
      <w:r w:rsidRPr="000F7C79">
        <w:t>документ, подтверждающий сведения</w:t>
      </w:r>
      <w:r w:rsidRPr="00FD4A48">
        <w:t xml:space="preserve"> о фактических и допустимых значениях обязательных нормативов деятельности, установленных </w:t>
      </w:r>
      <w:r w:rsidRPr="00935A20">
        <w:t xml:space="preserve">компетентным органом, </w:t>
      </w:r>
      <w:r w:rsidRPr="004D18D7">
        <w:t xml:space="preserve">в случае если в соответствии с национальным законодательством государства учреждения </w:t>
      </w:r>
      <w:r w:rsidR="0018455A" w:rsidRPr="004D18D7">
        <w:t>банка-н</w:t>
      </w:r>
      <w:r w:rsidRPr="004D18D7">
        <w:t>ерезидента такие обязательные нормативы устанавливаются</w:t>
      </w:r>
      <w:r w:rsidRPr="00935A20">
        <w:t>;</w:t>
      </w:r>
    </w:p>
    <w:p w14:paraId="09996116" w14:textId="28F41C46" w:rsidR="00161267" w:rsidRPr="00C44941" w:rsidRDefault="00092988" w:rsidP="00DE65C7">
      <w:pPr>
        <w:pStyle w:val="16"/>
        <w:numPr>
          <w:ilvl w:val="0"/>
          <w:numId w:val="18"/>
        </w:numPr>
        <w:ind w:hanging="295"/>
      </w:pPr>
      <w:r w:rsidRPr="00935A20">
        <w:t>финансов</w:t>
      </w:r>
      <w:r>
        <w:t>ую</w:t>
      </w:r>
      <w:r w:rsidRPr="00935A20">
        <w:t xml:space="preserve"> отчетность по МСФО </w:t>
      </w:r>
      <w:r>
        <w:t xml:space="preserve">на русском или английском языке </w:t>
      </w:r>
      <w:r w:rsidRPr="00935A20">
        <w:t>за последний отчетный год, заверенн</w:t>
      </w:r>
      <w:r>
        <w:t>ую</w:t>
      </w:r>
      <w:r w:rsidRPr="00935A20">
        <w:t xml:space="preserve"> аудитором</w:t>
      </w:r>
      <w:r>
        <w:t xml:space="preserve">, </w:t>
      </w:r>
      <w:r w:rsidRPr="00935A20">
        <w:t xml:space="preserve">а при ее отсутствии </w:t>
      </w:r>
      <w:proofErr w:type="spellStart"/>
      <w:r w:rsidRPr="00935A20">
        <w:t>аудированн</w:t>
      </w:r>
      <w:r w:rsidR="00221259">
        <w:t>ую</w:t>
      </w:r>
      <w:proofErr w:type="spellEnd"/>
      <w:r w:rsidRPr="00935A20">
        <w:t xml:space="preserve"> финансов</w:t>
      </w:r>
      <w:r w:rsidR="00221259">
        <w:t>ую</w:t>
      </w:r>
      <w:r w:rsidRPr="00935A20">
        <w:t xml:space="preserve"> отчетность, составленн</w:t>
      </w:r>
      <w:r w:rsidR="00221259">
        <w:t>ую</w:t>
      </w:r>
      <w:r w:rsidRPr="00935A20">
        <w:t xml:space="preserve"> в соответствии с требованиями национального законодательства государства учреждения</w:t>
      </w:r>
      <w:r>
        <w:t xml:space="preserve"> </w:t>
      </w:r>
      <w:r w:rsidR="00863351">
        <w:t>банка-н</w:t>
      </w:r>
      <w:r>
        <w:t>ерезидента.</w:t>
      </w:r>
    </w:p>
    <w:p w14:paraId="07D7D2CA" w14:textId="618D360A" w:rsidR="007727FB" w:rsidRPr="00EA61B8" w:rsidRDefault="00161267" w:rsidP="00DE65C7">
      <w:pPr>
        <w:pStyle w:val="16"/>
        <w:numPr>
          <w:ilvl w:val="0"/>
          <w:numId w:val="16"/>
        </w:numPr>
        <w:ind w:left="0" w:firstLine="0"/>
      </w:pPr>
      <w:r w:rsidRPr="00161267">
        <w:t xml:space="preserve">Отчетность кредитных организаций, отчетность </w:t>
      </w:r>
      <w:proofErr w:type="spellStart"/>
      <w:r w:rsidRPr="00161267">
        <w:t>некредитных</w:t>
      </w:r>
      <w:proofErr w:type="spellEnd"/>
      <w:r w:rsidRPr="00161267">
        <w:t xml:space="preserve"> организаций, отчетность </w:t>
      </w:r>
      <w:r w:rsidR="0018455A">
        <w:t>г</w:t>
      </w:r>
      <w:r w:rsidRPr="00161267">
        <w:t xml:space="preserve">осударственных корпораций и </w:t>
      </w:r>
      <w:r w:rsidR="0018455A">
        <w:t>м</w:t>
      </w:r>
      <w:r w:rsidRPr="00161267">
        <w:t xml:space="preserve">еждународных организаций, </w:t>
      </w:r>
      <w:r w:rsidRPr="000F7C79">
        <w:t xml:space="preserve">отчетность </w:t>
      </w:r>
      <w:r w:rsidR="0018455A" w:rsidRPr="000F7C79">
        <w:t>банков-н</w:t>
      </w:r>
      <w:r w:rsidRPr="000F7C79">
        <w:t>ерезидентов, предусмотренная в настоящем пункте Порядка, далее вместе по тексту имену</w:t>
      </w:r>
      <w:r w:rsidR="00000978" w:rsidRPr="000F7C79">
        <w:t>е</w:t>
      </w:r>
      <w:r w:rsidRPr="000F7C79">
        <w:t>тся Отчетность</w:t>
      </w:r>
      <w:r w:rsidRPr="003B06BB">
        <w:t>.</w:t>
      </w:r>
      <w:r>
        <w:t xml:space="preserve"> </w:t>
      </w:r>
    </w:p>
    <w:p w14:paraId="72F84E9A" w14:textId="77777777" w:rsidR="00DB045F" w:rsidRPr="00EA61B8" w:rsidRDefault="00FE4F17" w:rsidP="00DE65C7">
      <w:pPr>
        <w:pStyle w:val="16"/>
        <w:numPr>
          <w:ilvl w:val="0"/>
          <w:numId w:val="16"/>
        </w:numPr>
        <w:ind w:left="0" w:firstLine="0"/>
      </w:pPr>
      <w:r w:rsidRPr="00EA61B8">
        <w:t>Биржа</w:t>
      </w:r>
      <w:r w:rsidR="00DB045F" w:rsidRPr="00EA61B8">
        <w:t xml:space="preserve"> вправе запросить у </w:t>
      </w:r>
      <w:r w:rsidRPr="00EA61B8">
        <w:t xml:space="preserve">Участника торгов </w:t>
      </w:r>
      <w:r w:rsidR="00DB045F" w:rsidRPr="00EA61B8">
        <w:t xml:space="preserve">дополнительные формы отчетности, </w:t>
      </w:r>
      <w:r w:rsidR="004A6E34" w:rsidRPr="00EA61B8">
        <w:t>не указанные в Порядке</w:t>
      </w:r>
      <w:r w:rsidR="00DB045F" w:rsidRPr="00EA61B8">
        <w:t>.</w:t>
      </w:r>
    </w:p>
    <w:p w14:paraId="3AEC5F22" w14:textId="77777777" w:rsidR="00DB045F" w:rsidRDefault="00DB045F" w:rsidP="00DE65C7">
      <w:pPr>
        <w:pStyle w:val="16"/>
        <w:numPr>
          <w:ilvl w:val="0"/>
          <w:numId w:val="16"/>
        </w:numPr>
        <w:ind w:left="0" w:firstLine="0"/>
      </w:pPr>
      <w:r w:rsidRPr="00EA61B8">
        <w:t xml:space="preserve">Срок хранения Отчетности составляет </w:t>
      </w:r>
      <w:r w:rsidR="00E535F2" w:rsidRPr="00EA61B8">
        <w:t>5 лет</w:t>
      </w:r>
      <w:r w:rsidRPr="00EA61B8">
        <w:t>.</w:t>
      </w:r>
    </w:p>
    <w:p w14:paraId="1038F08A" w14:textId="5DF0168E" w:rsidR="00BB28EE" w:rsidRPr="00235A88" w:rsidRDefault="00000978" w:rsidP="00DE65C7">
      <w:pPr>
        <w:pStyle w:val="16"/>
        <w:numPr>
          <w:ilvl w:val="0"/>
          <w:numId w:val="16"/>
        </w:numPr>
        <w:ind w:left="0" w:firstLine="0"/>
      </w:pPr>
      <w:r w:rsidRPr="00000978">
        <w:t>Участники торгов обязаны обеспечить актуальность и достоверность сведений, содержащихся в предоставляемой ими отчетности.</w:t>
      </w:r>
    </w:p>
    <w:p w14:paraId="4149B6F0" w14:textId="369909B4" w:rsidR="008C0217" w:rsidRPr="00235A88" w:rsidRDefault="00691CE5" w:rsidP="00093AFF">
      <w:pPr>
        <w:pStyle w:val="10"/>
        <w:ind w:left="0" w:firstLine="0"/>
      </w:pPr>
      <w:bookmarkStart w:id="11" w:name="_РАЗДЕЛ_IV._Сроки_предоставления_Уча"/>
      <w:bookmarkStart w:id="12" w:name="_Toc424204546"/>
      <w:bookmarkEnd w:id="11"/>
      <w:r w:rsidRPr="00EA61B8">
        <w:t>РАЗДЕЛ I</w:t>
      </w:r>
      <w:r w:rsidR="005718AF" w:rsidRPr="00EA61B8">
        <w:t>V</w:t>
      </w:r>
      <w:r w:rsidRPr="00EA61B8">
        <w:t>.</w:t>
      </w:r>
      <w:r w:rsidRPr="00EA61B8" w:rsidDel="00922803">
        <w:t xml:space="preserve"> </w:t>
      </w:r>
      <w:r w:rsidR="00DB045F" w:rsidRPr="00EA61B8">
        <w:t xml:space="preserve">Сроки предоставления </w:t>
      </w:r>
      <w:r w:rsidR="00FE4F17" w:rsidRPr="00EA61B8">
        <w:t xml:space="preserve">информации </w:t>
      </w:r>
      <w:r w:rsidR="00DB045F" w:rsidRPr="00EA61B8">
        <w:t xml:space="preserve">Участниками торгов </w:t>
      </w:r>
      <w:r w:rsidR="008D7D6A">
        <w:t xml:space="preserve">и УЧАСТНИКАМИ </w:t>
      </w:r>
      <w:r w:rsidR="00DB045F" w:rsidRPr="00EA61B8">
        <w:t xml:space="preserve">на </w:t>
      </w:r>
      <w:r w:rsidR="00FE4F17" w:rsidRPr="00EA61B8">
        <w:t>биржу</w:t>
      </w:r>
      <w:bookmarkEnd w:id="12"/>
      <w:r w:rsidR="00FE4F17" w:rsidRPr="00EA61B8">
        <w:t xml:space="preserve"> </w:t>
      </w:r>
    </w:p>
    <w:p w14:paraId="43FBEF54" w14:textId="6AA7AD6C" w:rsidR="00976D05" w:rsidRPr="00235A88" w:rsidRDefault="00976D05" w:rsidP="00DE65C7">
      <w:pPr>
        <w:pStyle w:val="16"/>
        <w:numPr>
          <w:ilvl w:val="0"/>
          <w:numId w:val="19"/>
        </w:numPr>
        <w:ind w:left="0" w:firstLine="0"/>
      </w:pPr>
      <w:r w:rsidRPr="00235A88">
        <w:t>Регистрационная карточка пред</w:t>
      </w:r>
      <w:r w:rsidR="00305F5A" w:rsidRPr="00235A88">
        <w:t>о</w:t>
      </w:r>
      <w:r w:rsidRPr="00235A88">
        <w:t>ставляется Участником торгов</w:t>
      </w:r>
      <w:r w:rsidR="008D7D6A" w:rsidRPr="00235A88">
        <w:t xml:space="preserve"> / Участником</w:t>
      </w:r>
      <w:r w:rsidRPr="00235A88">
        <w:t xml:space="preserve"> на Биржу не реже одного раза в шесть месяцев с актуальными сведениями по состоянию на дату предоставления</w:t>
      </w:r>
      <w:r w:rsidR="00F656E9" w:rsidRPr="00235A88">
        <w:t xml:space="preserve"> в периоды</w:t>
      </w:r>
      <w:r w:rsidRPr="00235A88">
        <w:t>:</w:t>
      </w:r>
    </w:p>
    <w:p w14:paraId="331930B3" w14:textId="4AC7D1EC" w:rsidR="00976D05" w:rsidRPr="00235A88" w:rsidRDefault="00976D05" w:rsidP="000A61C5">
      <w:pPr>
        <w:pStyle w:val="16"/>
        <w:numPr>
          <w:ilvl w:val="0"/>
          <w:numId w:val="35"/>
        </w:numPr>
        <w:tabs>
          <w:tab w:val="left" w:pos="1134"/>
        </w:tabs>
        <w:ind w:hanging="11"/>
      </w:pPr>
      <w:r w:rsidRPr="00235A88">
        <w:t>с первого рабочего дня календарного года по 31 января этого же года;</w:t>
      </w:r>
    </w:p>
    <w:p w14:paraId="686E0BEE" w14:textId="6FACE73A" w:rsidR="00976D05" w:rsidRPr="00235A88" w:rsidRDefault="00F656E9" w:rsidP="000A61C5">
      <w:pPr>
        <w:pStyle w:val="16"/>
        <w:numPr>
          <w:ilvl w:val="0"/>
          <w:numId w:val="35"/>
        </w:numPr>
        <w:tabs>
          <w:tab w:val="left" w:pos="1134"/>
        </w:tabs>
        <w:ind w:hanging="11"/>
      </w:pPr>
      <w:r w:rsidRPr="00235A88">
        <w:t xml:space="preserve">с первого рабочего дня июля </w:t>
      </w:r>
      <w:r w:rsidR="00976D05" w:rsidRPr="00235A88">
        <w:t>по 31 июля</w:t>
      </w:r>
      <w:r w:rsidRPr="00235A88">
        <w:t xml:space="preserve"> текущего года</w:t>
      </w:r>
      <w:r w:rsidR="00976D05" w:rsidRPr="00235A88">
        <w:t>.</w:t>
      </w:r>
    </w:p>
    <w:p w14:paraId="60CC9F8C" w14:textId="3DB4F601" w:rsidR="00DB045F" w:rsidRPr="00235A88" w:rsidRDefault="00DB045F" w:rsidP="00DE65C7">
      <w:pPr>
        <w:pStyle w:val="16"/>
        <w:numPr>
          <w:ilvl w:val="0"/>
          <w:numId w:val="19"/>
        </w:numPr>
        <w:ind w:left="0" w:firstLine="0"/>
      </w:pPr>
      <w:r w:rsidRPr="00235A88">
        <w:t xml:space="preserve">В случае изменения сведений, указанных в Регистрационной карточке, Участник торгов </w:t>
      </w:r>
      <w:r w:rsidR="008D7D6A" w:rsidRPr="00235A88">
        <w:t xml:space="preserve">/ Участник </w:t>
      </w:r>
      <w:r w:rsidRPr="00235A88">
        <w:t xml:space="preserve">обязан в течение </w:t>
      </w:r>
      <w:r w:rsidR="00356F6F" w:rsidRPr="00235A88">
        <w:t>5</w:t>
      </w:r>
      <w:r w:rsidR="00430F3A" w:rsidRPr="00235A88">
        <w:t xml:space="preserve"> (</w:t>
      </w:r>
      <w:r w:rsidR="00356F6F" w:rsidRPr="00235A88">
        <w:t>п</w:t>
      </w:r>
      <w:r w:rsidR="00430F3A" w:rsidRPr="00235A88">
        <w:t xml:space="preserve">яти) </w:t>
      </w:r>
      <w:r w:rsidRPr="00235A88">
        <w:t>рабочих дней со дня изменения таких сведений уведом</w:t>
      </w:r>
      <w:r w:rsidR="00296C34" w:rsidRPr="00235A88">
        <w:t>ить</w:t>
      </w:r>
      <w:r w:rsidR="00CD5933" w:rsidRPr="00235A88">
        <w:t xml:space="preserve"> </w:t>
      </w:r>
      <w:r w:rsidR="00F54D6A" w:rsidRPr="00235A88">
        <w:t>Биржу</w:t>
      </w:r>
      <w:r w:rsidRPr="00235A88">
        <w:t xml:space="preserve"> о данных изменениях путем предоставления актуальной Регистрационной карточки в соответствии с требованиями раздела </w:t>
      </w:r>
      <w:r w:rsidR="00452D65" w:rsidRPr="00235A88">
        <w:t>V</w:t>
      </w:r>
      <w:r w:rsidR="00156B9E" w:rsidRPr="00235A88">
        <w:t>I</w:t>
      </w:r>
      <w:r w:rsidRPr="00235A88">
        <w:t xml:space="preserve"> настоящего Порядка. Документы, подтверждающие указанные изменения, предоставляются на </w:t>
      </w:r>
      <w:r w:rsidR="00452D65" w:rsidRPr="00235A88">
        <w:t xml:space="preserve">Биржу </w:t>
      </w:r>
      <w:r w:rsidRPr="00235A88">
        <w:t xml:space="preserve">в соответствии с внутренними документами </w:t>
      </w:r>
      <w:r w:rsidR="00452D65" w:rsidRPr="00235A88">
        <w:t>Биржи</w:t>
      </w:r>
      <w:r w:rsidR="00D23534" w:rsidRPr="00235A88">
        <w:t>.</w:t>
      </w:r>
    </w:p>
    <w:p w14:paraId="3099108C" w14:textId="7C19DDCE" w:rsidR="00A3119A" w:rsidRPr="008C41DE" w:rsidRDefault="00DB045F" w:rsidP="00DE65C7">
      <w:pPr>
        <w:pStyle w:val="16"/>
        <w:numPr>
          <w:ilvl w:val="0"/>
          <w:numId w:val="19"/>
        </w:numPr>
        <w:ind w:left="0" w:firstLine="0"/>
      </w:pPr>
      <w:r w:rsidRPr="00235A88">
        <w:t xml:space="preserve">В случае необходимости </w:t>
      </w:r>
      <w:r w:rsidR="00452D65" w:rsidRPr="00235A88">
        <w:t xml:space="preserve">Биржа </w:t>
      </w:r>
      <w:r w:rsidRPr="00235A88">
        <w:t>вправе требовать от Участника торгов</w:t>
      </w:r>
      <w:r w:rsidR="00ED1C35" w:rsidRPr="00235A88">
        <w:t xml:space="preserve"> / Участника</w:t>
      </w:r>
      <w:r w:rsidRPr="00235A88">
        <w:t xml:space="preserve"> предоставления Регистрационной карточки</w:t>
      </w:r>
      <w:r w:rsidR="00FF0462" w:rsidRPr="00235A88">
        <w:t xml:space="preserve"> в любое время</w:t>
      </w:r>
      <w:r w:rsidRPr="00235A88">
        <w:t xml:space="preserve">. В этом </w:t>
      </w:r>
      <w:r w:rsidRPr="00235A88">
        <w:lastRenderedPageBreak/>
        <w:t>случае Регистрационная карточка должна быть пред</w:t>
      </w:r>
      <w:r w:rsidR="00305F5A" w:rsidRPr="00235A88">
        <w:t>о</w:t>
      </w:r>
      <w:r w:rsidRPr="00235A88">
        <w:t>ставлена в срок, указанный в</w:t>
      </w:r>
      <w:r w:rsidR="00FF0462" w:rsidRPr="00235A88">
        <w:t xml:space="preserve"> соответствующем требовании</w:t>
      </w:r>
      <w:r w:rsidRPr="00235A88">
        <w:t xml:space="preserve">, а если такой срок не указан, то в течение 10 </w:t>
      </w:r>
      <w:r w:rsidR="001C12F1" w:rsidRPr="00235A88">
        <w:t xml:space="preserve">(десяти) </w:t>
      </w:r>
      <w:r w:rsidRPr="00235A88">
        <w:t xml:space="preserve">рабочих дней со дня получения </w:t>
      </w:r>
      <w:r w:rsidR="00FF0462" w:rsidRPr="00235A88">
        <w:t>такого требования</w:t>
      </w:r>
      <w:r w:rsidRPr="00235A88">
        <w:t>.</w:t>
      </w:r>
      <w:bookmarkStart w:id="13" w:name="_РАЗДЕЛ_V._Сроки_предоставления_Учас"/>
      <w:bookmarkStart w:id="14" w:name="OLE_LINK1"/>
      <w:bookmarkStart w:id="15" w:name="OLE_LINK2"/>
      <w:bookmarkEnd w:id="8"/>
      <w:bookmarkEnd w:id="9"/>
      <w:bookmarkEnd w:id="10"/>
      <w:bookmarkEnd w:id="13"/>
    </w:p>
    <w:p w14:paraId="150C9705" w14:textId="7B0416D5" w:rsidR="00DB045F" w:rsidRPr="00046A26" w:rsidRDefault="00345241" w:rsidP="007164C5">
      <w:pPr>
        <w:pStyle w:val="10"/>
        <w:tabs>
          <w:tab w:val="left" w:pos="1134"/>
          <w:tab w:val="left" w:pos="1418"/>
        </w:tabs>
        <w:ind w:left="0" w:firstLine="0"/>
      </w:pPr>
      <w:bookmarkStart w:id="16" w:name="_Toc424204547"/>
      <w:r w:rsidRPr="00EA61B8">
        <w:t>РАЗДЕЛ V.</w:t>
      </w:r>
      <w:r w:rsidRPr="00EA61B8" w:rsidDel="00922803">
        <w:t xml:space="preserve"> </w:t>
      </w:r>
      <w:r w:rsidR="00606DE7" w:rsidRPr="00EA61B8">
        <w:t>ПЕРИОДИЧНОСТЬ И</w:t>
      </w:r>
      <w:r w:rsidR="00606DE7">
        <w:t xml:space="preserve"> </w:t>
      </w:r>
      <w:r w:rsidR="00DB045F" w:rsidRPr="00EA61B8">
        <w:t xml:space="preserve">Сроки предоставления </w:t>
      </w:r>
      <w:r w:rsidR="00BC157B" w:rsidRPr="00EA61B8">
        <w:t xml:space="preserve">Отчетности Участниками торгов </w:t>
      </w:r>
      <w:r w:rsidR="00DB045F" w:rsidRPr="00EA61B8">
        <w:t xml:space="preserve">на </w:t>
      </w:r>
      <w:r w:rsidR="00BC157B" w:rsidRPr="00EA61B8">
        <w:t>биржу</w:t>
      </w:r>
      <w:bookmarkEnd w:id="16"/>
      <w:r w:rsidR="00BC157B" w:rsidRPr="00EA61B8">
        <w:t xml:space="preserve"> </w:t>
      </w:r>
    </w:p>
    <w:p w14:paraId="1F0A6513" w14:textId="77777777" w:rsidR="0011280A" w:rsidRPr="008C41DE" w:rsidRDefault="0011280A" w:rsidP="0011280A">
      <w:pPr>
        <w:pStyle w:val="a6"/>
        <w:widowControl/>
        <w:numPr>
          <w:ilvl w:val="0"/>
          <w:numId w:val="2"/>
        </w:numPr>
        <w:adjustRightInd w:val="0"/>
        <w:spacing w:before="0" w:after="0"/>
        <w:jc w:val="both"/>
        <w:rPr>
          <w:vanish/>
          <w:color w:val="000000" w:themeColor="text1"/>
          <w:sz w:val="24"/>
          <w:szCs w:val="24"/>
          <w:lang w:val="ru-RU"/>
        </w:rPr>
      </w:pPr>
    </w:p>
    <w:p w14:paraId="6CD43D9A" w14:textId="77777777" w:rsidR="00240F88" w:rsidRPr="00EA61B8" w:rsidRDefault="00240F88" w:rsidP="00DE65C7">
      <w:pPr>
        <w:pStyle w:val="16"/>
        <w:numPr>
          <w:ilvl w:val="0"/>
          <w:numId w:val="20"/>
        </w:numPr>
        <w:ind w:hanging="720"/>
      </w:pPr>
      <w:r w:rsidRPr="00EA61B8">
        <w:t xml:space="preserve">Отчетность кредитных организаций: </w:t>
      </w:r>
    </w:p>
    <w:p w14:paraId="254C2386" w14:textId="77777777" w:rsidR="00240F88" w:rsidRPr="00EA61B8" w:rsidRDefault="00240F88" w:rsidP="00DE65C7">
      <w:pPr>
        <w:pStyle w:val="16"/>
        <w:numPr>
          <w:ilvl w:val="0"/>
          <w:numId w:val="21"/>
        </w:numPr>
        <w:tabs>
          <w:tab w:val="left" w:pos="1134"/>
        </w:tabs>
        <w:ind w:left="709" w:firstLine="0"/>
      </w:pPr>
      <w:r w:rsidRPr="00EA61B8">
        <w:t>оборотная ведомость по счетам бухгалтерского учета кредитной организации (форма 0409101) – ежемесячно;</w:t>
      </w:r>
    </w:p>
    <w:p w14:paraId="74FB98C7" w14:textId="36972960" w:rsidR="00240F88" w:rsidRPr="00EA61B8" w:rsidRDefault="00240F88" w:rsidP="00DE65C7">
      <w:pPr>
        <w:pStyle w:val="16"/>
        <w:numPr>
          <w:ilvl w:val="0"/>
          <w:numId w:val="21"/>
        </w:numPr>
        <w:tabs>
          <w:tab w:val="left" w:pos="1134"/>
        </w:tabs>
        <w:ind w:left="709" w:firstLine="0"/>
      </w:pPr>
      <w:r w:rsidRPr="00EA61B8">
        <w:t>отчет о финансовых результатах (форма 0409102) - ежеквартально;</w:t>
      </w:r>
    </w:p>
    <w:p w14:paraId="732106F9" w14:textId="77777777" w:rsidR="00240F88" w:rsidRPr="00EA61B8" w:rsidRDefault="00240F88" w:rsidP="00DE65C7">
      <w:pPr>
        <w:pStyle w:val="16"/>
        <w:numPr>
          <w:ilvl w:val="0"/>
          <w:numId w:val="21"/>
        </w:numPr>
        <w:tabs>
          <w:tab w:val="left" w:pos="1134"/>
        </w:tabs>
        <w:ind w:left="709" w:firstLine="0"/>
      </w:pPr>
      <w:r w:rsidRPr="00EA61B8">
        <w:t xml:space="preserve">расчет собственных средств (капитала) («Базель </w:t>
      </w:r>
      <w:r w:rsidRPr="004D18D7">
        <w:t>III</w:t>
      </w:r>
      <w:r w:rsidRPr="00EA61B8">
        <w:t>») (форма 0409123) – ежемесячно;</w:t>
      </w:r>
    </w:p>
    <w:p w14:paraId="551561E3" w14:textId="77777777" w:rsidR="00240F88" w:rsidRPr="00EA61B8" w:rsidRDefault="00240F88" w:rsidP="00DE65C7">
      <w:pPr>
        <w:pStyle w:val="16"/>
        <w:numPr>
          <w:ilvl w:val="0"/>
          <w:numId w:val="21"/>
        </w:numPr>
        <w:tabs>
          <w:tab w:val="left" w:pos="1134"/>
        </w:tabs>
        <w:ind w:left="709" w:firstLine="0"/>
      </w:pPr>
      <w:r w:rsidRPr="00EA61B8">
        <w:t>информация об обязательных нормативах (форма 0409135) – ежемесячно;</w:t>
      </w:r>
    </w:p>
    <w:p w14:paraId="30591CCE" w14:textId="77777777" w:rsidR="00240F88" w:rsidRPr="00EA61B8" w:rsidRDefault="00240F88" w:rsidP="00DE65C7">
      <w:pPr>
        <w:pStyle w:val="16"/>
        <w:numPr>
          <w:ilvl w:val="0"/>
          <w:numId w:val="21"/>
        </w:numPr>
        <w:tabs>
          <w:tab w:val="left" w:pos="1134"/>
        </w:tabs>
        <w:ind w:left="709" w:firstLine="0"/>
      </w:pPr>
      <w:r w:rsidRPr="00EA61B8">
        <w:t>справка о численном значении норматива максимального размера риска на одного заемщика или группу связанных заемщиков (Н</w:t>
      </w:r>
      <w:proofErr w:type="gramStart"/>
      <w:r w:rsidRPr="00EA61B8">
        <w:t>6</w:t>
      </w:r>
      <w:proofErr w:type="gramEnd"/>
      <w:r w:rsidRPr="00EA61B8">
        <w:t>) (по данным формы 0409118) – ежемесячно;</w:t>
      </w:r>
    </w:p>
    <w:p w14:paraId="65B2CE6B" w14:textId="77777777" w:rsidR="00240F88" w:rsidRPr="004D18D7" w:rsidRDefault="00240F88" w:rsidP="00DE65C7">
      <w:pPr>
        <w:pStyle w:val="16"/>
        <w:numPr>
          <w:ilvl w:val="0"/>
          <w:numId w:val="21"/>
        </w:numPr>
        <w:tabs>
          <w:tab w:val="left" w:pos="1134"/>
        </w:tabs>
        <w:ind w:left="709" w:firstLine="0"/>
      </w:pPr>
      <w:r w:rsidRPr="004D18D7">
        <w:t>список аффилированных лиц (форма 0409051)</w:t>
      </w:r>
      <w:r w:rsidRPr="004D18D7">
        <w:footnoteReference w:id="1"/>
      </w:r>
      <w:r w:rsidRPr="004D18D7">
        <w:t xml:space="preserve"> – ежеквартально.</w:t>
      </w:r>
    </w:p>
    <w:p w14:paraId="17A5D8EF" w14:textId="77777777" w:rsidR="00240F88" w:rsidRPr="00EA61B8" w:rsidRDefault="00240F88" w:rsidP="00565F00">
      <w:pPr>
        <w:pStyle w:val="16"/>
      </w:pPr>
      <w:r w:rsidRPr="00EA61B8">
        <w:t xml:space="preserve">Отчетность кредитных организаций предоставляется не позднее 15 (пятнадцатого) рабочего дня месяца, следующего за отчетным месяцем или отчетным кварталом. </w:t>
      </w:r>
    </w:p>
    <w:p w14:paraId="0EEEE02B" w14:textId="77D678D1" w:rsidR="008C2F1D" w:rsidRPr="00157690" w:rsidRDefault="00240F88" w:rsidP="00DE65C7">
      <w:pPr>
        <w:pStyle w:val="16"/>
        <w:numPr>
          <w:ilvl w:val="0"/>
          <w:numId w:val="20"/>
        </w:numPr>
        <w:tabs>
          <w:tab w:val="clear" w:pos="-142"/>
          <w:tab w:val="left" w:pos="0"/>
        </w:tabs>
        <w:ind w:left="0" w:firstLine="0"/>
      </w:pPr>
      <w:r w:rsidRPr="00EA61B8">
        <w:t xml:space="preserve">Отчетность </w:t>
      </w:r>
      <w:proofErr w:type="spellStart"/>
      <w:r w:rsidRPr="00EA61B8">
        <w:t>некредитных</w:t>
      </w:r>
      <w:proofErr w:type="spellEnd"/>
      <w:r w:rsidRPr="00EA61B8">
        <w:t xml:space="preserve"> организаций, являющихся профессиональными участниками рынка ценных бумаг:</w:t>
      </w:r>
    </w:p>
    <w:p w14:paraId="634ACD07" w14:textId="77777777" w:rsidR="00AB4325" w:rsidRPr="00EA61B8" w:rsidRDefault="00AB4325" w:rsidP="00DE65C7">
      <w:pPr>
        <w:pStyle w:val="16"/>
        <w:numPr>
          <w:ilvl w:val="0"/>
          <w:numId w:val="22"/>
        </w:numPr>
        <w:tabs>
          <w:tab w:val="left" w:pos="1134"/>
        </w:tabs>
        <w:ind w:left="709" w:firstLine="0"/>
      </w:pPr>
      <w:proofErr w:type="gramStart"/>
      <w:r w:rsidRPr="00EA61B8">
        <w:t>показатели бухгалтерского баланса (форма 0420410), показатели отчета о финансовых результатах (форма 0420411), сведения о наиболее крупных дебиторах и кредиторах профессионального участника (форма 0420412), сведения о вложениях в выпущенные нерезидентами ценные бумаги (портфельные инвестиции) (форма 0420416)</w:t>
      </w:r>
      <w:r w:rsidRPr="00EA61B8">
        <w:rPr>
          <w:rStyle w:val="aff0"/>
          <w:rFonts w:cs="Arial"/>
          <w:szCs w:val="24"/>
        </w:rPr>
        <w:footnoteReference w:id="2"/>
      </w:r>
      <w:r w:rsidRPr="00EA61B8">
        <w:t>, 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 (форма</w:t>
      </w:r>
      <w:proofErr w:type="gramEnd"/>
      <w:r w:rsidRPr="00EA61B8">
        <w:t xml:space="preserve"> 0420421)</w:t>
      </w:r>
      <w:r w:rsidRPr="000F7C79">
        <w:rPr>
          <w:rStyle w:val="aff0"/>
          <w:rFonts w:cs="Arial"/>
          <w:szCs w:val="24"/>
        </w:rPr>
        <w:footnoteReference w:id="3"/>
      </w:r>
      <w:r w:rsidRPr="00EA61B8">
        <w:t>, сведения об аффилированных лицах профессионального участника (форма 0420402)</w:t>
      </w:r>
      <w:r w:rsidRPr="000F7C79">
        <w:rPr>
          <w:rStyle w:val="aff0"/>
          <w:rFonts w:cs="Arial"/>
          <w:szCs w:val="24"/>
        </w:rPr>
        <w:footnoteReference w:id="4"/>
      </w:r>
      <w:r w:rsidRPr="00EA61B8">
        <w:t xml:space="preserve">, сведения об аффилированных лицах, принадлежащих к группе лиц, к </w:t>
      </w:r>
      <w:r w:rsidRPr="00EA61B8">
        <w:lastRenderedPageBreak/>
        <w:t>которой принадлежит участник (форма 0420403)</w:t>
      </w:r>
      <w:r w:rsidRPr="000F7C79">
        <w:rPr>
          <w:rStyle w:val="aff0"/>
          <w:rFonts w:cs="Arial"/>
          <w:szCs w:val="24"/>
        </w:rPr>
        <w:footnoteReference w:id="5"/>
      </w:r>
      <w:r w:rsidRPr="00EA61B8">
        <w:t xml:space="preserve"> – ежеквартально;</w:t>
      </w:r>
    </w:p>
    <w:p w14:paraId="47A86EE4" w14:textId="77777777" w:rsidR="00AB4325" w:rsidRPr="00DC08F8" w:rsidRDefault="00AB4325" w:rsidP="00DE65C7">
      <w:pPr>
        <w:pStyle w:val="16"/>
        <w:numPr>
          <w:ilvl w:val="0"/>
          <w:numId w:val="22"/>
        </w:numPr>
        <w:tabs>
          <w:tab w:val="left" w:pos="1134"/>
        </w:tabs>
        <w:ind w:left="709" w:firstLine="0"/>
      </w:pPr>
      <w:r w:rsidRPr="00EA61B8">
        <w:t>расчет размера собственных средств (капитала), информация об участии в судебных процессах, ответчиком в которых выступил профессиональный участник (форма 0420408)</w:t>
      </w:r>
      <w:r w:rsidRPr="00EA61B8">
        <w:rPr>
          <w:rStyle w:val="aff0"/>
          <w:rFonts w:cs="Arial"/>
          <w:szCs w:val="24"/>
        </w:rPr>
        <w:footnoteReference w:id="6"/>
      </w:r>
      <w:r w:rsidRPr="00EA61B8">
        <w:t>, отчет по ценным бумагам (форма 0420415), отчет о внебиржевых сделках (форма 0420417)</w:t>
      </w:r>
      <w:r w:rsidRPr="000F7C79">
        <w:rPr>
          <w:rStyle w:val="aff0"/>
          <w:rFonts w:cs="Arial"/>
          <w:szCs w:val="24"/>
        </w:rPr>
        <w:footnoteReference w:id="7"/>
      </w:r>
      <w:r w:rsidRPr="00EA61B8">
        <w:t>, сведения об осуществлении брокерской, депозитарной деятельности и деятельности по управлению ценными бумагами (форма 0420418) – ежемесячно.</w:t>
      </w:r>
    </w:p>
    <w:p w14:paraId="608C4AC5" w14:textId="77777777" w:rsidR="008C2F1D" w:rsidRDefault="00AB4325" w:rsidP="00565F00">
      <w:pPr>
        <w:pStyle w:val="16"/>
      </w:pPr>
      <w:r w:rsidRPr="00240F88">
        <w:t xml:space="preserve">Отчетность </w:t>
      </w:r>
      <w:proofErr w:type="spellStart"/>
      <w:r w:rsidRPr="00240F88">
        <w:t>некредитных</w:t>
      </w:r>
      <w:proofErr w:type="spellEnd"/>
      <w:r w:rsidRPr="00240F88">
        <w:t xml:space="preserve"> организаций, являющихся профессиональными участниками рынка ценных бумаг, предоставляется не позднее одного календарного месяца, следующего за отчетным месяцем или отчетным кварталом. Показатели бухгалтерского баланса (форма 0420410), показатели отчета о финансовых результатах (форма 0420411), сведения о наиболее крупных дебиторах и кредиторах п</w:t>
      </w:r>
      <w:r w:rsidRPr="0066283E">
        <w:t>рофессионального участника (форма 0420412), сведения о вложениях в выпущенные нерезидентами ценные бумаги (портфельные инвестиции) (форма 0420416) по состоянию на 31 декабря включительно предоставляются не позднее 30 марта.</w:t>
      </w:r>
    </w:p>
    <w:p w14:paraId="62C99D0A" w14:textId="7C66DE8E" w:rsidR="008C2F1D" w:rsidRPr="00240F88" w:rsidRDefault="00240F88" w:rsidP="00DE65C7">
      <w:pPr>
        <w:pStyle w:val="16"/>
        <w:numPr>
          <w:ilvl w:val="0"/>
          <w:numId w:val="20"/>
        </w:numPr>
        <w:ind w:left="0" w:firstLine="0"/>
      </w:pPr>
      <w:r w:rsidRPr="00240F88">
        <w:t xml:space="preserve">Отчетность </w:t>
      </w:r>
      <w:proofErr w:type="spellStart"/>
      <w:r w:rsidRPr="00240F88">
        <w:t>некредитных</w:t>
      </w:r>
      <w:proofErr w:type="spellEnd"/>
      <w:r w:rsidRPr="00240F88">
        <w:t xml:space="preserve"> организаций, не являющихся профессиональными </w:t>
      </w:r>
      <w:r w:rsidRPr="009B688B">
        <w:t>участниками рынка ценных бумаг:</w:t>
      </w:r>
      <w:r w:rsidRPr="00240F88">
        <w:t xml:space="preserve"> </w:t>
      </w:r>
    </w:p>
    <w:p w14:paraId="03DCF346" w14:textId="7A6E4FA9" w:rsidR="00240F88" w:rsidRPr="005C433A" w:rsidRDefault="00240F88" w:rsidP="00DE65C7">
      <w:pPr>
        <w:pStyle w:val="16"/>
        <w:numPr>
          <w:ilvl w:val="0"/>
          <w:numId w:val="23"/>
        </w:numPr>
        <w:tabs>
          <w:tab w:val="left" w:pos="1134"/>
        </w:tabs>
        <w:ind w:left="709" w:firstLine="0"/>
      </w:pPr>
      <w:r w:rsidRPr="004D18D7">
        <w:t>бухгал</w:t>
      </w:r>
      <w:r w:rsidR="005C433A">
        <w:t>терский баланс (форма 0710001) –</w:t>
      </w:r>
      <w:r w:rsidRPr="005C433A">
        <w:t xml:space="preserve"> ежегодно;</w:t>
      </w:r>
    </w:p>
    <w:p w14:paraId="4E6D7BF3" w14:textId="7AFF4763" w:rsidR="00240F88" w:rsidRPr="00EA61B8" w:rsidRDefault="00240F88" w:rsidP="00DE65C7">
      <w:pPr>
        <w:pStyle w:val="16"/>
        <w:numPr>
          <w:ilvl w:val="0"/>
          <w:numId w:val="23"/>
        </w:numPr>
        <w:tabs>
          <w:tab w:val="left" w:pos="1134"/>
        </w:tabs>
        <w:ind w:left="709" w:firstLine="0"/>
      </w:pPr>
      <w:r w:rsidRPr="00EA61B8">
        <w:t>отчет о финансовых результ</w:t>
      </w:r>
      <w:r w:rsidR="002448A9">
        <w:t>атах (форма 0710002) – ежегодно.</w:t>
      </w:r>
    </w:p>
    <w:p w14:paraId="7C40501F" w14:textId="1F373FA9" w:rsidR="00240F88" w:rsidRPr="0061168D" w:rsidRDefault="00240F88" w:rsidP="00565F00">
      <w:pPr>
        <w:pStyle w:val="16"/>
      </w:pPr>
      <w:r w:rsidRPr="0061168D">
        <w:t xml:space="preserve">Отчетность </w:t>
      </w:r>
      <w:proofErr w:type="spellStart"/>
      <w:r w:rsidRPr="0061168D">
        <w:t>некредитных</w:t>
      </w:r>
      <w:proofErr w:type="spellEnd"/>
      <w:r w:rsidRPr="0061168D">
        <w:t xml:space="preserve"> организаций, не являющихся профессиональными участниками рынка ценных бумаг, предоставляется не позднее 15 (пятнадцатого) апрел</w:t>
      </w:r>
      <w:r w:rsidR="008C2F1D" w:rsidRPr="0061168D">
        <w:t xml:space="preserve">я года, следующего </w:t>
      </w:r>
      <w:proofErr w:type="gramStart"/>
      <w:r w:rsidR="008C2F1D" w:rsidRPr="0061168D">
        <w:t>за</w:t>
      </w:r>
      <w:proofErr w:type="gramEnd"/>
      <w:r w:rsidR="008C2F1D" w:rsidRPr="0061168D">
        <w:t xml:space="preserve"> отчетным.</w:t>
      </w:r>
    </w:p>
    <w:p w14:paraId="4A4EBE15" w14:textId="377BBDBA" w:rsidR="00240F88" w:rsidRPr="00240F88" w:rsidRDefault="00240F88" w:rsidP="00DE65C7">
      <w:pPr>
        <w:pStyle w:val="16"/>
        <w:numPr>
          <w:ilvl w:val="0"/>
          <w:numId w:val="20"/>
        </w:numPr>
        <w:ind w:hanging="720"/>
      </w:pPr>
      <w:r w:rsidRPr="00240F88">
        <w:t xml:space="preserve">Отчетность </w:t>
      </w:r>
      <w:r w:rsidR="0018455A">
        <w:t>г</w:t>
      </w:r>
      <w:r w:rsidRPr="00240F88">
        <w:t xml:space="preserve">осударственных корпораций и </w:t>
      </w:r>
      <w:r w:rsidR="0018455A">
        <w:t>м</w:t>
      </w:r>
      <w:r w:rsidRPr="00240F88">
        <w:t>еждународных организаций:</w:t>
      </w:r>
    </w:p>
    <w:p w14:paraId="49DEF92E" w14:textId="3FE3F097" w:rsidR="00240F88" w:rsidRPr="00EA61B8" w:rsidRDefault="00240F88" w:rsidP="00DE65C7">
      <w:pPr>
        <w:pStyle w:val="16"/>
        <w:numPr>
          <w:ilvl w:val="0"/>
          <w:numId w:val="24"/>
        </w:numPr>
        <w:tabs>
          <w:tab w:val="left" w:pos="1134"/>
        </w:tabs>
        <w:ind w:left="709" w:firstLine="0"/>
      </w:pPr>
      <w:r w:rsidRPr="00EA61B8">
        <w:t>оборотная ведомость по счетам бухгалтерского учета кредитной организации (форма 0409101) – ежемесячно;</w:t>
      </w:r>
    </w:p>
    <w:p w14:paraId="0A0A337B" w14:textId="77777777" w:rsidR="00240F88" w:rsidRPr="00EA61B8" w:rsidRDefault="00240F88" w:rsidP="00DE65C7">
      <w:pPr>
        <w:pStyle w:val="16"/>
        <w:numPr>
          <w:ilvl w:val="0"/>
          <w:numId w:val="24"/>
        </w:numPr>
        <w:tabs>
          <w:tab w:val="left" w:pos="1134"/>
        </w:tabs>
        <w:ind w:left="709" w:firstLine="0"/>
      </w:pPr>
      <w:r w:rsidRPr="00EA61B8">
        <w:t>отчет о финансовых результатах (форма 0409102) –ежеквартально;</w:t>
      </w:r>
    </w:p>
    <w:p w14:paraId="44659A06" w14:textId="237D9E91" w:rsidR="00240F88" w:rsidRPr="00EA61B8" w:rsidRDefault="00240F88" w:rsidP="00DE65C7">
      <w:pPr>
        <w:pStyle w:val="16"/>
        <w:numPr>
          <w:ilvl w:val="0"/>
          <w:numId w:val="24"/>
        </w:numPr>
        <w:tabs>
          <w:tab w:val="left" w:pos="1134"/>
        </w:tabs>
        <w:ind w:left="709" w:firstLine="0"/>
      </w:pPr>
      <w:r w:rsidRPr="00EA61B8">
        <w:t>расчет собственных средств (капитала) («Базель III</w:t>
      </w:r>
      <w:r w:rsidR="008C2F1D">
        <w:t>») (форма 0409123) – ежемесячно.</w:t>
      </w:r>
    </w:p>
    <w:p w14:paraId="42D30674" w14:textId="7F88F48E" w:rsidR="00D34DA5" w:rsidRDefault="00240F88" w:rsidP="00FB6ECE">
      <w:pPr>
        <w:pStyle w:val="16"/>
      </w:pPr>
      <w:r w:rsidRPr="000F7C79">
        <w:t xml:space="preserve">Отчетность </w:t>
      </w:r>
      <w:r w:rsidR="0018455A" w:rsidRPr="000F7C79">
        <w:t>г</w:t>
      </w:r>
      <w:r w:rsidRPr="000F7C79">
        <w:t xml:space="preserve">осударственных корпораций и </w:t>
      </w:r>
      <w:r w:rsidR="0018455A" w:rsidRPr="000F7C79">
        <w:t>м</w:t>
      </w:r>
      <w:r w:rsidRPr="000F7C79">
        <w:t xml:space="preserve">еждународных организаций предоставляется не позднее 15 (пятнадцатого) рабочего дня </w:t>
      </w:r>
      <w:r w:rsidR="004B2EEA" w:rsidRPr="000F7C79">
        <w:t xml:space="preserve">месяца, </w:t>
      </w:r>
      <w:r w:rsidRPr="000F7C79">
        <w:t>следующего за отчетным месяцем или отчетным кварталом.</w:t>
      </w:r>
    </w:p>
    <w:p w14:paraId="16911527" w14:textId="74731F69" w:rsidR="00240F88" w:rsidRPr="000F7C79" w:rsidRDefault="00240F88" w:rsidP="00DE65C7">
      <w:pPr>
        <w:pStyle w:val="16"/>
        <w:numPr>
          <w:ilvl w:val="0"/>
          <w:numId w:val="20"/>
        </w:numPr>
        <w:ind w:hanging="720"/>
      </w:pPr>
      <w:r w:rsidRPr="000F7C79">
        <w:t xml:space="preserve">Отчетность </w:t>
      </w:r>
      <w:r w:rsidR="0018455A" w:rsidRPr="000F7C79">
        <w:t>банков-н</w:t>
      </w:r>
      <w:r w:rsidRPr="000F7C79">
        <w:t>ерезидентов:</w:t>
      </w:r>
    </w:p>
    <w:p w14:paraId="56E54871" w14:textId="77777777" w:rsidR="00240F88" w:rsidRPr="000F7C79" w:rsidRDefault="00240F88" w:rsidP="00DE65C7">
      <w:pPr>
        <w:pStyle w:val="16"/>
        <w:numPr>
          <w:ilvl w:val="0"/>
          <w:numId w:val="25"/>
        </w:numPr>
        <w:tabs>
          <w:tab w:val="left" w:pos="1134"/>
        </w:tabs>
        <w:ind w:left="709" w:firstLine="0"/>
      </w:pPr>
      <w:r w:rsidRPr="000F7C79">
        <w:t xml:space="preserve">финансовая отчетность по МСФО на русском или английском языке, а при ее отсутствии бухгалтерский баланс (оборотная ведомость по счетам </w:t>
      </w:r>
      <w:r w:rsidRPr="000F7C79">
        <w:lastRenderedPageBreak/>
        <w:t>бухгалтерского учета), отчет о прибылях и убытках и расчет собственных средств (капитала) (при наличии) в соответствии с установленными национальными стандартами бухгалтерского учета и отчетности - ежеквартально;</w:t>
      </w:r>
    </w:p>
    <w:p w14:paraId="3518F7A2" w14:textId="499E65FE" w:rsidR="00240F88" w:rsidRPr="000F7C79" w:rsidRDefault="00240F88" w:rsidP="00DE65C7">
      <w:pPr>
        <w:pStyle w:val="16"/>
        <w:numPr>
          <w:ilvl w:val="0"/>
          <w:numId w:val="25"/>
        </w:numPr>
        <w:tabs>
          <w:tab w:val="left" w:pos="1134"/>
        </w:tabs>
        <w:ind w:left="709" w:firstLine="0"/>
      </w:pPr>
      <w:r w:rsidRPr="000F7C79">
        <w:t xml:space="preserve">основные показатели деятельности </w:t>
      </w:r>
      <w:r w:rsidR="0018455A" w:rsidRPr="000F7C79">
        <w:t>банка-н</w:t>
      </w:r>
      <w:r w:rsidRPr="000F7C79">
        <w:t>ерезидента (по форм</w:t>
      </w:r>
      <w:r w:rsidR="0018455A" w:rsidRPr="000F7C79">
        <w:t>е</w:t>
      </w:r>
      <w:r w:rsidRPr="000F7C79">
        <w:t xml:space="preserve"> Приложения № 3 к Порядку) - ежеквартально;</w:t>
      </w:r>
    </w:p>
    <w:p w14:paraId="19E0E0DD" w14:textId="5CBBABE5" w:rsidR="002212D5" w:rsidRPr="00EA61B8" w:rsidRDefault="00240F88" w:rsidP="00DE65C7">
      <w:pPr>
        <w:pStyle w:val="16"/>
        <w:numPr>
          <w:ilvl w:val="0"/>
          <w:numId w:val="25"/>
        </w:numPr>
        <w:tabs>
          <w:tab w:val="left" w:pos="1134"/>
        </w:tabs>
        <w:ind w:left="709" w:firstLine="0"/>
      </w:pPr>
      <w:r w:rsidRPr="000F7C79">
        <w:t>документ, подтверждающий сведения о фактических и допустимых</w:t>
      </w:r>
      <w:r w:rsidRPr="0066283E">
        <w:t xml:space="preserve"> значениях обязательных но</w:t>
      </w:r>
      <w:r w:rsidRPr="00240F88">
        <w:t xml:space="preserve">рмативов деятельности, установленных компетентным органом, </w:t>
      </w:r>
      <w:r w:rsidRPr="008C2F1D">
        <w:t xml:space="preserve">в случае если в соответствии с национальным законодательством государства учреждения </w:t>
      </w:r>
      <w:r w:rsidR="0018455A" w:rsidRPr="008C2F1D">
        <w:t>банка-н</w:t>
      </w:r>
      <w:r w:rsidRPr="008C2F1D">
        <w:t>ерезидента такие обязательные нормативы устанавливаются - ежеквартально</w:t>
      </w:r>
      <w:r w:rsidRPr="00240F88">
        <w:t>;</w:t>
      </w:r>
    </w:p>
    <w:p w14:paraId="409C424D" w14:textId="008840F7" w:rsidR="00240F88" w:rsidRPr="00E87DB1" w:rsidRDefault="00240F88" w:rsidP="00DE65C7">
      <w:pPr>
        <w:pStyle w:val="16"/>
        <w:numPr>
          <w:ilvl w:val="0"/>
          <w:numId w:val="25"/>
        </w:numPr>
        <w:tabs>
          <w:tab w:val="left" w:pos="1134"/>
        </w:tabs>
        <w:ind w:left="709" w:firstLine="0"/>
      </w:pPr>
      <w:r w:rsidRPr="00240F88">
        <w:t>финансовая отчетность по МСФО на русском или английском языке за последний отчетный год, заверенная</w:t>
      </w:r>
      <w:r w:rsidRPr="0066283E">
        <w:t xml:space="preserve"> аудитором</w:t>
      </w:r>
      <w:r w:rsidRPr="00240F88">
        <w:t xml:space="preserve">, а при ее отсутствии </w:t>
      </w:r>
      <w:proofErr w:type="spellStart"/>
      <w:r w:rsidRPr="00240F88">
        <w:t>аудированная</w:t>
      </w:r>
      <w:proofErr w:type="spellEnd"/>
      <w:r w:rsidRPr="00240F88">
        <w:t xml:space="preserve"> финансовая отчетность, составленная в соответствии с требованиями национального законодательства государства учреждения </w:t>
      </w:r>
      <w:r w:rsidR="00863351">
        <w:t>банка-н</w:t>
      </w:r>
      <w:r w:rsidRPr="00240F88">
        <w:t>ерезидента - ежегодно.</w:t>
      </w:r>
    </w:p>
    <w:p w14:paraId="2FF0A5A4" w14:textId="48DFA864" w:rsidR="00240F88" w:rsidRPr="00E87DB1" w:rsidRDefault="00240F88" w:rsidP="00FB6ECE">
      <w:pPr>
        <w:pStyle w:val="16"/>
      </w:pPr>
      <w:proofErr w:type="gramStart"/>
      <w:r w:rsidRPr="00240F88">
        <w:t xml:space="preserve">Отчетность </w:t>
      </w:r>
      <w:r w:rsidR="005E4045">
        <w:t>банков-н</w:t>
      </w:r>
      <w:r w:rsidRPr="00240F88">
        <w:t xml:space="preserve">ерезидентов </w:t>
      </w:r>
      <w:r w:rsidRPr="005E4CDE">
        <w:t xml:space="preserve">предоставляется не позднее 15 (пятнадцатого) рабочего </w:t>
      </w:r>
      <w:r w:rsidRPr="0066283E">
        <w:t xml:space="preserve">дня с даты сдачи квартальной отчетности </w:t>
      </w:r>
      <w:r w:rsidRPr="00240F88">
        <w:t xml:space="preserve">или с даты, определенной компетентным органом государства учреждения </w:t>
      </w:r>
      <w:r w:rsidR="005E4045">
        <w:t>банка-н</w:t>
      </w:r>
      <w:r w:rsidRPr="00240F88">
        <w:t xml:space="preserve">ерезидента для сдачи квартальной отчетности (в случае, если сроки сдачи отчетности устанавливаются компетентным органом государства учреждения </w:t>
      </w:r>
      <w:r w:rsidR="005E4045">
        <w:t>банка-н</w:t>
      </w:r>
      <w:r w:rsidRPr="00240F88">
        <w:t xml:space="preserve">ерезидента), за следующим исключением: финансовая отчетность по МСФО за последний отчетный год, заверенная аудитором, а при ее отсутствии - </w:t>
      </w:r>
      <w:proofErr w:type="spellStart"/>
      <w:r w:rsidRPr="00240F88">
        <w:t>аудированная</w:t>
      </w:r>
      <w:proofErr w:type="spellEnd"/>
      <w:r w:rsidRPr="00240F88">
        <w:t xml:space="preserve"> финансовая отчетность, составленная</w:t>
      </w:r>
      <w:proofErr w:type="gramEnd"/>
      <w:r w:rsidRPr="00240F88">
        <w:t xml:space="preserve"> в соответствии с требованиями национального законодательства государства учреждения </w:t>
      </w:r>
      <w:r w:rsidR="005E4045">
        <w:t>банка-н</w:t>
      </w:r>
      <w:r w:rsidRPr="00240F88">
        <w:t xml:space="preserve">ерезидента, предоставляется не позднее 15 (пятнадцатого) рабочего дня </w:t>
      </w:r>
      <w:proofErr w:type="gramStart"/>
      <w:r w:rsidRPr="00240F88">
        <w:t>с даты подписания</w:t>
      </w:r>
      <w:proofErr w:type="gramEnd"/>
      <w:r w:rsidRPr="00240F88">
        <w:t xml:space="preserve"> отчетности организацией, проводившей аудит </w:t>
      </w:r>
      <w:r w:rsidR="005E4045">
        <w:t>банка-н</w:t>
      </w:r>
      <w:r w:rsidRPr="00240F88">
        <w:t>ерезидента.</w:t>
      </w:r>
      <w:bookmarkStart w:id="17" w:name="_РАЗДЕЛ_VI._Порядок_формирования_и_п"/>
      <w:bookmarkStart w:id="18" w:name="_Toc295988544"/>
      <w:bookmarkStart w:id="19" w:name="_Toc309919983"/>
      <w:bookmarkEnd w:id="14"/>
      <w:bookmarkEnd w:id="15"/>
      <w:bookmarkEnd w:id="17"/>
    </w:p>
    <w:p w14:paraId="6E6F62FF" w14:textId="474BE895" w:rsidR="00CA4B55" w:rsidRPr="00EA61B8" w:rsidRDefault="00CA4B55" w:rsidP="00FE37C5">
      <w:pPr>
        <w:pStyle w:val="10"/>
        <w:ind w:left="0" w:firstLine="0"/>
      </w:pPr>
      <w:bookmarkStart w:id="20" w:name="_Toc424204548"/>
      <w:r w:rsidRPr="00EA61B8">
        <w:t xml:space="preserve">РАЗДЕЛ </w:t>
      </w:r>
      <w:r w:rsidR="00CA07E3" w:rsidRPr="00EA61B8">
        <w:t>VI</w:t>
      </w:r>
      <w:r w:rsidRPr="00EA61B8">
        <w:t xml:space="preserve">. Порядок формирования и предоставления </w:t>
      </w:r>
      <w:r w:rsidR="00DB045F" w:rsidRPr="00EA61B8">
        <w:t xml:space="preserve">информации и </w:t>
      </w:r>
      <w:r w:rsidR="0075669A" w:rsidRPr="00EA61B8">
        <w:t>О</w:t>
      </w:r>
      <w:r w:rsidRPr="00EA61B8">
        <w:t>тчетности</w:t>
      </w:r>
      <w:bookmarkEnd w:id="18"/>
      <w:bookmarkEnd w:id="19"/>
      <w:bookmarkEnd w:id="20"/>
      <w:r w:rsidR="009D31FC" w:rsidRPr="00EA61B8">
        <w:t xml:space="preserve"> </w:t>
      </w:r>
    </w:p>
    <w:p w14:paraId="4235D1F7" w14:textId="77777777" w:rsidR="0011280A" w:rsidRPr="00EA61B8" w:rsidRDefault="0011280A" w:rsidP="0011280A">
      <w:pPr>
        <w:pStyle w:val="a6"/>
        <w:widowControl/>
        <w:numPr>
          <w:ilvl w:val="0"/>
          <w:numId w:val="2"/>
        </w:numPr>
        <w:adjustRightInd w:val="0"/>
        <w:spacing w:before="0" w:after="0"/>
        <w:jc w:val="both"/>
        <w:rPr>
          <w:rFonts w:ascii="Arial" w:hAnsi="Arial" w:cs="Arial"/>
          <w:vanish/>
          <w:color w:val="000000" w:themeColor="text1"/>
          <w:sz w:val="24"/>
          <w:szCs w:val="24"/>
          <w:lang w:val="ru-RU"/>
        </w:rPr>
      </w:pPr>
    </w:p>
    <w:p w14:paraId="25C4B7FD" w14:textId="5B4DD75A" w:rsidR="00CA4B55" w:rsidRPr="00157D99" w:rsidRDefault="00DB045F" w:rsidP="00DE65C7">
      <w:pPr>
        <w:pStyle w:val="16"/>
        <w:numPr>
          <w:ilvl w:val="0"/>
          <w:numId w:val="26"/>
        </w:numPr>
        <w:ind w:left="0" w:firstLine="0"/>
      </w:pPr>
      <w:r w:rsidRPr="00157D99">
        <w:t xml:space="preserve">Информация и </w:t>
      </w:r>
      <w:r w:rsidR="009D31FC" w:rsidRPr="00157D99">
        <w:t>О</w:t>
      </w:r>
      <w:r w:rsidR="00CA4B55" w:rsidRPr="00157D99">
        <w:t xml:space="preserve">тчетность, </w:t>
      </w:r>
      <w:proofErr w:type="gramStart"/>
      <w:r w:rsidR="00CA4B55" w:rsidRPr="00157D99">
        <w:t>предоставляемые</w:t>
      </w:r>
      <w:proofErr w:type="gramEnd"/>
      <w:r w:rsidR="00CA4B55" w:rsidRPr="00157D99">
        <w:t xml:space="preserve"> </w:t>
      </w:r>
      <w:r w:rsidR="00E071FB" w:rsidRPr="00157D99">
        <w:t>Участниками торгов</w:t>
      </w:r>
      <w:r w:rsidR="0082245F" w:rsidRPr="00157D99">
        <w:t>/Участниками</w:t>
      </w:r>
      <w:r w:rsidR="00E071FB" w:rsidRPr="00157D99">
        <w:t xml:space="preserve"> </w:t>
      </w:r>
      <w:r w:rsidR="00CA4B55" w:rsidRPr="00157D99">
        <w:t xml:space="preserve">на </w:t>
      </w:r>
      <w:r w:rsidR="00BC157B" w:rsidRPr="00157D99">
        <w:t xml:space="preserve">Биржу </w:t>
      </w:r>
      <w:r w:rsidR="00CA4B55" w:rsidRPr="00157D99">
        <w:t>в соответствии</w:t>
      </w:r>
      <w:r w:rsidR="009D31FC" w:rsidRPr="00157D99">
        <w:t xml:space="preserve"> с настоящим Порядком, формирую</w:t>
      </w:r>
      <w:r w:rsidR="00CA4B55" w:rsidRPr="00157D99">
        <w:t>тся с учетом следующих требований:</w:t>
      </w:r>
    </w:p>
    <w:p w14:paraId="06D334CA" w14:textId="58867547" w:rsidR="00223969" w:rsidRPr="00157D99" w:rsidRDefault="00223969" w:rsidP="00DE65C7">
      <w:pPr>
        <w:pStyle w:val="16"/>
        <w:numPr>
          <w:ilvl w:val="0"/>
          <w:numId w:val="30"/>
        </w:numPr>
        <w:tabs>
          <w:tab w:val="left" w:pos="1134"/>
        </w:tabs>
        <w:ind w:hanging="720"/>
      </w:pPr>
      <w:r w:rsidRPr="00157D99">
        <w:t xml:space="preserve">Отчетность кредитных организаций, </w:t>
      </w:r>
      <w:r w:rsidR="0082245F" w:rsidRPr="00157D99">
        <w:t>г</w:t>
      </w:r>
      <w:r w:rsidRPr="00157D99">
        <w:t xml:space="preserve">осударственных корпораций и </w:t>
      </w:r>
      <w:r w:rsidR="0082245F" w:rsidRPr="00157D99">
        <w:t>м</w:t>
      </w:r>
      <w:r w:rsidRPr="00157D99">
        <w:t>еждународных организаций подготавливается в следующем порядке:</w:t>
      </w:r>
    </w:p>
    <w:p w14:paraId="6F9CCE9F" w14:textId="394DFA70" w:rsidR="00CA4B55" w:rsidRPr="00EA61B8" w:rsidRDefault="00CA4B55" w:rsidP="00DE65C7">
      <w:pPr>
        <w:pStyle w:val="16"/>
        <w:numPr>
          <w:ilvl w:val="0"/>
          <w:numId w:val="27"/>
        </w:numPr>
        <w:tabs>
          <w:tab w:val="left" w:pos="1134"/>
        </w:tabs>
        <w:ind w:left="709" w:firstLine="0"/>
      </w:pPr>
      <w:r w:rsidRPr="00EA61B8">
        <w:t xml:space="preserve">отчетность, составленная по формам: </w:t>
      </w:r>
      <w:r w:rsidR="00085716" w:rsidRPr="00EA61B8">
        <w:t xml:space="preserve">0409051, </w:t>
      </w:r>
      <w:r w:rsidRPr="00EA61B8">
        <w:t xml:space="preserve">0409101, 0409102, </w:t>
      </w:r>
      <w:r w:rsidR="00FC5865" w:rsidRPr="00EA61B8">
        <w:t>0409123</w:t>
      </w:r>
      <w:r w:rsidR="00E72E8F" w:rsidRPr="00EA61B8">
        <w:t>, 0409135</w:t>
      </w:r>
      <w:r w:rsidRPr="00EA61B8">
        <w:t xml:space="preserve"> </w:t>
      </w:r>
      <w:r w:rsidR="00223969" w:rsidRPr="00EA61B8">
        <w:t xml:space="preserve">предоставляется </w:t>
      </w:r>
      <w:r w:rsidRPr="00EA61B8">
        <w:t>в формате, соответствующем формату файлов, сформированных в программ</w:t>
      </w:r>
      <w:r w:rsidR="00EA6BA3" w:rsidRPr="00EA61B8">
        <w:t>ах KLIKO (предоставляемой МГТУ ЦБ РФ) или ПТК ПСД (предоставляемой</w:t>
      </w:r>
      <w:r w:rsidRPr="00EA61B8">
        <w:t xml:space="preserve"> ТУ ЦБ РФ</w:t>
      </w:r>
      <w:r w:rsidR="00EA6BA3" w:rsidRPr="00EA61B8">
        <w:t>)</w:t>
      </w:r>
      <w:r w:rsidRPr="00EA61B8">
        <w:t>;</w:t>
      </w:r>
    </w:p>
    <w:p w14:paraId="6DAF8E2A" w14:textId="437AFD41" w:rsidR="00C53865" w:rsidRPr="00EA61B8" w:rsidRDefault="00E72E8F" w:rsidP="00DE65C7">
      <w:pPr>
        <w:pStyle w:val="16"/>
        <w:numPr>
          <w:ilvl w:val="0"/>
          <w:numId w:val="27"/>
        </w:numPr>
        <w:tabs>
          <w:tab w:val="left" w:pos="1134"/>
        </w:tabs>
        <w:ind w:left="709" w:firstLine="0"/>
      </w:pPr>
      <w:r w:rsidRPr="00EA61B8">
        <w:t>отчетность, составленная по данным формы 0409118</w:t>
      </w:r>
      <w:r w:rsidR="009D31FC" w:rsidRPr="00EA61B8">
        <w:t xml:space="preserve"> </w:t>
      </w:r>
      <w:r w:rsidRPr="00EA61B8">
        <w:t>– справка о численном значении норматива максимального риска на одного заемщика или группу связанных заемщиков (Н</w:t>
      </w:r>
      <w:proofErr w:type="gramStart"/>
      <w:r w:rsidRPr="00EA61B8">
        <w:t>6</w:t>
      </w:r>
      <w:proofErr w:type="gramEnd"/>
      <w:r w:rsidRPr="00EA61B8">
        <w:t xml:space="preserve">) </w:t>
      </w:r>
      <w:r w:rsidR="00C53865" w:rsidRPr="00EA61B8">
        <w:t xml:space="preserve">предоставляется </w:t>
      </w:r>
      <w:r w:rsidRPr="00EA61B8">
        <w:t>в</w:t>
      </w:r>
      <w:r w:rsidR="00C13612" w:rsidRPr="00EA61B8">
        <w:t xml:space="preserve"> виде файла </w:t>
      </w:r>
      <w:r w:rsidRPr="00EA61B8">
        <w:t>формат</w:t>
      </w:r>
      <w:r w:rsidR="007D20D8" w:rsidRPr="00EA61B8">
        <w:t xml:space="preserve">а </w:t>
      </w:r>
      <w:r w:rsidR="004A1F1C" w:rsidRPr="00EA61B8">
        <w:t>XML</w:t>
      </w:r>
      <w:r w:rsidRPr="00EA61B8">
        <w:t xml:space="preserve">, сформированного в программе ARFA, размещенной на сайте </w:t>
      </w:r>
      <w:r w:rsidR="00F673FA" w:rsidRPr="00EA61B8">
        <w:t xml:space="preserve"> Биржи </w:t>
      </w:r>
      <w:r w:rsidRPr="00EA61B8">
        <w:t>в сети Интернет (</w:t>
      </w:r>
      <w:hyperlink r:id="rId9" w:history="1">
        <w:r w:rsidR="007C3431" w:rsidRPr="00EA61B8">
          <w:rPr>
            <w:rStyle w:val="a7"/>
            <w:rFonts w:cs="Arial"/>
            <w:color w:val="000000" w:themeColor="text1"/>
            <w:szCs w:val="24"/>
          </w:rPr>
          <w:t>www.</w:t>
        </w:r>
        <w:hyperlink r:id="rId10" w:history="1">
          <w:r w:rsidR="00F272C6" w:rsidRPr="00EA61B8">
            <w:rPr>
              <w:rStyle w:val="a7"/>
              <w:rFonts w:eastAsia="Arial Unicode MS" w:cs="Arial"/>
              <w:color w:val="auto"/>
              <w:szCs w:val="24"/>
            </w:rPr>
            <w:t>moex.com</w:t>
          </w:r>
        </w:hyperlink>
        <w:r w:rsidR="00003408" w:rsidRPr="00EA61B8">
          <w:t>)</w:t>
        </w:r>
      </w:hyperlink>
      <w:r w:rsidR="00260EDF">
        <w:t>.</w:t>
      </w:r>
    </w:p>
    <w:p w14:paraId="02EDCA63" w14:textId="77777777" w:rsidR="0066283E" w:rsidRPr="00157D99" w:rsidRDefault="0066283E" w:rsidP="00DE65C7">
      <w:pPr>
        <w:pStyle w:val="16"/>
        <w:numPr>
          <w:ilvl w:val="0"/>
          <w:numId w:val="30"/>
        </w:numPr>
        <w:ind w:hanging="720"/>
      </w:pPr>
      <w:r w:rsidRPr="00157D99">
        <w:t xml:space="preserve">Отчетность </w:t>
      </w:r>
      <w:proofErr w:type="spellStart"/>
      <w:r w:rsidRPr="00157D99">
        <w:t>некредитных</w:t>
      </w:r>
      <w:proofErr w:type="spellEnd"/>
      <w:r w:rsidRPr="00157D99">
        <w:t xml:space="preserve"> организаций, являющихся профессиональными участниками рынка ценных бумаг, подготавливается в следующем порядке:</w:t>
      </w:r>
    </w:p>
    <w:p w14:paraId="7779E571" w14:textId="34D92311" w:rsidR="0066283E" w:rsidRPr="00F828B8" w:rsidRDefault="002163DA" w:rsidP="00DE65C7">
      <w:pPr>
        <w:pStyle w:val="16"/>
        <w:numPr>
          <w:ilvl w:val="0"/>
          <w:numId w:val="28"/>
        </w:numPr>
        <w:tabs>
          <w:tab w:val="left" w:pos="1134"/>
        </w:tabs>
        <w:ind w:hanging="11"/>
        <w:rPr>
          <w:lang w:val="x-none"/>
        </w:rPr>
      </w:pPr>
      <w:r>
        <w:t>О</w:t>
      </w:r>
      <w:r w:rsidR="0066283E" w:rsidRPr="004D18D7">
        <w:t xml:space="preserve">тчетность, составленная по формам 0420402, 0420403, 0420408, </w:t>
      </w:r>
      <w:r w:rsidR="0066283E" w:rsidRPr="004D18D7">
        <w:lastRenderedPageBreak/>
        <w:t>0420410, 0420411, 0420412, 0420415, 0420416, 0420417, 0420418, 0420421 предоставляется в виде файлов формата XML (с расширением *.</w:t>
      </w:r>
      <w:proofErr w:type="spellStart"/>
      <w:r w:rsidR="0066283E" w:rsidRPr="004D18D7">
        <w:t>xtdd</w:t>
      </w:r>
      <w:proofErr w:type="spellEnd"/>
      <w:r w:rsidR="0066283E" w:rsidRPr="004D18D7">
        <w:t>), сформированных в «</w:t>
      </w:r>
      <w:r w:rsidR="0066283E" w:rsidRPr="00F828B8">
        <w:t xml:space="preserve">Программе-анкете подготовки электронных документов», предоставляемой </w:t>
      </w:r>
      <w:r w:rsidR="0066283E">
        <w:t>Банком России</w:t>
      </w:r>
      <w:r>
        <w:t>;</w:t>
      </w:r>
    </w:p>
    <w:p w14:paraId="1A642A13" w14:textId="6B083F6B" w:rsidR="0066283E" w:rsidRPr="00157D99" w:rsidRDefault="0066283E" w:rsidP="00DE65C7">
      <w:pPr>
        <w:pStyle w:val="16"/>
        <w:numPr>
          <w:ilvl w:val="0"/>
          <w:numId w:val="28"/>
        </w:numPr>
        <w:tabs>
          <w:tab w:val="left" w:pos="1134"/>
        </w:tabs>
        <w:ind w:hanging="11"/>
        <w:rPr>
          <w:lang w:val="x-none"/>
        </w:rPr>
      </w:pPr>
      <w:r w:rsidRPr="00157D99">
        <w:t>расчет размера собственных сре</w:t>
      </w:r>
      <w:proofErr w:type="gramStart"/>
      <w:r w:rsidRPr="00157D99">
        <w:t>дств пр</w:t>
      </w:r>
      <w:proofErr w:type="gramEnd"/>
      <w:r w:rsidRPr="00157D99">
        <w:t>едоставляется в виде файла формата XML</w:t>
      </w:r>
      <w:r w:rsidR="00717DA7" w:rsidRPr="00157D99">
        <w:t xml:space="preserve"> (с расширением *.</w:t>
      </w:r>
      <w:proofErr w:type="spellStart"/>
      <w:r w:rsidR="00717DA7" w:rsidRPr="00157D99">
        <w:t>xtdd</w:t>
      </w:r>
      <w:proofErr w:type="spellEnd"/>
      <w:r w:rsidR="00717DA7" w:rsidRPr="00157D99">
        <w:t>), сформированного в «Программе-анкете подготовки электронных документов», предоставляемой Банком России, или в виде файла формата XML,</w:t>
      </w:r>
      <w:r w:rsidRPr="00157D99">
        <w:t xml:space="preserve"> сформированного в программе PROFY.</w:t>
      </w:r>
    </w:p>
    <w:p w14:paraId="0FAED56D" w14:textId="2276397D" w:rsidR="00E72E8F" w:rsidRPr="00DE65C7" w:rsidRDefault="00C53865" w:rsidP="00DE65C7">
      <w:pPr>
        <w:pStyle w:val="16"/>
        <w:numPr>
          <w:ilvl w:val="0"/>
          <w:numId w:val="30"/>
        </w:numPr>
        <w:ind w:hanging="720"/>
      </w:pPr>
      <w:r w:rsidRPr="00DE65C7">
        <w:t xml:space="preserve">Отчетность </w:t>
      </w:r>
      <w:proofErr w:type="spellStart"/>
      <w:r w:rsidRPr="00DE65C7">
        <w:t>некредитных</w:t>
      </w:r>
      <w:proofErr w:type="spellEnd"/>
      <w:r w:rsidRPr="00DE65C7">
        <w:t xml:space="preserve"> организаций</w:t>
      </w:r>
      <w:r w:rsidR="00C70E47" w:rsidRPr="00DE65C7">
        <w:t>, не являющихся профессиональными участниками рынка ценных бумаг,</w:t>
      </w:r>
      <w:r w:rsidRPr="00DE65C7">
        <w:t xml:space="preserve"> подготавливается в следующем порядке:</w:t>
      </w:r>
      <w:r w:rsidR="00E72E8F" w:rsidRPr="00DE65C7">
        <w:t xml:space="preserve">    </w:t>
      </w:r>
    </w:p>
    <w:p w14:paraId="413E64C1" w14:textId="10064529" w:rsidR="00CA4B55" w:rsidRPr="000F7C79" w:rsidRDefault="00C31B31" w:rsidP="00DE65C7">
      <w:pPr>
        <w:pStyle w:val="16"/>
        <w:numPr>
          <w:ilvl w:val="0"/>
          <w:numId w:val="29"/>
        </w:numPr>
        <w:tabs>
          <w:tab w:val="left" w:pos="1134"/>
        </w:tabs>
        <w:ind w:hanging="11"/>
      </w:pPr>
      <w:proofErr w:type="gramStart"/>
      <w:r>
        <w:t>О</w:t>
      </w:r>
      <w:r w:rsidR="00CA4B55" w:rsidRPr="000F7C79">
        <w:t>тчетность, составленная по формам 0710001,0710002</w:t>
      </w:r>
      <w:r w:rsidR="0081115C" w:rsidRPr="000F7C79">
        <w:t xml:space="preserve"> </w:t>
      </w:r>
      <w:r w:rsidR="00952F40" w:rsidRPr="000F7C79">
        <w:t xml:space="preserve"> предоставляется</w:t>
      </w:r>
      <w:proofErr w:type="gramEnd"/>
      <w:r w:rsidR="0081115C" w:rsidRPr="000F7C79">
        <w:t xml:space="preserve"> в виде файла формат</w:t>
      </w:r>
      <w:r w:rsidR="007D20D8" w:rsidRPr="000F7C79">
        <w:t>а</w:t>
      </w:r>
      <w:r w:rsidR="0081115C" w:rsidRPr="000F7C79">
        <w:t xml:space="preserve"> XML, сформированного в программе PROFY, размещ</w:t>
      </w:r>
      <w:r w:rsidR="007D20D8" w:rsidRPr="000F7C79">
        <w:t>аем</w:t>
      </w:r>
      <w:r w:rsidR="0081115C" w:rsidRPr="000F7C79">
        <w:t>ой на сайте Биржи в сети Интернет (</w:t>
      </w:r>
      <w:hyperlink r:id="rId11" w:history="1">
        <w:r w:rsidR="0081115C" w:rsidRPr="002163DA">
          <w:rPr>
            <w:rStyle w:val="a7"/>
            <w:rFonts w:cs="Arial"/>
            <w:color w:val="000000" w:themeColor="text1"/>
            <w:szCs w:val="24"/>
          </w:rPr>
          <w:t>www.</w:t>
        </w:r>
        <w:hyperlink r:id="rId12" w:history="1">
          <w:r w:rsidR="00521152" w:rsidRPr="002163DA">
            <w:rPr>
              <w:rStyle w:val="a7"/>
              <w:rFonts w:eastAsia="Arial Unicode MS" w:cs="Arial"/>
              <w:color w:val="000000" w:themeColor="text1"/>
              <w:szCs w:val="24"/>
            </w:rPr>
            <w:t>moex.com</w:t>
          </w:r>
        </w:hyperlink>
      </w:hyperlink>
      <w:r w:rsidR="0081115C" w:rsidRPr="000F7C79">
        <w:t>) или</w:t>
      </w:r>
      <w:r w:rsidR="00007035" w:rsidRPr="000F7C79">
        <w:t xml:space="preserve"> в</w:t>
      </w:r>
      <w:r w:rsidR="007D20D8" w:rsidRPr="000F7C79">
        <w:t xml:space="preserve"> виде файла обмена</w:t>
      </w:r>
      <w:r w:rsidR="00007035" w:rsidRPr="000F7C79">
        <w:t xml:space="preserve"> </w:t>
      </w:r>
      <w:r w:rsidR="007D20D8" w:rsidRPr="000F7C79">
        <w:t>(</w:t>
      </w:r>
      <w:r w:rsidR="00007035" w:rsidRPr="000F7C79">
        <w:t>формат</w:t>
      </w:r>
      <w:r w:rsidR="007D20D8" w:rsidRPr="000F7C79">
        <w:t>а</w:t>
      </w:r>
      <w:r w:rsidR="00007035" w:rsidRPr="000F7C79">
        <w:t xml:space="preserve"> XML</w:t>
      </w:r>
      <w:r w:rsidR="007D20D8" w:rsidRPr="000F7C79">
        <w:t>)</w:t>
      </w:r>
      <w:r w:rsidR="00007035" w:rsidRPr="000F7C79">
        <w:t>, сформированного для передачи в электронном виде данных по бухгалтерской отчетности организации в налоговые органы</w:t>
      </w:r>
      <w:r w:rsidR="002163DA">
        <w:t>.</w:t>
      </w:r>
    </w:p>
    <w:p w14:paraId="46C2E793" w14:textId="50809803" w:rsidR="00952F40" w:rsidRPr="00157D99" w:rsidRDefault="00952F40" w:rsidP="00DE65C7">
      <w:pPr>
        <w:pStyle w:val="16"/>
        <w:numPr>
          <w:ilvl w:val="0"/>
          <w:numId w:val="30"/>
        </w:numPr>
        <w:ind w:hanging="720"/>
      </w:pPr>
      <w:r w:rsidRPr="00157D99">
        <w:t xml:space="preserve">Отчетность </w:t>
      </w:r>
      <w:r w:rsidR="00B91157" w:rsidRPr="00157D99">
        <w:t>банков-н</w:t>
      </w:r>
      <w:r w:rsidRPr="00157D99">
        <w:t>ерезидентов подготавливается в следующем порядке:</w:t>
      </w:r>
    </w:p>
    <w:p w14:paraId="3E3AD203" w14:textId="52618273" w:rsidR="00BB6277" w:rsidRPr="00EA61B8" w:rsidRDefault="00BB6277" w:rsidP="00DE65C7">
      <w:pPr>
        <w:pStyle w:val="16"/>
        <w:numPr>
          <w:ilvl w:val="0"/>
          <w:numId w:val="29"/>
        </w:numPr>
        <w:tabs>
          <w:tab w:val="left" w:pos="1134"/>
        </w:tabs>
        <w:ind w:hanging="11"/>
      </w:pPr>
      <w:r w:rsidRPr="000F7C79">
        <w:t>финансовая отчетность по МСФО</w:t>
      </w:r>
      <w:r w:rsidR="00AD4731" w:rsidRPr="000F7C79">
        <w:t>;</w:t>
      </w:r>
      <w:r w:rsidRPr="000F7C79">
        <w:t xml:space="preserve"> </w:t>
      </w:r>
      <w:r w:rsidR="00C70E47">
        <w:t xml:space="preserve">бухгалтерский </w:t>
      </w:r>
      <w:r w:rsidRPr="000F7C79">
        <w:t>баланс</w:t>
      </w:r>
      <w:r w:rsidR="00C70E47">
        <w:t xml:space="preserve"> (оборотная ведомость </w:t>
      </w:r>
      <w:r w:rsidRPr="000F7C79">
        <w:t>по счетам бухгалтерского учета</w:t>
      </w:r>
      <w:r w:rsidR="00C70E47">
        <w:t>)</w:t>
      </w:r>
      <w:r w:rsidR="003972A5">
        <w:t xml:space="preserve">, </w:t>
      </w:r>
      <w:r w:rsidR="003972A5" w:rsidRPr="000F7C79">
        <w:t>отчет о прибылях и убытках и расчет собственных средств (капитала) в соответствии с установленными национальными стандартами бухгалтерского учета и отчетности</w:t>
      </w:r>
      <w:r w:rsidRPr="000F7C79">
        <w:t xml:space="preserve">; </w:t>
      </w:r>
      <w:proofErr w:type="gramStart"/>
      <w:r w:rsidRPr="000F7C79">
        <w:t>документ, подтверждающий сведения о фактических и допустимых значениях обязательных нормативов деятельности</w:t>
      </w:r>
      <w:r w:rsidR="003972A5">
        <w:t xml:space="preserve">, </w:t>
      </w:r>
      <w:r w:rsidR="003972A5" w:rsidRPr="00EA61B8">
        <w:t>установленных компетентным органом</w:t>
      </w:r>
      <w:r w:rsidRPr="00EA61B8">
        <w:t xml:space="preserve"> предоставляются в формате, соответствующем формату файла, сформированного в одной из программ подготовки отчетности для предоставления в регулирующие органы государства учреждения </w:t>
      </w:r>
      <w:r w:rsidR="008E24DF">
        <w:t>банка-н</w:t>
      </w:r>
      <w:r w:rsidRPr="00EA61B8">
        <w:t>ерезидента;</w:t>
      </w:r>
      <w:proofErr w:type="gramEnd"/>
    </w:p>
    <w:p w14:paraId="71978E3C" w14:textId="322C3FCD" w:rsidR="00BB6277" w:rsidRPr="00EA61B8" w:rsidRDefault="003972A5" w:rsidP="00DE65C7">
      <w:pPr>
        <w:pStyle w:val="16"/>
        <w:numPr>
          <w:ilvl w:val="0"/>
          <w:numId w:val="29"/>
        </w:numPr>
        <w:tabs>
          <w:tab w:val="left" w:pos="1134"/>
        </w:tabs>
        <w:ind w:hanging="11"/>
      </w:pPr>
      <w:r w:rsidRPr="002163DA">
        <w:t xml:space="preserve">Основные показатели деятельности </w:t>
      </w:r>
      <w:r w:rsidR="00B91157" w:rsidRPr="002163DA">
        <w:t>банка-н</w:t>
      </w:r>
      <w:r w:rsidRPr="002163DA">
        <w:t>ерезидента за отчетный квартал по форм</w:t>
      </w:r>
      <w:r w:rsidR="00717DA7" w:rsidRPr="002163DA">
        <w:t>е</w:t>
      </w:r>
      <w:r w:rsidRPr="002163DA">
        <w:t xml:space="preserve"> Приложения № </w:t>
      </w:r>
      <w:r w:rsidR="002163DA">
        <w:t xml:space="preserve">3 </w:t>
      </w:r>
      <w:r w:rsidRPr="002163DA">
        <w:t xml:space="preserve">(текстовой формат с разделителями табуляции) к Порядку. </w:t>
      </w:r>
    </w:p>
    <w:p w14:paraId="5E388922" w14:textId="27DAE9FA" w:rsidR="00792EBF" w:rsidRPr="00157D99" w:rsidRDefault="00CA4B55" w:rsidP="00DE65C7">
      <w:pPr>
        <w:pStyle w:val="16"/>
        <w:numPr>
          <w:ilvl w:val="0"/>
          <w:numId w:val="26"/>
        </w:numPr>
        <w:ind w:left="0" w:firstLine="0"/>
      </w:pPr>
      <w:r w:rsidRPr="00157D99">
        <w:t xml:space="preserve">Регистрационная карточка </w:t>
      </w:r>
      <w:r w:rsidR="00792EBF" w:rsidRPr="00157D99">
        <w:t xml:space="preserve">предоставляется в виде файла </w:t>
      </w:r>
      <w:r w:rsidRPr="00157D99">
        <w:t>формат</w:t>
      </w:r>
      <w:r w:rsidR="00792EBF" w:rsidRPr="00157D99">
        <w:t>а</w:t>
      </w:r>
      <w:r w:rsidRPr="00157D99">
        <w:t xml:space="preserve"> </w:t>
      </w:r>
      <w:r w:rsidR="00C13612" w:rsidRPr="00157D99">
        <w:t>XML</w:t>
      </w:r>
      <w:r w:rsidR="00792EBF" w:rsidRPr="00157D99">
        <w:t>, сформированного</w:t>
      </w:r>
      <w:r w:rsidRPr="00157D99">
        <w:t xml:space="preserve"> программ</w:t>
      </w:r>
      <w:r w:rsidR="00792EBF" w:rsidRPr="00157D99">
        <w:t>ой</w:t>
      </w:r>
      <w:r w:rsidR="007502DD" w:rsidRPr="00157D99">
        <w:t xml:space="preserve"> </w:t>
      </w:r>
      <w:r w:rsidR="00792EBF" w:rsidRPr="00157D99">
        <w:t>«</w:t>
      </w:r>
      <w:r w:rsidRPr="00157D99">
        <w:t>Регистрационн</w:t>
      </w:r>
      <w:r w:rsidR="00792EBF" w:rsidRPr="00157D99">
        <w:t>ая</w:t>
      </w:r>
      <w:r w:rsidRPr="00157D99">
        <w:t xml:space="preserve"> карточк</w:t>
      </w:r>
      <w:r w:rsidR="00792EBF" w:rsidRPr="00157D99">
        <w:t>а»</w:t>
      </w:r>
      <w:r w:rsidRPr="00157D99">
        <w:t>, размещаемой на сайте</w:t>
      </w:r>
      <w:r w:rsidR="00C13612" w:rsidRPr="00157D99">
        <w:t xml:space="preserve"> </w:t>
      </w:r>
      <w:r w:rsidR="00F673FA" w:rsidRPr="00157D99">
        <w:t xml:space="preserve">Биржи </w:t>
      </w:r>
      <w:r w:rsidRPr="00157D99">
        <w:t>в сети Интернет (</w:t>
      </w:r>
      <w:hyperlink r:id="rId13" w:history="1">
        <w:r w:rsidR="00003408" w:rsidRPr="00157D99">
          <w:rPr>
            <w:u w:val="single"/>
          </w:rPr>
          <w:t>www.moex.com</w:t>
        </w:r>
      </w:hyperlink>
      <w:r w:rsidRPr="00157D99">
        <w:t>).</w:t>
      </w:r>
    </w:p>
    <w:p w14:paraId="0BA88679" w14:textId="3E44A7A9" w:rsidR="00CA4B55" w:rsidRPr="00157D99" w:rsidRDefault="006661BF" w:rsidP="00DE65C7">
      <w:pPr>
        <w:pStyle w:val="16"/>
        <w:numPr>
          <w:ilvl w:val="0"/>
          <w:numId w:val="26"/>
        </w:numPr>
        <w:ind w:left="0" w:firstLine="0"/>
      </w:pPr>
      <w:r w:rsidRPr="00157D99">
        <w:t xml:space="preserve">Регистрационная карточка и </w:t>
      </w:r>
      <w:r w:rsidR="00CA4B55" w:rsidRPr="00157D99">
        <w:t xml:space="preserve">Отчетность предоставляются </w:t>
      </w:r>
      <w:r w:rsidR="00BC157B" w:rsidRPr="00157D99">
        <w:t>Участниками торгов</w:t>
      </w:r>
      <w:r w:rsidR="0082245F" w:rsidRPr="00157D99">
        <w:t>/Участниками</w:t>
      </w:r>
      <w:r w:rsidR="00BC157B" w:rsidRPr="00157D99">
        <w:t xml:space="preserve"> </w:t>
      </w:r>
      <w:r w:rsidR="00CA4B55" w:rsidRPr="00157D99">
        <w:t xml:space="preserve">на </w:t>
      </w:r>
      <w:r w:rsidR="00BC157B" w:rsidRPr="00157D99">
        <w:t xml:space="preserve">Биржу </w:t>
      </w:r>
      <w:r w:rsidR="00CA4B55" w:rsidRPr="00157D99">
        <w:t>в форме электронного документа</w:t>
      </w:r>
      <w:r w:rsidR="00C13612" w:rsidRPr="00157D99">
        <w:t xml:space="preserve">  соответствующ</w:t>
      </w:r>
      <w:r w:rsidR="00F323C3" w:rsidRPr="00157D99">
        <w:t>их</w:t>
      </w:r>
      <w:r w:rsidR="00C13612" w:rsidRPr="00157D99">
        <w:t xml:space="preserve"> формат</w:t>
      </w:r>
      <w:r w:rsidR="00F323C3" w:rsidRPr="00157D99">
        <w:t>ов</w:t>
      </w:r>
      <w:r w:rsidR="00CA4B55" w:rsidRPr="00157D99">
        <w:t>.</w:t>
      </w:r>
    </w:p>
    <w:p w14:paraId="38CCCA98" w14:textId="02E23F12" w:rsidR="00157D99" w:rsidRPr="00157D99" w:rsidRDefault="00CA4B55" w:rsidP="00DE65C7">
      <w:pPr>
        <w:pStyle w:val="16"/>
        <w:numPr>
          <w:ilvl w:val="0"/>
          <w:numId w:val="26"/>
        </w:numPr>
        <w:ind w:left="0" w:firstLine="0"/>
      </w:pPr>
      <w:r w:rsidRPr="00157D99">
        <w:t xml:space="preserve">Предоставление </w:t>
      </w:r>
      <w:r w:rsidR="006661BF" w:rsidRPr="00157D99">
        <w:t xml:space="preserve">Регистрационной карточки и </w:t>
      </w:r>
      <w:r w:rsidR="002359D2" w:rsidRPr="00157D99">
        <w:t xml:space="preserve">Отчетности </w:t>
      </w:r>
      <w:r w:rsidRPr="00157D99">
        <w:t>в форме электронных документов осуществляется</w:t>
      </w:r>
      <w:r w:rsidR="00C13612" w:rsidRPr="00157D99">
        <w:t xml:space="preserve"> </w:t>
      </w:r>
      <w:r w:rsidR="00BC157B" w:rsidRPr="00157D99">
        <w:t>Участниками торгов</w:t>
      </w:r>
      <w:r w:rsidR="0082245F" w:rsidRPr="00157D99">
        <w:t>/Участниками</w:t>
      </w:r>
      <w:r w:rsidRPr="00157D99">
        <w:t>, подписавшим</w:t>
      </w:r>
      <w:r w:rsidR="009D31FC" w:rsidRPr="00157D99">
        <w:t>и</w:t>
      </w:r>
      <w:r w:rsidRPr="00157D99">
        <w:t xml:space="preserve"> с </w:t>
      </w:r>
      <w:r w:rsidR="00BC157B" w:rsidRPr="00157D99">
        <w:t>Биржей</w:t>
      </w:r>
      <w:r w:rsidRPr="00157D99">
        <w:t xml:space="preserve"> </w:t>
      </w:r>
      <w:r w:rsidR="0062488C" w:rsidRPr="00157D99">
        <w:t xml:space="preserve">договор об участии в системе электронного документооборота </w:t>
      </w:r>
      <w:r w:rsidRPr="00157D99">
        <w:t>и получившим</w:t>
      </w:r>
      <w:r w:rsidR="009D31FC" w:rsidRPr="00157D99">
        <w:t>и</w:t>
      </w:r>
      <w:r w:rsidRPr="00157D99">
        <w:t xml:space="preserve"> допуск к осуществлению электронного документооборота в соответствии с Правилами ЭДО, при соблюдении следующих требований:</w:t>
      </w:r>
    </w:p>
    <w:p w14:paraId="3D386D7B" w14:textId="74D7C833" w:rsidR="00157D99" w:rsidRPr="00EA61B8" w:rsidRDefault="00CA4B55" w:rsidP="00DE65C7">
      <w:pPr>
        <w:pStyle w:val="16"/>
        <w:numPr>
          <w:ilvl w:val="0"/>
          <w:numId w:val="31"/>
        </w:numPr>
        <w:ind w:hanging="720"/>
      </w:pPr>
      <w:r w:rsidRPr="00EA61B8">
        <w:t xml:space="preserve">При направлении в виде электронного документа </w:t>
      </w:r>
      <w:r w:rsidR="006661BF" w:rsidRPr="00EA61B8">
        <w:t xml:space="preserve">Регистрационной карточки или </w:t>
      </w:r>
      <w:r w:rsidR="002359D2" w:rsidRPr="00EA61B8">
        <w:t>Отчетности</w:t>
      </w:r>
      <w:r w:rsidRPr="00EA61B8">
        <w:t xml:space="preserve"> файлы, содержащиеся в электронном документе, должны быть включены в электронный документ в том виде, в котором они были сформированы программами формирования в соответствии с </w:t>
      </w:r>
      <w:bookmarkStart w:id="21" w:name="_GoBack"/>
      <w:bookmarkEnd w:id="21"/>
      <w:r w:rsidRPr="00EA61B8">
        <w:t xml:space="preserve">п. </w:t>
      </w:r>
      <w:r w:rsidR="002359D2" w:rsidRPr="00EA61B8">
        <w:t>6</w:t>
      </w:r>
      <w:r w:rsidRPr="00EA61B8">
        <w:t>.1</w:t>
      </w:r>
      <w:r w:rsidR="00880CB9" w:rsidRPr="00EA61B8">
        <w:t>.</w:t>
      </w:r>
      <w:r w:rsidRPr="00EA61B8">
        <w:t xml:space="preserve"> настоящего Порядка. Электронный документ, должен быть подписан со </w:t>
      </w:r>
      <w:r w:rsidRPr="00EA61B8">
        <w:lastRenderedPageBreak/>
        <w:t xml:space="preserve">стороны </w:t>
      </w:r>
      <w:r w:rsidR="00D7768F" w:rsidRPr="00EA61B8">
        <w:t>Участника торгов</w:t>
      </w:r>
      <w:r w:rsidR="0082245F">
        <w:t>/Участника</w:t>
      </w:r>
      <w:r w:rsidR="00D7768F" w:rsidRPr="00EA61B8">
        <w:t xml:space="preserve"> </w:t>
      </w:r>
      <w:r w:rsidR="00EA6BA3" w:rsidRPr="00EA61B8">
        <w:t>в порядке, установленном</w:t>
      </w:r>
      <w:r w:rsidR="002359D2" w:rsidRPr="00EA61B8">
        <w:t xml:space="preserve"> </w:t>
      </w:r>
      <w:r w:rsidR="00EA6BA3" w:rsidRPr="00EA61B8">
        <w:t>Правилами ЭДО</w:t>
      </w:r>
      <w:r w:rsidR="00F673FA" w:rsidRPr="00EA61B8">
        <w:t xml:space="preserve"> Биржи</w:t>
      </w:r>
      <w:r w:rsidRPr="00EA61B8">
        <w:t>.</w:t>
      </w:r>
    </w:p>
    <w:p w14:paraId="3206780E" w14:textId="1D8F4D20" w:rsidR="00157D99" w:rsidRPr="00EA61B8" w:rsidRDefault="00B540DA" w:rsidP="00DE65C7">
      <w:pPr>
        <w:pStyle w:val="16"/>
        <w:numPr>
          <w:ilvl w:val="0"/>
          <w:numId w:val="31"/>
        </w:numPr>
        <w:ind w:hanging="720"/>
      </w:pPr>
      <w:r w:rsidRPr="00EA61B8">
        <w:t xml:space="preserve">Предоставляемые </w:t>
      </w:r>
      <w:r w:rsidR="00CA4B55" w:rsidRPr="00EA61B8">
        <w:t xml:space="preserve">на </w:t>
      </w:r>
      <w:r w:rsidR="00BC157B" w:rsidRPr="00EA61B8">
        <w:t xml:space="preserve">Биржу </w:t>
      </w:r>
      <w:r w:rsidR="00CA4B55" w:rsidRPr="00EA61B8">
        <w:t xml:space="preserve">в форме электронных документов </w:t>
      </w:r>
      <w:r w:rsidR="00157D99">
        <w:t xml:space="preserve">Регистрационная </w:t>
      </w:r>
      <w:r w:rsidRPr="00EA61B8">
        <w:t>карточка</w:t>
      </w:r>
      <w:r w:rsidRPr="00EA61B8" w:rsidDel="00BC157B">
        <w:t xml:space="preserve"> </w:t>
      </w:r>
      <w:r w:rsidRPr="00EA61B8">
        <w:t xml:space="preserve">и </w:t>
      </w:r>
      <w:r w:rsidR="00BC157B" w:rsidRPr="00EA61B8">
        <w:t>Отчетность</w:t>
      </w:r>
      <w:r w:rsidR="00CA4B55" w:rsidRPr="00EA61B8">
        <w:t xml:space="preserve"> </w:t>
      </w:r>
      <w:r w:rsidRPr="00EA61B8">
        <w:t xml:space="preserve">относятся </w:t>
      </w:r>
      <w:r w:rsidR="00CA4B55" w:rsidRPr="00EA61B8">
        <w:t>к документам категории «Г» в соответствии с Правилами ЭДО.</w:t>
      </w:r>
    </w:p>
    <w:p w14:paraId="15A52BAA" w14:textId="77777777" w:rsidR="00CA4B55" w:rsidRPr="00EA61B8" w:rsidRDefault="00CA4B55" w:rsidP="00DE65C7">
      <w:pPr>
        <w:pStyle w:val="16"/>
        <w:numPr>
          <w:ilvl w:val="0"/>
          <w:numId w:val="31"/>
        </w:numPr>
        <w:ind w:hanging="720"/>
      </w:pPr>
      <w:r w:rsidRPr="00EA61B8">
        <w:t>Форматы электронных документов, используемых для предоста</w:t>
      </w:r>
      <w:r w:rsidR="002359D2" w:rsidRPr="00EA61B8">
        <w:t xml:space="preserve">вления </w:t>
      </w:r>
      <w:r w:rsidR="001D4BDD" w:rsidRPr="00EA61B8">
        <w:t xml:space="preserve">Регистрационной карточки и </w:t>
      </w:r>
      <w:r w:rsidR="00B540DA" w:rsidRPr="00EA61B8">
        <w:t xml:space="preserve">Отчетности </w:t>
      </w:r>
      <w:r w:rsidR="002359D2" w:rsidRPr="00EA61B8">
        <w:t>согласно п. 6</w:t>
      </w:r>
      <w:r w:rsidRPr="00EA61B8">
        <w:t>.1 настоящего Порядка, предусмотрены в Приложении №2 к настоящему Порядку.</w:t>
      </w:r>
    </w:p>
    <w:p w14:paraId="7C88DFDD" w14:textId="7274DE7A" w:rsidR="00CA4B55" w:rsidRPr="00EA61B8" w:rsidRDefault="00CA4B55" w:rsidP="00DE65C7">
      <w:pPr>
        <w:pStyle w:val="16"/>
        <w:numPr>
          <w:ilvl w:val="0"/>
          <w:numId w:val="31"/>
        </w:numPr>
        <w:ind w:hanging="720"/>
      </w:pPr>
      <w:r w:rsidRPr="00EA61B8">
        <w:t xml:space="preserve">Направление </w:t>
      </w:r>
      <w:r w:rsidR="006661BF" w:rsidRPr="00EA61B8">
        <w:t xml:space="preserve">Регистрационной карточки и </w:t>
      </w:r>
      <w:r w:rsidR="002359D2" w:rsidRPr="00EA61B8">
        <w:t xml:space="preserve">Отчетности </w:t>
      </w:r>
      <w:r w:rsidRPr="00EA61B8">
        <w:t xml:space="preserve">в форме электронных документов и электронных сообщений осуществляется </w:t>
      </w:r>
      <w:r w:rsidR="00DD703D" w:rsidRPr="00EA61B8">
        <w:t>Участниками торгов</w:t>
      </w:r>
      <w:r w:rsidR="0082245F">
        <w:t>/Участниками</w:t>
      </w:r>
      <w:r w:rsidR="00DD703D" w:rsidRPr="00EA61B8">
        <w:t xml:space="preserve"> </w:t>
      </w:r>
      <w:r w:rsidRPr="00EA61B8">
        <w:t xml:space="preserve">по электронной почте по электронным адресам </w:t>
      </w:r>
      <w:r w:rsidR="00B540DA" w:rsidRPr="00EA61B8">
        <w:t>Биржи</w:t>
      </w:r>
      <w:r w:rsidRPr="00EA61B8">
        <w:t xml:space="preserve">, раскрытым </w:t>
      </w:r>
      <w:r w:rsidR="00B540DA" w:rsidRPr="00EA61B8">
        <w:t xml:space="preserve">на сайте </w:t>
      </w:r>
      <w:r w:rsidR="00F673FA" w:rsidRPr="00EA61B8">
        <w:t>Биржи</w:t>
      </w:r>
      <w:r w:rsidR="00976D05" w:rsidRPr="00EA61B8">
        <w:t xml:space="preserve"> </w:t>
      </w:r>
      <w:r w:rsidRPr="00EA61B8">
        <w:t>в сети Интернет</w:t>
      </w:r>
      <w:r w:rsidR="009C3EC1" w:rsidRPr="00EA61B8">
        <w:t xml:space="preserve"> </w:t>
      </w:r>
      <w:r w:rsidR="00C073F6" w:rsidRPr="00EA61B8">
        <w:t>(</w:t>
      </w:r>
      <w:hyperlink r:id="rId14" w:history="1">
        <w:r w:rsidR="00C073F6" w:rsidRPr="00EA61B8">
          <w:rPr>
            <w:rStyle w:val="a7"/>
            <w:rFonts w:cs="Arial"/>
            <w:color w:val="auto"/>
            <w:szCs w:val="24"/>
          </w:rPr>
          <w:t>www.moex.com</w:t>
        </w:r>
      </w:hyperlink>
      <w:r w:rsidR="00C073F6" w:rsidRPr="00EA61B8">
        <w:t>)</w:t>
      </w:r>
      <w:r w:rsidRPr="00EA61B8">
        <w:t>.</w:t>
      </w:r>
    </w:p>
    <w:p w14:paraId="2A010996" w14:textId="581ED0EE" w:rsidR="00CA4B55" w:rsidRPr="00EA61B8" w:rsidRDefault="00CA4B55" w:rsidP="00DE65C7">
      <w:pPr>
        <w:pStyle w:val="16"/>
        <w:numPr>
          <w:ilvl w:val="0"/>
          <w:numId w:val="31"/>
        </w:numPr>
        <w:ind w:hanging="720"/>
      </w:pPr>
      <w:r w:rsidRPr="00EA61B8">
        <w:t xml:space="preserve">По результатам предоставления </w:t>
      </w:r>
      <w:r w:rsidR="00E840C5" w:rsidRPr="00EA61B8">
        <w:t>Участниками торгов</w:t>
      </w:r>
      <w:r w:rsidR="0082245F">
        <w:t>/Участниками</w:t>
      </w:r>
      <w:r w:rsidR="00E840C5" w:rsidRPr="00EA61B8">
        <w:t xml:space="preserve"> </w:t>
      </w:r>
      <w:r w:rsidRPr="00EA61B8">
        <w:t xml:space="preserve">на </w:t>
      </w:r>
      <w:r w:rsidR="00E840C5" w:rsidRPr="00EA61B8">
        <w:t xml:space="preserve">Биржу </w:t>
      </w:r>
      <w:r w:rsidRPr="00EA61B8">
        <w:t xml:space="preserve">электронных документов, </w:t>
      </w:r>
      <w:r w:rsidR="00F673FA" w:rsidRPr="00EA61B8">
        <w:t xml:space="preserve">Биржа </w:t>
      </w:r>
      <w:r w:rsidRPr="00EA61B8">
        <w:t xml:space="preserve">направляет </w:t>
      </w:r>
      <w:r w:rsidR="00E840C5" w:rsidRPr="00EA61B8">
        <w:t>Участнику торгов</w:t>
      </w:r>
      <w:r w:rsidR="0082245F">
        <w:t>/Участнику</w:t>
      </w:r>
      <w:r w:rsidR="00E840C5" w:rsidRPr="00EA61B8">
        <w:t xml:space="preserve"> </w:t>
      </w:r>
      <w:r w:rsidRPr="00EA61B8">
        <w:t>по электронной почте следующие электронные сообщения:</w:t>
      </w:r>
    </w:p>
    <w:p w14:paraId="04D99357" w14:textId="77777777" w:rsidR="00CA4B55" w:rsidRPr="00157690" w:rsidRDefault="00CA4B55" w:rsidP="00B01DE0">
      <w:pPr>
        <w:pStyle w:val="16"/>
        <w:numPr>
          <w:ilvl w:val="0"/>
          <w:numId w:val="32"/>
        </w:numPr>
        <w:tabs>
          <w:tab w:val="left" w:pos="1134"/>
        </w:tabs>
        <w:ind w:hanging="11"/>
        <w:rPr>
          <w:rStyle w:val="apple-style-span"/>
          <w:rFonts w:cs="Arial"/>
          <w:color w:val="000000" w:themeColor="text1"/>
          <w:szCs w:val="24"/>
        </w:rPr>
      </w:pPr>
      <w:r w:rsidRPr="00157690">
        <w:rPr>
          <w:rStyle w:val="apple-style-span"/>
          <w:rFonts w:cs="Arial"/>
          <w:color w:val="000000" w:themeColor="text1"/>
          <w:szCs w:val="24"/>
        </w:rPr>
        <w:t xml:space="preserve">Уведомление о получении электронного документа - по результатам доставки сообщения с вложенным файлом </w:t>
      </w:r>
      <w:r w:rsidR="00E840C5" w:rsidRPr="00157690">
        <w:rPr>
          <w:rStyle w:val="apple-style-span"/>
          <w:rFonts w:cs="Arial"/>
          <w:color w:val="000000" w:themeColor="text1"/>
          <w:szCs w:val="24"/>
        </w:rPr>
        <w:t>Отчетности</w:t>
      </w:r>
      <w:r w:rsidRPr="00157690">
        <w:rPr>
          <w:rStyle w:val="apple-style-span"/>
          <w:rFonts w:cs="Arial"/>
          <w:color w:val="000000" w:themeColor="text1"/>
          <w:szCs w:val="24"/>
        </w:rPr>
        <w:t>;</w:t>
      </w:r>
    </w:p>
    <w:p w14:paraId="29F62DE6" w14:textId="77777777" w:rsidR="00CA4B55" w:rsidRPr="00157690" w:rsidRDefault="00CA4B55" w:rsidP="00B01DE0">
      <w:pPr>
        <w:pStyle w:val="16"/>
        <w:numPr>
          <w:ilvl w:val="0"/>
          <w:numId w:val="32"/>
        </w:numPr>
        <w:tabs>
          <w:tab w:val="left" w:pos="1134"/>
        </w:tabs>
        <w:ind w:hanging="11"/>
      </w:pPr>
      <w:r w:rsidRPr="00157690">
        <w:t xml:space="preserve">Квитанцию о результатах обработки отчетного файла - по результатам обработки </w:t>
      </w:r>
      <w:r w:rsidR="00E840C5" w:rsidRPr="00157690">
        <w:t>Отчетности</w:t>
      </w:r>
      <w:r w:rsidRPr="00157690">
        <w:t>;</w:t>
      </w:r>
    </w:p>
    <w:p w14:paraId="644B9A5B" w14:textId="77777777" w:rsidR="00CA4B55" w:rsidRPr="00157690" w:rsidRDefault="00CA4B55" w:rsidP="00B01DE0">
      <w:pPr>
        <w:pStyle w:val="16"/>
        <w:numPr>
          <w:ilvl w:val="0"/>
          <w:numId w:val="32"/>
        </w:numPr>
        <w:tabs>
          <w:tab w:val="left" w:pos="1134"/>
        </w:tabs>
        <w:ind w:hanging="11"/>
      </w:pPr>
      <w:r w:rsidRPr="00157690">
        <w:rPr>
          <w:rStyle w:val="apple-style-span"/>
          <w:rFonts w:cs="Arial"/>
          <w:color w:val="000000" w:themeColor="text1"/>
          <w:szCs w:val="24"/>
        </w:rPr>
        <w:t>Уведомление о получении электронного документа, содержащего Регистрационную карточку.</w:t>
      </w:r>
    </w:p>
    <w:p w14:paraId="436D920A" w14:textId="5DE9A65C" w:rsidR="00CA4B55" w:rsidRPr="00EA61B8" w:rsidRDefault="002359D2" w:rsidP="00B01DE0">
      <w:pPr>
        <w:pStyle w:val="16"/>
        <w:numPr>
          <w:ilvl w:val="0"/>
          <w:numId w:val="31"/>
        </w:numPr>
        <w:ind w:hanging="720"/>
        <w:rPr>
          <w:strike/>
        </w:rPr>
      </w:pPr>
      <w:r w:rsidRPr="00EA61B8">
        <w:t xml:space="preserve">Учет и хранение </w:t>
      </w:r>
      <w:r w:rsidR="001E3E24" w:rsidRPr="00EA61B8">
        <w:t xml:space="preserve">Регистрационной карточки и </w:t>
      </w:r>
      <w:r w:rsidRPr="00EA61B8">
        <w:t>О</w:t>
      </w:r>
      <w:r w:rsidR="00CA4B55" w:rsidRPr="00EA61B8">
        <w:t xml:space="preserve">тчетности, полученных </w:t>
      </w:r>
      <w:r w:rsidR="00E840C5" w:rsidRPr="00EA61B8">
        <w:t xml:space="preserve">Биржей </w:t>
      </w:r>
      <w:r w:rsidR="00CA4B55" w:rsidRPr="00EA61B8">
        <w:t xml:space="preserve">в форме электронных документов, осуществляется в соответствии с Правилами ЭДО. При этом </w:t>
      </w:r>
      <w:r w:rsidR="004027B5" w:rsidRPr="00EA61B8">
        <w:t xml:space="preserve">Биржа </w:t>
      </w:r>
      <w:r w:rsidR="00CA4B55" w:rsidRPr="00EA61B8">
        <w:t xml:space="preserve">обеспечивает ведение электронного журнала учета электронных документов, полученных от </w:t>
      </w:r>
      <w:r w:rsidR="00262EB4" w:rsidRPr="00EA61B8">
        <w:t>Участника торгов</w:t>
      </w:r>
      <w:r w:rsidR="0082245F">
        <w:t>/Участника</w:t>
      </w:r>
      <w:r w:rsidR="00CA4B55" w:rsidRPr="00EA61B8">
        <w:t xml:space="preserve">, а также хранение самих электронных документов в электронном архиве </w:t>
      </w:r>
      <w:r w:rsidR="004027B5" w:rsidRPr="00EA61B8">
        <w:t>Биржи</w:t>
      </w:r>
      <w:r w:rsidR="00157D99" w:rsidRPr="000627C1">
        <w:t>.</w:t>
      </w:r>
    </w:p>
    <w:p w14:paraId="41FD38A2" w14:textId="680EE001" w:rsidR="00E87DB1" w:rsidRPr="00EA61B8" w:rsidRDefault="00C7178D" w:rsidP="00DE65C7">
      <w:pPr>
        <w:pStyle w:val="16"/>
        <w:numPr>
          <w:ilvl w:val="0"/>
          <w:numId w:val="26"/>
        </w:numPr>
        <w:ind w:left="0" w:firstLine="0"/>
      </w:pPr>
      <w:r w:rsidRPr="00EA61B8">
        <w:t xml:space="preserve">Регистрационная карточка и </w:t>
      </w:r>
      <w:r w:rsidR="00831A48" w:rsidRPr="00EA61B8">
        <w:t>О</w:t>
      </w:r>
      <w:r w:rsidR="00CA4B55" w:rsidRPr="00EA61B8">
        <w:t xml:space="preserve">тчетность, переданные </w:t>
      </w:r>
      <w:r w:rsidR="00262EB4" w:rsidRPr="00EA61B8">
        <w:t>Участниками торгов</w:t>
      </w:r>
      <w:r w:rsidR="0082245F">
        <w:t>/Участника</w:t>
      </w:r>
      <w:r w:rsidR="00262EB4" w:rsidRPr="00EA61B8">
        <w:t xml:space="preserve"> </w:t>
      </w:r>
      <w:r w:rsidR="00CA4B55" w:rsidRPr="00EA61B8">
        <w:t xml:space="preserve">на </w:t>
      </w:r>
      <w:r w:rsidR="00262EB4" w:rsidRPr="00EA61B8">
        <w:t xml:space="preserve">Биржу </w:t>
      </w:r>
      <w:r w:rsidR="00CA4B55" w:rsidRPr="00EA61B8">
        <w:t xml:space="preserve">обрабатываются в срок, не превышающий </w:t>
      </w:r>
      <w:r w:rsidR="00B72370" w:rsidRPr="00EA61B8">
        <w:t xml:space="preserve">3 (трех) рабочих </w:t>
      </w:r>
      <w:r w:rsidR="00CA4B55" w:rsidRPr="00EA61B8">
        <w:t xml:space="preserve">дней со дня получения вышеуказанных документов от </w:t>
      </w:r>
      <w:r w:rsidR="00262EB4" w:rsidRPr="00EA61B8">
        <w:t>Участника торгов</w:t>
      </w:r>
      <w:r w:rsidR="0082245F">
        <w:t>/Участника</w:t>
      </w:r>
      <w:r w:rsidR="00CA4B55" w:rsidRPr="00EA61B8">
        <w:t>.</w:t>
      </w:r>
    </w:p>
    <w:p w14:paraId="0E1FC526" w14:textId="1E411632" w:rsidR="00CA4B55" w:rsidRPr="00EA61B8" w:rsidRDefault="00CA4B55" w:rsidP="00DE65C7">
      <w:pPr>
        <w:pStyle w:val="16"/>
        <w:numPr>
          <w:ilvl w:val="0"/>
          <w:numId w:val="26"/>
        </w:numPr>
        <w:ind w:left="0" w:firstLine="0"/>
      </w:pPr>
      <w:r w:rsidRPr="00EA61B8">
        <w:t xml:space="preserve">В случае предоставления </w:t>
      </w:r>
      <w:r w:rsidR="00262EB4" w:rsidRPr="00EA61B8">
        <w:t>Участниками торгов</w:t>
      </w:r>
      <w:r w:rsidR="0082245F">
        <w:t>/Участником</w:t>
      </w:r>
      <w:r w:rsidR="00262EB4" w:rsidRPr="00EA61B8">
        <w:t xml:space="preserve"> </w:t>
      </w:r>
      <w:r w:rsidR="00C7178D" w:rsidRPr="00EA61B8">
        <w:t>Регистрационной карточки и</w:t>
      </w:r>
      <w:r w:rsidR="00262EB4" w:rsidRPr="00EA61B8">
        <w:t>/или</w:t>
      </w:r>
      <w:r w:rsidR="00C7178D" w:rsidRPr="00EA61B8">
        <w:t xml:space="preserve"> </w:t>
      </w:r>
      <w:r w:rsidR="00831A48" w:rsidRPr="00EA61B8">
        <w:t>О</w:t>
      </w:r>
      <w:r w:rsidRPr="00EA61B8">
        <w:t>тчетности</w:t>
      </w:r>
      <w:r w:rsidR="00831A48" w:rsidRPr="00EA61B8">
        <w:t xml:space="preserve"> </w:t>
      </w:r>
      <w:r w:rsidRPr="00EA61B8">
        <w:t xml:space="preserve">не соответствующих требованиям настоящего Порядка, </w:t>
      </w:r>
      <w:r w:rsidR="00262EB4" w:rsidRPr="00EA61B8">
        <w:t xml:space="preserve">Биржа </w:t>
      </w:r>
      <w:r w:rsidRPr="00EA61B8">
        <w:t xml:space="preserve">в срок, не превышающий 3 </w:t>
      </w:r>
      <w:r w:rsidR="00DB5326" w:rsidRPr="00EA61B8">
        <w:t xml:space="preserve">(трех) </w:t>
      </w:r>
      <w:r w:rsidRPr="00EA61B8">
        <w:t xml:space="preserve">рабочих дней со дня обработки полученных документов, уведомляет </w:t>
      </w:r>
      <w:r w:rsidR="00262EB4" w:rsidRPr="00EA61B8">
        <w:t>Участника торгов</w:t>
      </w:r>
      <w:r w:rsidR="0082245F">
        <w:t>/Участника</w:t>
      </w:r>
      <w:r w:rsidR="00262EB4" w:rsidRPr="00EA61B8">
        <w:t xml:space="preserve"> </w:t>
      </w:r>
      <w:r w:rsidRPr="00EA61B8">
        <w:t xml:space="preserve">о необходимости устранить нарушения требований настоящего Порядка путем направления электронного сообщения </w:t>
      </w:r>
      <w:r w:rsidR="00262EB4" w:rsidRPr="00EA61B8">
        <w:t>Участнику торгов</w:t>
      </w:r>
      <w:r w:rsidR="0082245F">
        <w:t>/Участнику</w:t>
      </w:r>
      <w:r w:rsidRPr="00EA61B8">
        <w:t>.</w:t>
      </w:r>
    </w:p>
    <w:p w14:paraId="73DB0D35" w14:textId="4815262C" w:rsidR="00167921" w:rsidRPr="00157690" w:rsidRDefault="00167921" w:rsidP="00DE65C7">
      <w:pPr>
        <w:pStyle w:val="16"/>
        <w:numPr>
          <w:ilvl w:val="0"/>
          <w:numId w:val="26"/>
        </w:numPr>
        <w:ind w:left="0" w:firstLine="0"/>
      </w:pPr>
      <w:r w:rsidRPr="00157690">
        <w:t xml:space="preserve">Датой предоставления </w:t>
      </w:r>
      <w:r w:rsidR="00262EB4" w:rsidRPr="00157690">
        <w:t>Участником торгов</w:t>
      </w:r>
      <w:r w:rsidR="0082245F" w:rsidRPr="00157690">
        <w:t>/Участником</w:t>
      </w:r>
      <w:r w:rsidR="00262EB4" w:rsidRPr="00157690">
        <w:t xml:space="preserve"> </w:t>
      </w:r>
      <w:r w:rsidR="00C7178D" w:rsidRPr="00157690">
        <w:t xml:space="preserve">Регистрационной карточки и </w:t>
      </w:r>
      <w:r w:rsidRPr="00157690">
        <w:t>Отчетности считается дата</w:t>
      </w:r>
      <w:r w:rsidR="00B53F78" w:rsidRPr="00157690">
        <w:t xml:space="preserve"> их</w:t>
      </w:r>
      <w:r w:rsidRPr="00157690">
        <w:t xml:space="preserve"> поступления на </w:t>
      </w:r>
      <w:r w:rsidR="00262EB4" w:rsidRPr="00157690">
        <w:t xml:space="preserve">Биржу </w:t>
      </w:r>
      <w:r w:rsidRPr="00157690">
        <w:t>при условии соответствия требованиям к их составу, форме и формату, предусмотренным настоящим Порядком.</w:t>
      </w:r>
    </w:p>
    <w:p w14:paraId="6C75A5F2" w14:textId="77777777" w:rsidR="00922E29" w:rsidRPr="00EA61B8" w:rsidRDefault="00423F15" w:rsidP="00DE65C7">
      <w:pPr>
        <w:pStyle w:val="16"/>
        <w:numPr>
          <w:ilvl w:val="0"/>
          <w:numId w:val="26"/>
        </w:numPr>
        <w:ind w:left="0" w:firstLine="0"/>
      </w:pPr>
      <w:r w:rsidRPr="00EA61B8">
        <w:t>Участники торгов</w:t>
      </w:r>
      <w:r w:rsidR="00CA4B55" w:rsidRPr="00EA61B8">
        <w:t xml:space="preserve">, имеющие филиалы, должны предоставлять сводную отчетность, включающую сведения об </w:t>
      </w:r>
      <w:r w:rsidRPr="00EA61B8">
        <w:t xml:space="preserve">Участнике торгов </w:t>
      </w:r>
      <w:r w:rsidR="00CA4B55" w:rsidRPr="00EA61B8">
        <w:t xml:space="preserve">и его филиалах и составленную с соблюдением требований нормативных </w:t>
      </w:r>
      <w:r w:rsidR="005E41A8">
        <w:t xml:space="preserve">актов Банка России, нормативных </w:t>
      </w:r>
      <w:r w:rsidR="00CA4B55" w:rsidRPr="00EA61B8">
        <w:t>правовых актов Российской Федерации к оформлению сводной отчетности и требований настоящего Порядка.</w:t>
      </w:r>
    </w:p>
    <w:p w14:paraId="786C290D" w14:textId="74DB71FC" w:rsidR="00CA4B55" w:rsidRPr="00DC69EA" w:rsidRDefault="00DC69EA" w:rsidP="00DE65C7">
      <w:pPr>
        <w:pStyle w:val="16"/>
        <w:numPr>
          <w:ilvl w:val="0"/>
          <w:numId w:val="26"/>
        </w:numPr>
        <w:ind w:left="0" w:firstLine="0"/>
      </w:pPr>
      <w:r w:rsidRPr="00DC69EA">
        <w:lastRenderedPageBreak/>
        <w:t xml:space="preserve">Обязанность по предоставлению Участником </w:t>
      </w:r>
      <w:r>
        <w:t>торгов</w:t>
      </w:r>
      <w:r w:rsidR="0082245F">
        <w:t>/Участником</w:t>
      </w:r>
      <w:r w:rsidRPr="00DC69EA">
        <w:t xml:space="preserve"> </w:t>
      </w:r>
      <w:r>
        <w:t>О</w:t>
      </w:r>
      <w:r w:rsidRPr="00DC69EA">
        <w:t xml:space="preserve">тчетности, указанной в </w:t>
      </w:r>
      <w:r>
        <w:t>настоящем Порядке</w:t>
      </w:r>
      <w:r w:rsidRPr="00DC69EA">
        <w:t>,</w:t>
      </w:r>
      <w:r w:rsidRPr="00DC69EA">
        <w:rPr>
          <w:lang w:val="x-none"/>
        </w:rPr>
        <w:t xml:space="preserve"> </w:t>
      </w:r>
      <w:r>
        <w:t xml:space="preserve">и </w:t>
      </w:r>
      <w:r w:rsidRPr="00DC69EA">
        <w:t xml:space="preserve">Регистрационной карточки считается выполненной при условии, что предоставленные Участником </w:t>
      </w:r>
      <w:r>
        <w:t>торгов</w:t>
      </w:r>
      <w:r w:rsidR="0082245F">
        <w:t>/Участником</w:t>
      </w:r>
      <w:r>
        <w:t xml:space="preserve"> </w:t>
      </w:r>
      <w:r w:rsidRPr="00DC69EA">
        <w:t xml:space="preserve">документы соответствуют требованиям к их составу, форме и форматам, установленным </w:t>
      </w:r>
      <w:r w:rsidR="00BB27D1">
        <w:t>Порядком</w:t>
      </w:r>
      <w:r w:rsidRPr="00DC69EA">
        <w:t>.</w:t>
      </w:r>
    </w:p>
    <w:p w14:paraId="67AE13E4" w14:textId="13C67782" w:rsidR="00E87DB1" w:rsidRPr="00E87DB1" w:rsidRDefault="00B42869" w:rsidP="00DE65C7">
      <w:pPr>
        <w:pStyle w:val="16"/>
        <w:numPr>
          <w:ilvl w:val="0"/>
          <w:numId w:val="26"/>
        </w:numPr>
        <w:ind w:left="0" w:firstLine="0"/>
      </w:pPr>
      <w:r w:rsidRPr="000F7C79">
        <w:t xml:space="preserve">При предоставлении </w:t>
      </w:r>
      <w:r w:rsidR="00AC4583" w:rsidRPr="000F7C79">
        <w:t>банками-</w:t>
      </w:r>
      <w:r w:rsidR="00AC4583">
        <w:t>н</w:t>
      </w:r>
      <w:r w:rsidRPr="00EA61B8">
        <w:t>ерезидентами документов, предусмотренных Порядком, указанные документы должны быть переведены на государственный язык Российской Федерации (русский язык), верность перевода и подлинность подписи переводчика должны быть нотариально удостоверены.</w:t>
      </w:r>
    </w:p>
    <w:p w14:paraId="23208EDA" w14:textId="77777777" w:rsidR="00B42869" w:rsidRPr="00391CDC" w:rsidRDefault="00B42869" w:rsidP="00127C61">
      <w:pPr>
        <w:pStyle w:val="16"/>
      </w:pPr>
      <w:r w:rsidRPr="00391CDC">
        <w:t>Документы, составленные на территории иностранных государств, должны быть легализованы или апостилированы, если иное не предусмотрено международными договорами Российской Федерации.</w:t>
      </w:r>
    </w:p>
    <w:p w14:paraId="09831C7E" w14:textId="3E62C965" w:rsidR="00CA4B55" w:rsidRPr="00EA61B8" w:rsidRDefault="00CA4B55" w:rsidP="00D840AF">
      <w:pPr>
        <w:pStyle w:val="10"/>
      </w:pPr>
      <w:bookmarkStart w:id="22" w:name="_РАЗДЕЛ_VII._Заключительные_положени"/>
      <w:bookmarkStart w:id="23" w:name="_Toc295988545"/>
      <w:bookmarkStart w:id="24" w:name="_Toc309919984"/>
      <w:bookmarkStart w:id="25" w:name="_Toc424204549"/>
      <w:bookmarkEnd w:id="22"/>
      <w:r w:rsidRPr="00EA61B8">
        <w:t>РАЗДЕЛ V</w:t>
      </w:r>
      <w:r w:rsidR="00840A29" w:rsidRPr="00EA61B8">
        <w:t>II</w:t>
      </w:r>
      <w:r w:rsidRPr="00EA61B8">
        <w:t>. Заключительные положения</w:t>
      </w:r>
      <w:bookmarkEnd w:id="23"/>
      <w:bookmarkEnd w:id="24"/>
      <w:bookmarkEnd w:id="25"/>
      <w:r w:rsidR="00E87DB1">
        <w:t xml:space="preserve"> </w:t>
      </w:r>
    </w:p>
    <w:p w14:paraId="05E8CD77" w14:textId="046EA03C" w:rsidR="00CA4B55" w:rsidRPr="00EA61B8" w:rsidRDefault="00423F15" w:rsidP="00B01DE0">
      <w:pPr>
        <w:pStyle w:val="16"/>
        <w:numPr>
          <w:ilvl w:val="0"/>
          <w:numId w:val="34"/>
        </w:numPr>
        <w:tabs>
          <w:tab w:val="left" w:pos="709"/>
        </w:tabs>
        <w:ind w:left="0" w:firstLine="0"/>
      </w:pPr>
      <w:r w:rsidRPr="00EA61B8">
        <w:t>Участники торгов</w:t>
      </w:r>
      <w:r w:rsidR="0082245F">
        <w:t>/Участники</w:t>
      </w:r>
      <w:r w:rsidRPr="00EA61B8">
        <w:t xml:space="preserve"> </w:t>
      </w:r>
      <w:r w:rsidR="00CA4B55" w:rsidRPr="00EA61B8">
        <w:t xml:space="preserve">несут ответственность за недостоверность сведений и данных, представляемых ими в составе </w:t>
      </w:r>
      <w:r w:rsidR="007B3965" w:rsidRPr="00EA61B8">
        <w:t xml:space="preserve">информации </w:t>
      </w:r>
      <w:r w:rsidR="00840A29" w:rsidRPr="00EA61B8">
        <w:t>и</w:t>
      </w:r>
      <w:r w:rsidR="00FD0911">
        <w:t xml:space="preserve"> </w:t>
      </w:r>
      <w:r w:rsidR="007B3965" w:rsidRPr="00EA61B8">
        <w:t>Отчетности</w:t>
      </w:r>
      <w:r w:rsidR="00CA4B55" w:rsidRPr="00EA61B8">
        <w:t xml:space="preserve">, а также за нарушение сроков их предоставления в соответствии с </w:t>
      </w:r>
      <w:r w:rsidR="00BB27D1">
        <w:t xml:space="preserve">нормативными правовыми актами </w:t>
      </w:r>
      <w:r w:rsidR="00CA4B55" w:rsidRPr="00EA61B8">
        <w:t xml:space="preserve">Российской Федерации, нормативными </w:t>
      </w:r>
      <w:r w:rsidR="00A27982">
        <w:t xml:space="preserve"> </w:t>
      </w:r>
      <w:r w:rsidR="00CA4B55" w:rsidRPr="00EA61B8">
        <w:t xml:space="preserve">актами </w:t>
      </w:r>
      <w:r w:rsidR="00D32F8C" w:rsidRPr="00EA61B8">
        <w:t>Банка России</w:t>
      </w:r>
      <w:r w:rsidR="00CA4B55" w:rsidRPr="00EA61B8">
        <w:t xml:space="preserve">, настоящим Порядком и иными внутренними документами </w:t>
      </w:r>
      <w:r w:rsidRPr="00EA61B8">
        <w:t>Биржи</w:t>
      </w:r>
      <w:r w:rsidR="00CA4B55" w:rsidRPr="00EA61B8">
        <w:t>.</w:t>
      </w:r>
    </w:p>
    <w:p w14:paraId="4F1F10D7" w14:textId="2305CC68" w:rsidR="00FC7F20" w:rsidRPr="00EA61B8" w:rsidRDefault="00CA4B55" w:rsidP="00B01DE0">
      <w:pPr>
        <w:pStyle w:val="16"/>
        <w:numPr>
          <w:ilvl w:val="0"/>
          <w:numId w:val="34"/>
        </w:numPr>
        <w:tabs>
          <w:tab w:val="left" w:pos="709"/>
        </w:tabs>
        <w:ind w:left="0" w:firstLine="0"/>
      </w:pPr>
      <w:r w:rsidRPr="00EA61B8">
        <w:t xml:space="preserve">Санкции, применяемые к </w:t>
      </w:r>
      <w:r w:rsidR="00423F15" w:rsidRPr="00EA61B8">
        <w:t>Участникам торгов</w:t>
      </w:r>
      <w:r w:rsidR="0082245F">
        <w:t>/Участникам</w:t>
      </w:r>
      <w:r w:rsidRPr="00EA61B8">
        <w:t xml:space="preserve">, не представившим </w:t>
      </w:r>
      <w:r w:rsidR="001D4BDD" w:rsidRPr="00EA61B8">
        <w:t xml:space="preserve">информацию и </w:t>
      </w:r>
      <w:r w:rsidR="000E6DED" w:rsidRPr="00EA61B8">
        <w:t>О</w:t>
      </w:r>
      <w:r w:rsidRPr="00EA61B8">
        <w:t xml:space="preserve">тчетность, а также нарушившим предусмотренные настоящим Порядком сроки предоставления </w:t>
      </w:r>
      <w:r w:rsidR="001D4BDD" w:rsidRPr="00EA61B8">
        <w:t xml:space="preserve">информации и </w:t>
      </w:r>
      <w:r w:rsidR="000E6DED" w:rsidRPr="00EA61B8">
        <w:t>О</w:t>
      </w:r>
      <w:r w:rsidRPr="00EA61B8">
        <w:t>тчетности, устанавливаются внутренними документами</w:t>
      </w:r>
      <w:r w:rsidRPr="00EA61B8">
        <w:rPr>
          <w:i/>
        </w:rPr>
        <w:t xml:space="preserve"> </w:t>
      </w:r>
      <w:r w:rsidR="00423F15" w:rsidRPr="00EA61B8">
        <w:t>Биржи</w:t>
      </w:r>
      <w:r w:rsidRPr="00EA61B8">
        <w:t>.</w:t>
      </w:r>
    </w:p>
    <w:p w14:paraId="2BF46205" w14:textId="59612D0F" w:rsidR="00FC7F20" w:rsidRPr="00135859" w:rsidRDefault="00135859" w:rsidP="00135859">
      <w:pPr>
        <w:widowControl/>
        <w:autoSpaceDE/>
        <w:autoSpaceDN/>
        <w:spacing w:before="0" w:after="0"/>
        <w:rPr>
          <w:rFonts w:ascii="Arial" w:hAnsi="Arial"/>
          <w:bCs/>
          <w:sz w:val="24"/>
          <w:lang w:val="ru-RU"/>
        </w:rPr>
      </w:pPr>
      <w:r w:rsidRPr="00354D44">
        <w:rPr>
          <w:lang w:val="ru-RU"/>
        </w:rPr>
        <w:br w:type="page"/>
      </w:r>
    </w:p>
    <w:p w14:paraId="2DA6AA75" w14:textId="77777777" w:rsidR="0027369B" w:rsidRPr="003A3E44" w:rsidRDefault="0027369B" w:rsidP="008D3DB7">
      <w:pPr>
        <w:pStyle w:val="10"/>
        <w:ind w:firstLine="0"/>
      </w:pPr>
      <w:bookmarkStart w:id="26" w:name="_Toc424204550"/>
      <w:r w:rsidRPr="003A3E44">
        <w:lastRenderedPageBreak/>
        <w:t>ПРИЛОЖЕНИЕ № 1</w:t>
      </w:r>
      <w:bookmarkEnd w:id="26"/>
    </w:p>
    <w:p w14:paraId="6DE60D1D" w14:textId="77777777" w:rsidR="0027369B" w:rsidRPr="003A3E44" w:rsidRDefault="0027369B" w:rsidP="00DF1C2A">
      <w:pPr>
        <w:pStyle w:val="16"/>
        <w:spacing w:before="0" w:after="0"/>
        <w:ind w:left="5670"/>
        <w:jc w:val="left"/>
        <w:rPr>
          <w:b/>
        </w:rPr>
      </w:pPr>
      <w:r w:rsidRPr="003A3E44">
        <w:rPr>
          <w:b/>
        </w:rPr>
        <w:t>к Порядку предоставления</w:t>
      </w:r>
    </w:p>
    <w:p w14:paraId="2D91FDBC" w14:textId="7BADFB15" w:rsidR="0027369B" w:rsidRPr="003A3E44" w:rsidRDefault="0027369B" w:rsidP="00DF1C2A">
      <w:pPr>
        <w:pStyle w:val="16"/>
        <w:spacing w:before="0" w:after="0"/>
        <w:ind w:left="5670"/>
        <w:rPr>
          <w:b/>
        </w:rPr>
      </w:pPr>
      <w:r w:rsidRPr="003A3E44">
        <w:rPr>
          <w:b/>
        </w:rPr>
        <w:t xml:space="preserve">информации и отчетности </w:t>
      </w:r>
    </w:p>
    <w:p w14:paraId="57F23266" w14:textId="3C80AAB3" w:rsidR="00FC7F20" w:rsidRPr="003A3E44" w:rsidRDefault="0027369B" w:rsidP="00DF1C2A">
      <w:pPr>
        <w:pStyle w:val="16"/>
        <w:spacing w:before="0" w:after="0"/>
        <w:ind w:left="5670"/>
        <w:rPr>
          <w:b/>
        </w:rPr>
      </w:pPr>
      <w:r w:rsidRPr="003A3E44">
        <w:rPr>
          <w:b/>
        </w:rPr>
        <w:t>ПАО Московская Биржа</w:t>
      </w:r>
    </w:p>
    <w:p w14:paraId="1D1E248D" w14:textId="77777777" w:rsidR="0027369B" w:rsidRDefault="0027369B" w:rsidP="00FC7F20">
      <w:pPr>
        <w:spacing w:before="0" w:after="0"/>
        <w:ind w:left="709" w:hanging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bookmarkStart w:id="27" w:name="_Toc116448499"/>
      <w:bookmarkStart w:id="28" w:name="_Toc160355854"/>
    </w:p>
    <w:p w14:paraId="018455F7" w14:textId="77777777" w:rsidR="00FC7F20" w:rsidRPr="00EA61B8" w:rsidRDefault="00FC7F20" w:rsidP="00FC7F20">
      <w:pPr>
        <w:spacing w:before="0" w:after="0"/>
        <w:ind w:left="709" w:hanging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Форма Регистрационной карточки</w:t>
      </w:r>
    </w:p>
    <w:bookmarkEnd w:id="27"/>
    <w:bookmarkEnd w:id="28"/>
    <w:p w14:paraId="4CE28F37" w14:textId="77777777" w:rsidR="00FC7F20" w:rsidRPr="00EA61B8" w:rsidRDefault="00FC7F20" w:rsidP="00FC7F20">
      <w:pPr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A9D0A73" w14:textId="7C0030FC" w:rsidR="00466094" w:rsidRPr="00EA61B8" w:rsidRDefault="00FC7F20" w:rsidP="00466094">
      <w:pPr>
        <w:spacing w:before="0" w:after="0"/>
        <w:ind w:left="709" w:hanging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Регистрационная карточка </w:t>
      </w:r>
      <w:r w:rsidR="00BA42FF"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Участника торгов</w:t>
      </w:r>
      <w:r w:rsidR="00466094"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(перечисление рынков, где присутствует Участник торгов</w:t>
      </w:r>
      <w:r w:rsidR="00466094" w:rsidRPr="000F7C7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)</w:t>
      </w:r>
      <w:r w:rsidR="0082245F" w:rsidRPr="000F7C7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/Участника</w:t>
      </w:r>
    </w:p>
    <w:p w14:paraId="65A69812" w14:textId="7F1AA4C9" w:rsidR="00FC7F20" w:rsidRPr="00EA61B8" w:rsidRDefault="00F673FA" w:rsidP="00FC7F20">
      <w:pPr>
        <w:spacing w:before="0" w:after="0"/>
        <w:ind w:left="709" w:hanging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1070F5"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</w:t>
      </w:r>
      <w:r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АО Московская Биржа</w:t>
      </w:r>
    </w:p>
    <w:p w14:paraId="4324D084" w14:textId="77777777" w:rsidR="00FC7F20" w:rsidRPr="00EA61B8" w:rsidRDefault="00FC7F20" w:rsidP="00FC7F20">
      <w:pPr>
        <w:spacing w:before="0" w:after="0"/>
        <w:ind w:left="709" w:hanging="709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EA61B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на «____» _________ 20___г.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3827"/>
      </w:tblGrid>
      <w:tr w:rsidR="00D32F8C" w:rsidRPr="00277716" w14:paraId="42C6D28A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766039F5" w14:textId="77777777" w:rsidR="00FC7F20" w:rsidRPr="00AD1856" w:rsidRDefault="00FC7F20" w:rsidP="00B64B93">
            <w:pPr>
              <w:ind w:left="34" w:hanging="34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49C5C52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Полное наименование организации – (из Устава)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D8E9A6B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65C4CB95" w14:textId="77777777" w:rsidTr="00E87DB1">
        <w:trPr>
          <w:trHeight w:val="420"/>
        </w:trPr>
        <w:tc>
          <w:tcPr>
            <w:tcW w:w="1134" w:type="dxa"/>
            <w:shd w:val="clear" w:color="auto" w:fill="auto"/>
          </w:tcPr>
          <w:p w14:paraId="6087BF8A" w14:textId="77777777" w:rsidR="00FC7F20" w:rsidRPr="00AD1856" w:rsidRDefault="00FC7F2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2CBEEF1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Сокращенное наименование организации (из Устава)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49A7D46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71E8B327" w14:textId="77777777" w:rsidTr="00E87DB1">
        <w:trPr>
          <w:trHeight w:val="933"/>
        </w:trPr>
        <w:tc>
          <w:tcPr>
            <w:tcW w:w="1134" w:type="dxa"/>
            <w:shd w:val="clear" w:color="auto" w:fill="auto"/>
          </w:tcPr>
          <w:p w14:paraId="49C2F55C" w14:textId="77777777" w:rsidR="00FC7F20" w:rsidRPr="00AD1856" w:rsidRDefault="00FC7F2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574BA948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Полное наименование организации  на английском языке (из Устава, в случае отсутствия - применяемое на практике)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CAA075A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07303709" w14:textId="77777777" w:rsidTr="00E87DB1">
        <w:trPr>
          <w:trHeight w:val="750"/>
        </w:trPr>
        <w:tc>
          <w:tcPr>
            <w:tcW w:w="1134" w:type="dxa"/>
            <w:shd w:val="clear" w:color="auto" w:fill="auto"/>
          </w:tcPr>
          <w:p w14:paraId="072DC67F" w14:textId="77777777" w:rsidR="00FC7F20" w:rsidRPr="00AD1856" w:rsidRDefault="00FC7F2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0224BC33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Сокращенное  наименование организации  на английском языке (из Устава, в случае отсутствия - применяемое на практике)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6549DA2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16667D23" w14:textId="77777777" w:rsidTr="00E87DB1">
        <w:trPr>
          <w:trHeight w:val="451"/>
        </w:trPr>
        <w:tc>
          <w:tcPr>
            <w:tcW w:w="1134" w:type="dxa"/>
            <w:shd w:val="clear" w:color="auto" w:fill="auto"/>
          </w:tcPr>
          <w:p w14:paraId="5FBBFCF4" w14:textId="77777777" w:rsidR="00FC7F20" w:rsidRPr="00AD1856" w:rsidRDefault="00FC7F2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49E40EAE" w14:textId="77777777" w:rsidR="00FC7F20" w:rsidRPr="00AD1856" w:rsidRDefault="00FC7F20" w:rsidP="00F9037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Коды форм Федерального государственного статистического наблюдения:</w:t>
            </w:r>
            <w:r w:rsidR="00F16732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D141495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78753BE3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74DB557E" w14:textId="77777777" w:rsidR="00FC7F20" w:rsidRPr="00AD1856" w:rsidRDefault="00F9037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5.1.</w:t>
            </w:r>
          </w:p>
        </w:tc>
        <w:tc>
          <w:tcPr>
            <w:tcW w:w="4678" w:type="dxa"/>
            <w:shd w:val="clear" w:color="auto" w:fill="auto"/>
          </w:tcPr>
          <w:p w14:paraId="1D6BC24E" w14:textId="77777777" w:rsidR="00FC7F20" w:rsidRPr="00AD1856" w:rsidRDefault="00F9037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ОКПО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A09E3C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48FE60F9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44875C70" w14:textId="77777777" w:rsidR="00FC7F20" w:rsidRPr="00AD1856" w:rsidRDefault="00F9037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5.2.</w:t>
            </w:r>
          </w:p>
        </w:tc>
        <w:tc>
          <w:tcPr>
            <w:tcW w:w="4678" w:type="dxa"/>
            <w:shd w:val="clear" w:color="auto" w:fill="auto"/>
          </w:tcPr>
          <w:p w14:paraId="17F220F6" w14:textId="77777777" w:rsidR="00FC7F20" w:rsidRPr="00AD1856" w:rsidRDefault="00F9037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ОКВЭД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EE742E7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457C96E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61DB0E1E" w14:textId="77777777" w:rsidR="00FC7F20" w:rsidRPr="00AD1856" w:rsidRDefault="00F9037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5.3.</w:t>
            </w:r>
          </w:p>
        </w:tc>
        <w:tc>
          <w:tcPr>
            <w:tcW w:w="4678" w:type="dxa"/>
            <w:shd w:val="clear" w:color="auto" w:fill="auto"/>
          </w:tcPr>
          <w:p w14:paraId="2BB970B0" w14:textId="77777777" w:rsidR="00FC7F20" w:rsidRPr="00AD1856" w:rsidRDefault="00F9037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ОКОГУ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424D6F9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3F34ECB8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06D73291" w14:textId="77777777" w:rsidR="00FC7F20" w:rsidRPr="00AD1856" w:rsidRDefault="00F9037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5.4.</w:t>
            </w:r>
          </w:p>
        </w:tc>
        <w:tc>
          <w:tcPr>
            <w:tcW w:w="4678" w:type="dxa"/>
            <w:shd w:val="clear" w:color="auto" w:fill="auto"/>
          </w:tcPr>
          <w:p w14:paraId="08BBA199" w14:textId="77777777" w:rsidR="00FC7F20" w:rsidRPr="00AD1856" w:rsidRDefault="00F9037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ОКФС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133118C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26410763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6C6A25E8" w14:textId="77777777" w:rsidR="00FC7F20" w:rsidRPr="00AD1856" w:rsidRDefault="00F9037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5.5.</w:t>
            </w:r>
          </w:p>
        </w:tc>
        <w:tc>
          <w:tcPr>
            <w:tcW w:w="4678" w:type="dxa"/>
            <w:shd w:val="clear" w:color="auto" w:fill="auto"/>
          </w:tcPr>
          <w:p w14:paraId="3F3D3808" w14:textId="77777777" w:rsidR="00FC7F20" w:rsidRPr="00AD1856" w:rsidRDefault="00F9037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ОКОПФ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A9B6366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4ED5C983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27C537CF" w14:textId="77777777" w:rsidR="00F90375" w:rsidRPr="00AD1856" w:rsidRDefault="00F9037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5.6.</w:t>
            </w:r>
          </w:p>
        </w:tc>
        <w:tc>
          <w:tcPr>
            <w:tcW w:w="4678" w:type="dxa"/>
            <w:shd w:val="clear" w:color="auto" w:fill="auto"/>
          </w:tcPr>
          <w:p w14:paraId="53FAC7AE" w14:textId="77777777" w:rsidR="00F90375" w:rsidRPr="00AD1856" w:rsidRDefault="00F9037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ОКАТО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6CB42FD" w14:textId="77777777" w:rsidR="00F90375" w:rsidRPr="00AD1856" w:rsidRDefault="00F90375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070F5" w:rsidRPr="00AD1856" w14:paraId="24D64D33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7AA08C1D" w14:textId="77777777" w:rsidR="001070F5" w:rsidRPr="00AD1856" w:rsidRDefault="001070F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5.7.</w:t>
            </w:r>
          </w:p>
        </w:tc>
        <w:tc>
          <w:tcPr>
            <w:tcW w:w="4678" w:type="dxa"/>
            <w:shd w:val="clear" w:color="auto" w:fill="auto"/>
          </w:tcPr>
          <w:p w14:paraId="7C2C3974" w14:textId="77777777" w:rsidR="001070F5" w:rsidRPr="00AD1856" w:rsidRDefault="001070F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7A52056" w14:textId="77777777" w:rsidR="001070F5" w:rsidRPr="00AD1856" w:rsidRDefault="001070F5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AB7659E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4C5C5BB8" w14:textId="4FFC0995" w:rsidR="00F16732" w:rsidRPr="00AD1856" w:rsidDel="00F16732" w:rsidRDefault="00F16732" w:rsidP="00B64B93">
            <w:pPr>
              <w:ind w:left="34" w:hanging="34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0E37728B" w14:textId="77777777" w:rsidR="00F16732" w:rsidRPr="00AD1856" w:rsidDel="00F16732" w:rsidRDefault="00F16732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государственной регистрации: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0320A07" w14:textId="77777777" w:rsidR="00F16732" w:rsidRPr="00AD1856" w:rsidRDefault="00F16732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35EC1213" w14:textId="77777777" w:rsidTr="00E87DB1">
        <w:trPr>
          <w:trHeight w:val="558"/>
        </w:trPr>
        <w:tc>
          <w:tcPr>
            <w:tcW w:w="1134" w:type="dxa"/>
            <w:shd w:val="clear" w:color="auto" w:fill="auto"/>
          </w:tcPr>
          <w:p w14:paraId="08C22549" w14:textId="0123A84C" w:rsidR="00FC7F20" w:rsidRPr="00AD1856" w:rsidRDefault="0016303D" w:rsidP="00B64B93">
            <w:pPr>
              <w:ind w:left="34" w:hanging="34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6.1</w:t>
            </w:r>
          </w:p>
          <w:p w14:paraId="1B1D1CF1" w14:textId="77777777" w:rsidR="003F07D7" w:rsidRPr="00AD1856" w:rsidRDefault="003F07D7" w:rsidP="00B64B93">
            <w:pPr>
              <w:ind w:left="34"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46EBFE9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дата государственной регистрации юридического лица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93247F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77CB312B" w14:textId="77777777" w:rsidTr="00E87DB1">
        <w:trPr>
          <w:trHeight w:val="509"/>
        </w:trPr>
        <w:tc>
          <w:tcPr>
            <w:tcW w:w="1134" w:type="dxa"/>
            <w:shd w:val="clear" w:color="auto" w:fill="auto"/>
          </w:tcPr>
          <w:p w14:paraId="3C7E38FF" w14:textId="77777777" w:rsidR="00FC7F20" w:rsidRPr="00AD1856" w:rsidRDefault="00492AD7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6.2</w:t>
            </w:r>
          </w:p>
        </w:tc>
        <w:tc>
          <w:tcPr>
            <w:tcW w:w="4678" w:type="dxa"/>
            <w:shd w:val="clear" w:color="auto" w:fill="auto"/>
          </w:tcPr>
          <w:p w14:paraId="515D5D29" w14:textId="77777777" w:rsidR="00FC7F20" w:rsidRPr="00AD1856" w:rsidDel="00ED565D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основной государственный регистрационный номер (ОГРН)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5CBD586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5DE4B63A" w14:textId="77777777" w:rsidTr="00E87DB1">
        <w:trPr>
          <w:trHeight w:val="64"/>
        </w:trPr>
        <w:tc>
          <w:tcPr>
            <w:tcW w:w="1134" w:type="dxa"/>
            <w:shd w:val="clear" w:color="auto" w:fill="auto"/>
          </w:tcPr>
          <w:p w14:paraId="492A475D" w14:textId="13087148" w:rsidR="00492AD7" w:rsidRPr="00AD1856" w:rsidRDefault="00492AD7" w:rsidP="00B64B93">
            <w:pPr>
              <w:ind w:left="34" w:hanging="34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6.3</w:t>
            </w:r>
          </w:p>
          <w:p w14:paraId="7600A7A7" w14:textId="77777777" w:rsidR="00FC7F20" w:rsidRPr="00AD1856" w:rsidRDefault="00FC7F20" w:rsidP="00B64B93">
            <w:pPr>
              <w:ind w:left="34"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122CAEF4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дата внесения записи в Единый государственный реестр юридических лиц о ОГРН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7406EBA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F675101" w14:textId="77777777" w:rsidTr="00E87DB1">
        <w:trPr>
          <w:trHeight w:val="351"/>
        </w:trPr>
        <w:tc>
          <w:tcPr>
            <w:tcW w:w="1134" w:type="dxa"/>
            <w:shd w:val="clear" w:color="auto" w:fill="auto"/>
          </w:tcPr>
          <w:p w14:paraId="2A2FB50D" w14:textId="77777777" w:rsidR="00FC7F20" w:rsidRPr="00AD1856" w:rsidRDefault="00492AD7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6.4</w:t>
            </w:r>
          </w:p>
        </w:tc>
        <w:tc>
          <w:tcPr>
            <w:tcW w:w="4678" w:type="dxa"/>
            <w:shd w:val="clear" w:color="auto" w:fill="auto"/>
          </w:tcPr>
          <w:p w14:paraId="03416F5F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регистрирующего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органа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05A331B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38650105" w14:textId="77777777" w:rsidTr="00E87DB1">
        <w:trPr>
          <w:trHeight w:val="203"/>
        </w:trPr>
        <w:tc>
          <w:tcPr>
            <w:tcW w:w="1134" w:type="dxa"/>
            <w:shd w:val="clear" w:color="auto" w:fill="auto"/>
          </w:tcPr>
          <w:p w14:paraId="599B54B2" w14:textId="77777777" w:rsidR="00FC7F20" w:rsidRPr="00AD1856" w:rsidRDefault="00492AD7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6.5</w:t>
            </w:r>
          </w:p>
        </w:tc>
        <w:tc>
          <w:tcPr>
            <w:tcW w:w="4678" w:type="dxa"/>
            <w:shd w:val="clear" w:color="auto" w:fill="auto"/>
          </w:tcPr>
          <w:p w14:paraId="370D093B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A27EABD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39461C38" w14:textId="77777777" w:rsidTr="00E87DB1">
        <w:trPr>
          <w:trHeight w:val="315"/>
        </w:trPr>
        <w:tc>
          <w:tcPr>
            <w:tcW w:w="1134" w:type="dxa"/>
            <w:shd w:val="clear" w:color="auto" w:fill="auto"/>
          </w:tcPr>
          <w:p w14:paraId="15E4E4AD" w14:textId="77777777" w:rsidR="00EA57C1" w:rsidRPr="00AD1856" w:rsidRDefault="0016303D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6.6</w:t>
            </w:r>
          </w:p>
        </w:tc>
        <w:tc>
          <w:tcPr>
            <w:tcW w:w="4678" w:type="dxa"/>
            <w:shd w:val="clear" w:color="auto" w:fill="auto"/>
          </w:tcPr>
          <w:p w14:paraId="09257BBF" w14:textId="77777777" w:rsidR="00EA57C1" w:rsidRPr="00AD1856" w:rsidRDefault="00043F2A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серия </w:t>
            </w:r>
            <w:r w:rsidR="0016303D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и номер документа, подтверждающего государственную регистрацию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E08F904" w14:textId="77777777" w:rsidR="00EA57C1" w:rsidRPr="00AD1856" w:rsidRDefault="00EA57C1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2B2423A5" w14:textId="77777777" w:rsidTr="00E87DB1">
        <w:trPr>
          <w:trHeight w:val="315"/>
        </w:trPr>
        <w:tc>
          <w:tcPr>
            <w:tcW w:w="1134" w:type="dxa"/>
            <w:vMerge w:val="restart"/>
            <w:shd w:val="clear" w:color="auto" w:fill="auto"/>
          </w:tcPr>
          <w:p w14:paraId="51B55D4B" w14:textId="77777777" w:rsidR="00FC7F20" w:rsidRPr="00AD1856" w:rsidRDefault="0016303D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7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5C8F4FE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96B7994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398E357D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2478349B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286D29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КПП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94A7C44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18C21694" w14:textId="77777777" w:rsidTr="00E87DB1">
        <w:trPr>
          <w:trHeight w:val="539"/>
        </w:trPr>
        <w:tc>
          <w:tcPr>
            <w:tcW w:w="1134" w:type="dxa"/>
            <w:vMerge/>
            <w:vAlign w:val="center"/>
          </w:tcPr>
          <w:p w14:paraId="1FA6CEC2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D56B3D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КПП 2 (указывается крупнейшими налогоплательщиками - при наличии)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23EA80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7C9DF458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68E8D80C" w14:textId="77777777" w:rsidR="000B0505" w:rsidRPr="00AD1856" w:rsidDel="0016303D" w:rsidRDefault="000B050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7B52B9C" w14:textId="77777777" w:rsidR="000B0505" w:rsidRPr="00AD1856" w:rsidRDefault="000B050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C56E50E" w14:textId="77777777" w:rsidR="000B0505" w:rsidRPr="00AD1856" w:rsidRDefault="000B0505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275430C4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52B3BEE4" w14:textId="77777777" w:rsidR="000B0505" w:rsidRPr="00AD1856" w:rsidDel="0016303D" w:rsidRDefault="000B0505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54AF1275" w14:textId="77777777" w:rsidR="000B0505" w:rsidRPr="00AD1856" w:rsidRDefault="000B0505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SWIFT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-код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B640657" w14:textId="77777777" w:rsidR="000B0505" w:rsidRPr="00AD1856" w:rsidRDefault="000B0505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78DB1301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63DF9E07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10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4BE4FAF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нахождения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Уставу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4039795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3EF3249D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07751271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11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1511CF1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Фактический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FD0239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2634F14E" w14:textId="77777777" w:rsidTr="00E87DB1">
        <w:trPr>
          <w:trHeight w:val="645"/>
        </w:trPr>
        <w:tc>
          <w:tcPr>
            <w:tcW w:w="1134" w:type="dxa"/>
            <w:shd w:val="clear" w:color="auto" w:fill="auto"/>
          </w:tcPr>
          <w:p w14:paraId="10D06811" w14:textId="77777777" w:rsidR="00FC7F20" w:rsidRPr="00AD1856" w:rsidRDefault="0016303D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634FD2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Почтовый адрес (для направления корреспонденции)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9E0F572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3BA26215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5819FD79" w14:textId="77777777" w:rsidR="00FC7F20" w:rsidRPr="00AD1856" w:rsidRDefault="001D5EEB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81DF760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0A817B6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67FBF535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5F99859C" w14:textId="77777777" w:rsidR="00FC7F20" w:rsidRPr="00AD1856" w:rsidRDefault="001D5EEB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1FA7A48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D60071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5BF81BD4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47FAF0F5" w14:textId="77777777" w:rsidR="00FC7F20" w:rsidRPr="00AD1856" w:rsidRDefault="001D5EEB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00FAC6C4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FA805ED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3E03F59D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58508B56" w14:textId="77777777" w:rsidR="00FC7F20" w:rsidRPr="00AD1856" w:rsidRDefault="001D5EEB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24FE5961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Адрес представительства организации  в Интернете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CB7B0BC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491272B0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38F24F4B" w14:textId="77777777" w:rsidR="001D5EEB" w:rsidRPr="00AD1856" w:rsidRDefault="001D5EEB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7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2D8C01F" w14:textId="77777777" w:rsidR="001D5EEB" w:rsidRPr="00AD1856" w:rsidRDefault="0072370D" w:rsidP="007237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Сведения о величине зарегистрированного и оплаченного уставного (складочного) капитала или величине уставного фонда, имущества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04F30DE" w14:textId="77777777" w:rsidR="001D5EEB" w:rsidRPr="00AD1856" w:rsidRDefault="001D5EEB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6AD6CFD9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63C6B30F" w14:textId="45EEA1B6" w:rsidR="0072370D" w:rsidRPr="00AD1856" w:rsidRDefault="0072370D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8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8D04095" w14:textId="77777777" w:rsidR="0072370D" w:rsidRPr="00AD1856" w:rsidRDefault="0072370D" w:rsidP="007237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присутствии или отсутствии  по своему местонахождению юридического лица, его постоянно действующего органа управления</w:t>
            </w:r>
            <w:r w:rsidR="0066431B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, иного органа или лица, которые имеют право действовать от имени юридического лица без доверенности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84A70D1" w14:textId="77777777" w:rsidR="0072370D" w:rsidRPr="00AD1856" w:rsidRDefault="0072370D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570A3BEF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4DF0B470" w14:textId="77777777" w:rsidR="00FC7F20" w:rsidRPr="00AD1856" w:rsidRDefault="00CD78E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</w:t>
            </w:r>
            <w:r w:rsidR="00826B6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9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647093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Количество фи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лиалов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E39B61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651E60FD" w14:textId="77777777" w:rsidTr="00E87DB1">
        <w:trPr>
          <w:trHeight w:val="507"/>
        </w:trPr>
        <w:tc>
          <w:tcPr>
            <w:tcW w:w="1134" w:type="dxa"/>
            <w:vMerge w:val="restart"/>
            <w:shd w:val="clear" w:color="auto" w:fill="auto"/>
          </w:tcPr>
          <w:p w14:paraId="3EAA1B89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20.</w:t>
            </w:r>
            <w:r w:rsidR="00423912" w:rsidRPr="00AD1856">
              <w:rPr>
                <w:rStyle w:val="aff0"/>
                <w:rFonts w:ascii="Arial" w:hAnsi="Arial" w:cs="Arial"/>
                <w:color w:val="000000" w:themeColor="text1"/>
                <w:sz w:val="22"/>
                <w:szCs w:val="22"/>
              </w:rPr>
              <w:footnoteReference w:id="8"/>
            </w:r>
          </w:p>
        </w:tc>
        <w:tc>
          <w:tcPr>
            <w:tcW w:w="4678" w:type="dxa"/>
            <w:shd w:val="clear" w:color="auto" w:fill="auto"/>
          </w:tcPr>
          <w:p w14:paraId="1EEF3D33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для региональной организации - Московский филиал (представительство):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B0B8C9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5F57A194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597BB0B6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7937180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почтовый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1A26DB5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3F766697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3FDE8907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73B9859" w14:textId="77777777" w:rsidR="00FC7F20" w:rsidRPr="00AD1856" w:rsidRDefault="00F21C03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елефон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450812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2F39BD96" w14:textId="77777777" w:rsidTr="00E87DB1">
        <w:trPr>
          <w:trHeight w:val="354"/>
        </w:trPr>
        <w:tc>
          <w:tcPr>
            <w:tcW w:w="1134" w:type="dxa"/>
            <w:vMerge/>
            <w:vAlign w:val="center"/>
          </w:tcPr>
          <w:p w14:paraId="3C4A9103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3A9F7F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Ф.И.О. руководителя (полностью)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A9B347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36549CAD" w14:textId="77777777" w:rsidTr="00E87DB1">
        <w:trPr>
          <w:trHeight w:val="276"/>
        </w:trPr>
        <w:tc>
          <w:tcPr>
            <w:tcW w:w="1134" w:type="dxa"/>
            <w:vMerge/>
            <w:vAlign w:val="center"/>
          </w:tcPr>
          <w:p w14:paraId="552AE80D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6A151C47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руководителя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6EABCAA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1CC05A38" w14:textId="77777777" w:rsidTr="00E87DB1">
        <w:trPr>
          <w:trHeight w:val="1063"/>
        </w:trPr>
        <w:tc>
          <w:tcPr>
            <w:tcW w:w="1134" w:type="dxa"/>
            <w:shd w:val="clear" w:color="auto" w:fill="auto"/>
          </w:tcPr>
          <w:p w14:paraId="670B674C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21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B86AF44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Лицензии на осуществление профессиональной деятельности (номер, кем и когда выданы с указанием видов деятельности, срок действия лицензии):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8FEA9A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4CF63988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1A51E04D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21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14:paraId="5216A82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осуществление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банковских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операций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A3E23F5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414C2E90" w14:textId="77777777" w:rsidTr="00E87DB1">
        <w:trPr>
          <w:trHeight w:val="509"/>
        </w:trPr>
        <w:tc>
          <w:tcPr>
            <w:tcW w:w="1134" w:type="dxa"/>
            <w:vMerge w:val="restart"/>
            <w:shd w:val="clear" w:color="auto" w:fill="auto"/>
          </w:tcPr>
          <w:p w14:paraId="1D09F3D8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21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4678" w:type="dxa"/>
            <w:shd w:val="clear" w:color="auto" w:fill="auto"/>
          </w:tcPr>
          <w:p w14:paraId="21DC6C5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Профессионального участника рынка ценных бумаг: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358C18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654BFE3" w14:textId="77777777" w:rsidTr="00E87DB1">
        <w:trPr>
          <w:trHeight w:val="375"/>
        </w:trPr>
        <w:tc>
          <w:tcPr>
            <w:tcW w:w="1134" w:type="dxa"/>
            <w:vMerge/>
            <w:shd w:val="clear" w:color="auto" w:fill="auto"/>
          </w:tcPr>
          <w:p w14:paraId="22A32CD8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68FC2ED6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Брокерская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D9DB5D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5F1488AF" w14:textId="77777777" w:rsidTr="00E87DB1">
        <w:trPr>
          <w:trHeight w:val="309"/>
        </w:trPr>
        <w:tc>
          <w:tcPr>
            <w:tcW w:w="1134" w:type="dxa"/>
            <w:vMerge/>
            <w:shd w:val="clear" w:color="auto" w:fill="auto"/>
          </w:tcPr>
          <w:p w14:paraId="4C521A57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4C96243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Дилерская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CCB51F9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2BFF5ACB" w14:textId="77777777" w:rsidTr="00E87DB1">
        <w:trPr>
          <w:trHeight w:val="287"/>
        </w:trPr>
        <w:tc>
          <w:tcPr>
            <w:tcW w:w="1134" w:type="dxa"/>
            <w:vMerge/>
            <w:shd w:val="clear" w:color="auto" w:fill="auto"/>
          </w:tcPr>
          <w:p w14:paraId="31CC8980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EC3CADF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Управление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ценными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бумагами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84A788C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5854C062" w14:textId="77777777" w:rsidTr="00E87DB1">
        <w:trPr>
          <w:trHeight w:val="315"/>
        </w:trPr>
        <w:tc>
          <w:tcPr>
            <w:tcW w:w="1134" w:type="dxa"/>
            <w:vMerge/>
            <w:shd w:val="clear" w:color="auto" w:fill="auto"/>
          </w:tcPr>
          <w:p w14:paraId="7E4ADF9B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971308D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Депозитарная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66052C9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3E455175" w14:textId="77777777" w:rsidTr="00E87DB1">
        <w:trPr>
          <w:trHeight w:val="588"/>
        </w:trPr>
        <w:tc>
          <w:tcPr>
            <w:tcW w:w="1134" w:type="dxa"/>
            <w:shd w:val="clear" w:color="auto" w:fill="auto"/>
          </w:tcPr>
          <w:p w14:paraId="5B474AC3" w14:textId="69061896" w:rsidR="00112739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21</w:t>
            </w:r>
            <w:r w:rsidR="0011273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  <w:r w:rsidR="001070F5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90C0AA2" w14:textId="1731F927" w:rsidR="00112739" w:rsidRPr="00AD1856" w:rsidRDefault="00112739" w:rsidP="001F566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Лицензия </w:t>
            </w:r>
            <w:r w:rsidR="00D14235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профессионального участника рынка ценных бумаг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на </w:t>
            </w:r>
            <w:r w:rsidR="001070F5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осуществление брокерской деятельности</w:t>
            </w:r>
            <w:r w:rsidR="001F5664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по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заключени</w:t>
            </w:r>
            <w:r w:rsidR="001F5664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ю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договоров, являющихся производными финансовыми инструментами, базисным активом которых является товар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E00C2FE" w14:textId="77777777" w:rsidR="00112739" w:rsidRPr="00AD1856" w:rsidRDefault="00112739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39F13A92" w14:textId="77777777" w:rsidTr="00E87DB1">
        <w:trPr>
          <w:trHeight w:val="588"/>
        </w:trPr>
        <w:tc>
          <w:tcPr>
            <w:tcW w:w="1134" w:type="dxa"/>
            <w:shd w:val="clear" w:color="auto" w:fill="auto"/>
          </w:tcPr>
          <w:p w14:paraId="0452BE6A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55F91DE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структуре и составе органов управления юридического лица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E6BD5AD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4CD39664" w14:textId="77777777" w:rsidTr="00E87DB1">
        <w:trPr>
          <w:trHeight w:val="331"/>
        </w:trPr>
        <w:tc>
          <w:tcPr>
            <w:tcW w:w="1134" w:type="dxa"/>
            <w:shd w:val="clear" w:color="auto" w:fill="auto"/>
          </w:tcPr>
          <w:p w14:paraId="7660BC17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14:paraId="781CC260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высшего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органа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259DF2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10C175B5" w14:textId="77777777" w:rsidTr="00E87DB1">
        <w:trPr>
          <w:trHeight w:val="331"/>
        </w:trPr>
        <w:tc>
          <w:tcPr>
            <w:tcW w:w="1134" w:type="dxa"/>
            <w:shd w:val="clear" w:color="auto" w:fill="auto"/>
          </w:tcPr>
          <w:p w14:paraId="6C3D5A63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22.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14:paraId="08C17391" w14:textId="77777777" w:rsidR="00FC7F20" w:rsidRPr="00AD1856" w:rsidRDefault="00F67C8A" w:rsidP="00D951E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Список участников (акционеров)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07B2EDD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2F9FE840" w14:textId="77777777" w:rsidTr="00E87DB1">
        <w:trPr>
          <w:trHeight w:val="331"/>
        </w:trPr>
        <w:tc>
          <w:tcPr>
            <w:tcW w:w="1134" w:type="dxa"/>
            <w:shd w:val="clear" w:color="auto" w:fill="auto"/>
          </w:tcPr>
          <w:p w14:paraId="68CD54AE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4678" w:type="dxa"/>
            <w:shd w:val="clear" w:color="auto" w:fill="auto"/>
          </w:tcPr>
          <w:p w14:paraId="283677D5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Наименование коллегиального органа управления (совета)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C9FF5A7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4B626F0A" w14:textId="77777777" w:rsidTr="00E87DB1">
        <w:trPr>
          <w:trHeight w:val="357"/>
        </w:trPr>
        <w:tc>
          <w:tcPr>
            <w:tcW w:w="1134" w:type="dxa"/>
            <w:vMerge w:val="restart"/>
            <w:shd w:val="clear" w:color="auto" w:fill="auto"/>
          </w:tcPr>
          <w:p w14:paraId="249DBE43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.2.1</w:t>
            </w:r>
          </w:p>
        </w:tc>
        <w:tc>
          <w:tcPr>
            <w:tcW w:w="4678" w:type="dxa"/>
            <w:shd w:val="clear" w:color="auto" w:fill="auto"/>
          </w:tcPr>
          <w:p w14:paraId="5298D01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Руководитель коллегиального органа управления (совета) организации: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B746563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7CB810FC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1A4AB7F0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3F7F3BD8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Ф.И.О. (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полностью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F279627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251DABAB" w14:textId="77777777" w:rsidTr="00E87DB1">
        <w:trPr>
          <w:trHeight w:val="518"/>
        </w:trPr>
        <w:tc>
          <w:tcPr>
            <w:tcW w:w="1134" w:type="dxa"/>
            <w:shd w:val="clear" w:color="auto" w:fill="auto"/>
          </w:tcPr>
          <w:p w14:paraId="3C7083F1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.2.2</w:t>
            </w:r>
          </w:p>
        </w:tc>
        <w:tc>
          <w:tcPr>
            <w:tcW w:w="4678" w:type="dxa"/>
            <w:shd w:val="clear" w:color="auto" w:fill="auto"/>
          </w:tcPr>
          <w:p w14:paraId="438279B6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Состав органа управления (совета):</w:t>
            </w:r>
          </w:p>
          <w:p w14:paraId="7F8407B1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Ф.И.О. (полностью) входящих лиц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7280392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7D540012" w14:textId="77777777" w:rsidTr="00E87DB1">
        <w:trPr>
          <w:trHeight w:val="331"/>
        </w:trPr>
        <w:tc>
          <w:tcPr>
            <w:tcW w:w="1134" w:type="dxa"/>
            <w:shd w:val="clear" w:color="auto" w:fill="auto"/>
          </w:tcPr>
          <w:p w14:paraId="7E4F785D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4678" w:type="dxa"/>
            <w:shd w:val="clear" w:color="auto" w:fill="auto"/>
          </w:tcPr>
          <w:p w14:paraId="49C97F4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Наименование коллегиального исполнительного органа управления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22555A8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17361D71" w14:textId="77777777" w:rsidTr="00E87DB1">
        <w:trPr>
          <w:trHeight w:val="518"/>
        </w:trPr>
        <w:tc>
          <w:tcPr>
            <w:tcW w:w="1134" w:type="dxa"/>
            <w:shd w:val="clear" w:color="auto" w:fill="auto"/>
          </w:tcPr>
          <w:p w14:paraId="1A939DEA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22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.3.1</w:t>
            </w:r>
          </w:p>
        </w:tc>
        <w:tc>
          <w:tcPr>
            <w:tcW w:w="4678" w:type="dxa"/>
            <w:shd w:val="clear" w:color="auto" w:fill="auto"/>
          </w:tcPr>
          <w:p w14:paraId="2C1DD8B9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Состав коллегиального исполнительного органа управления:</w:t>
            </w:r>
          </w:p>
          <w:p w14:paraId="10100C53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Ф.И.О. (полностью) входящих лиц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2B57AD5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F5664" w:rsidRPr="00277716" w14:paraId="3FFA9F0B" w14:textId="77777777" w:rsidTr="00E87DB1">
        <w:trPr>
          <w:trHeight w:val="518"/>
        </w:trPr>
        <w:tc>
          <w:tcPr>
            <w:tcW w:w="1134" w:type="dxa"/>
            <w:vMerge w:val="restart"/>
            <w:shd w:val="clear" w:color="auto" w:fill="auto"/>
          </w:tcPr>
          <w:p w14:paraId="12142649" w14:textId="77777777" w:rsidR="001F5664" w:rsidRPr="00AD1856" w:rsidRDefault="001F5664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23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A0D74C5" w14:textId="77777777" w:rsidR="001F5664" w:rsidRPr="00AD1856" w:rsidRDefault="001F5664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Единоличный исполнительный орган организации (далее – руководитель организации):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1457086" w14:textId="77777777" w:rsidR="001F5664" w:rsidRPr="00AD1856" w:rsidRDefault="001F5664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F5664" w:rsidRPr="00AD1856" w14:paraId="6B3D1FEF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0CB44516" w14:textId="77777777" w:rsidR="001F5664" w:rsidRPr="00AD1856" w:rsidRDefault="001F566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7ACB1988" w14:textId="77777777" w:rsidR="001F5664" w:rsidRPr="00AD1856" w:rsidRDefault="001F5664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Ф.И.О. (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полностью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C9F6D9E" w14:textId="77777777" w:rsidR="001F5664" w:rsidRPr="00AD1856" w:rsidRDefault="001F5664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F5664" w:rsidRPr="00AD1856" w14:paraId="655DA1CD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22FF165A" w14:textId="77777777" w:rsidR="001F5664" w:rsidRPr="00AD1856" w:rsidRDefault="001F566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F093E5B" w14:textId="77777777" w:rsidR="001F5664" w:rsidRPr="00AD1856" w:rsidRDefault="001F5664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0AA03BA" w14:textId="77777777" w:rsidR="001F5664" w:rsidRPr="00AD1856" w:rsidRDefault="001F5664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F5664" w:rsidRPr="00277716" w14:paraId="1F9A6BE8" w14:textId="77777777" w:rsidTr="00E87DB1">
        <w:trPr>
          <w:trHeight w:val="613"/>
        </w:trPr>
        <w:tc>
          <w:tcPr>
            <w:tcW w:w="1134" w:type="dxa"/>
            <w:vMerge/>
            <w:vAlign w:val="center"/>
          </w:tcPr>
          <w:p w14:paraId="54152E42" w14:textId="77777777" w:rsidR="001F5664" w:rsidRPr="00AD1856" w:rsidRDefault="001F566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B9C6C53" w14:textId="732FFED8" w:rsidR="001F5664" w:rsidRPr="00AD1856" w:rsidRDefault="001F5664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Документ о назначении на должность (наименование, дата, номер)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AF47788" w14:textId="77777777" w:rsidR="001F5664" w:rsidRPr="00AD1856" w:rsidRDefault="001F5664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F5664" w:rsidRPr="00277716" w14:paraId="4FAE2F36" w14:textId="77777777" w:rsidTr="00E87DB1">
        <w:trPr>
          <w:trHeight w:val="613"/>
        </w:trPr>
        <w:tc>
          <w:tcPr>
            <w:tcW w:w="1134" w:type="dxa"/>
            <w:vMerge/>
            <w:vAlign w:val="center"/>
          </w:tcPr>
          <w:p w14:paraId="022A7269" w14:textId="77777777" w:rsidR="001F5664" w:rsidRPr="00AD1856" w:rsidRDefault="001F566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3173D26E" w14:textId="13508EB8" w:rsidR="001F5664" w:rsidRPr="00AD1856" w:rsidRDefault="001F5664" w:rsidP="00D1423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Сведения о статусе </w:t>
            </w:r>
            <w:r w:rsidR="00D14235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р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уководителя организации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35C86DA" w14:textId="77777777" w:rsidR="001F5664" w:rsidRPr="00AD1856" w:rsidRDefault="001F5664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2FA9B03A" w14:textId="77777777" w:rsidTr="00E87DB1">
        <w:trPr>
          <w:trHeight w:val="483"/>
        </w:trPr>
        <w:tc>
          <w:tcPr>
            <w:tcW w:w="1134" w:type="dxa"/>
            <w:vMerge w:val="restart"/>
            <w:shd w:val="clear" w:color="auto" w:fill="auto"/>
          </w:tcPr>
          <w:p w14:paraId="68561889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23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14:paraId="49F82B84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Сведения о действующих квалификационных аттестатах руководителя организации: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0AA486F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0047AD66" w14:textId="77777777" w:rsidTr="00E87DB1">
        <w:trPr>
          <w:trHeight w:val="481"/>
        </w:trPr>
        <w:tc>
          <w:tcPr>
            <w:tcW w:w="1134" w:type="dxa"/>
            <w:vMerge/>
            <w:shd w:val="clear" w:color="auto" w:fill="auto"/>
          </w:tcPr>
          <w:p w14:paraId="1BDA7C1C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27D80C40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дата и номер протокола решения экзаменационной комиссии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65AB111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076CDF76" w14:textId="77777777" w:rsidTr="00E87DB1">
        <w:trPr>
          <w:trHeight w:val="511"/>
        </w:trPr>
        <w:tc>
          <w:tcPr>
            <w:tcW w:w="1134" w:type="dxa"/>
            <w:vMerge/>
            <w:shd w:val="clear" w:color="auto" w:fill="auto"/>
          </w:tcPr>
          <w:p w14:paraId="58D3DBD3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52A50937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дата и номер протокола решения Аттестационной комиссии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5F69DC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7C1254E1" w14:textId="77777777" w:rsidTr="00E87DB1">
        <w:trPr>
          <w:trHeight w:val="311"/>
        </w:trPr>
        <w:tc>
          <w:tcPr>
            <w:tcW w:w="1134" w:type="dxa"/>
            <w:vMerge/>
            <w:shd w:val="clear" w:color="auto" w:fill="auto"/>
          </w:tcPr>
          <w:p w14:paraId="76C570BB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0F829EFD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серия и номер квалификационного аттестата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119F68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56C941A4" w14:textId="77777777" w:rsidTr="00E87DB1">
        <w:trPr>
          <w:trHeight w:val="330"/>
        </w:trPr>
        <w:tc>
          <w:tcPr>
            <w:tcW w:w="1134" w:type="dxa"/>
            <w:vMerge/>
            <w:shd w:val="clear" w:color="auto" w:fill="auto"/>
          </w:tcPr>
          <w:p w14:paraId="664F2769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05A7C1BD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присвоенная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квалификация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FC013E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67BD3967" w14:textId="77777777" w:rsidTr="00E87DB1">
        <w:trPr>
          <w:trHeight w:val="265"/>
        </w:trPr>
        <w:tc>
          <w:tcPr>
            <w:tcW w:w="1134" w:type="dxa"/>
            <w:vMerge w:val="restart"/>
            <w:shd w:val="clear" w:color="auto" w:fill="auto"/>
          </w:tcPr>
          <w:p w14:paraId="01E8028E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24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CB6AA1F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6A94B5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1F24668B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614FFF9B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50DB952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Ф.И.О. (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полностью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A8B5ABB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7F108F6F" w14:textId="77777777" w:rsidTr="00E87DB1">
        <w:trPr>
          <w:trHeight w:val="315"/>
        </w:trPr>
        <w:tc>
          <w:tcPr>
            <w:tcW w:w="1134" w:type="dxa"/>
            <w:vMerge/>
            <w:vAlign w:val="center"/>
          </w:tcPr>
          <w:p w14:paraId="527E9539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D2F846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2F7FF7A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5BEE8D08" w14:textId="77777777" w:rsidTr="00E87DB1">
        <w:trPr>
          <w:trHeight w:val="645"/>
        </w:trPr>
        <w:tc>
          <w:tcPr>
            <w:tcW w:w="1134" w:type="dxa"/>
            <w:vMerge/>
            <w:vAlign w:val="center"/>
          </w:tcPr>
          <w:p w14:paraId="395B844C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6EF2277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документ о назначении на должность (название, дата, номер)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F09F451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5DE52D95" w14:textId="77777777" w:rsidTr="00E87DB1">
        <w:trPr>
          <w:trHeight w:val="411"/>
        </w:trPr>
        <w:tc>
          <w:tcPr>
            <w:tcW w:w="1134" w:type="dxa"/>
            <w:vMerge w:val="restart"/>
            <w:shd w:val="clear" w:color="auto" w:fill="auto"/>
          </w:tcPr>
          <w:p w14:paraId="69A5624A" w14:textId="77777777" w:rsidR="00FC7F20" w:rsidRPr="00AD1856" w:rsidRDefault="00826B6E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24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14:paraId="08B8B0C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действующих квалификационных аттестатах контролера организации: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062EB2F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31D932C7" w14:textId="77777777" w:rsidTr="00E87DB1">
        <w:trPr>
          <w:trHeight w:val="455"/>
        </w:trPr>
        <w:tc>
          <w:tcPr>
            <w:tcW w:w="1134" w:type="dxa"/>
            <w:vMerge/>
            <w:shd w:val="clear" w:color="auto" w:fill="auto"/>
          </w:tcPr>
          <w:p w14:paraId="3C12A038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31995E2F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дата и номер протокола решения экзаменационной комиссии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3BF02BF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02C14AB6" w14:textId="77777777" w:rsidTr="00E87DB1">
        <w:trPr>
          <w:trHeight w:val="503"/>
        </w:trPr>
        <w:tc>
          <w:tcPr>
            <w:tcW w:w="1134" w:type="dxa"/>
            <w:vMerge/>
            <w:shd w:val="clear" w:color="auto" w:fill="auto"/>
          </w:tcPr>
          <w:p w14:paraId="747DCA84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18CF1C12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дата и номер протокола решения Аттестационной комиссии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C74AA97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19B24478" w14:textId="77777777" w:rsidTr="00E87DB1">
        <w:trPr>
          <w:trHeight w:val="289"/>
        </w:trPr>
        <w:tc>
          <w:tcPr>
            <w:tcW w:w="1134" w:type="dxa"/>
            <w:vMerge/>
            <w:shd w:val="clear" w:color="auto" w:fill="auto"/>
          </w:tcPr>
          <w:p w14:paraId="4C5BD227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7999F82F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серия и номер квалификационного аттестата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D3280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0869E795" w14:textId="77777777" w:rsidTr="00E87DB1">
        <w:trPr>
          <w:trHeight w:val="330"/>
        </w:trPr>
        <w:tc>
          <w:tcPr>
            <w:tcW w:w="1134" w:type="dxa"/>
            <w:vMerge/>
            <w:shd w:val="clear" w:color="auto" w:fill="auto"/>
          </w:tcPr>
          <w:p w14:paraId="66F97979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B5F48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присвоенная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квалификация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E734D5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56911" w:rsidRPr="00277716" w14:paraId="5846D3E4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61E5F9B9" w14:textId="77777777" w:rsidR="00E56911" w:rsidRPr="00AD1856" w:rsidRDefault="00E56911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25.</w:t>
            </w:r>
          </w:p>
        </w:tc>
        <w:tc>
          <w:tcPr>
            <w:tcW w:w="4678" w:type="dxa"/>
            <w:shd w:val="clear" w:color="auto" w:fill="auto"/>
          </w:tcPr>
          <w:p w14:paraId="4EAA09B2" w14:textId="77777777" w:rsidR="00E56911" w:rsidRPr="00AD1856" w:rsidRDefault="00E56911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Сведения о бенефициарных владельцах (с указанием оснований, свидетельствующих о том, что лицо является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бенефициарным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владельцем)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C42C32F" w14:textId="77777777" w:rsidR="00E56911" w:rsidRPr="00AD1856" w:rsidRDefault="00E56911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56911" w:rsidRPr="00277716" w14:paraId="56486518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303BA85F" w14:textId="77777777" w:rsidR="00E56911" w:rsidRPr="00AD1856" w:rsidRDefault="00E56911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14:paraId="7BB7167B" w14:textId="77777777" w:rsidR="00E56911" w:rsidRPr="00AD1856" w:rsidRDefault="00AE1C40" w:rsidP="00AE1C4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Владение клиентом либо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контроль за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клиентом осуществляется через третьих лиц</w:t>
            </w:r>
            <w:r w:rsidR="00E56911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9E661F2" w14:textId="77777777" w:rsidR="00E56911" w:rsidRPr="00AD1856" w:rsidRDefault="00E56911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E1C40" w:rsidRPr="00277716" w14:paraId="113E2657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325B1DF0" w14:textId="77777777" w:rsidR="00AE1C40" w:rsidRPr="00AD1856" w:rsidRDefault="00AE1C4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14:paraId="6C986051" w14:textId="77777777" w:rsidR="00AE1C40" w:rsidRPr="00AD1856" w:rsidRDefault="00AE1C4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Подтверждение владения клиентом либо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контроля за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клиентом через третьих лиц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CB4055A" w14:textId="77777777" w:rsidR="00AE1C40" w:rsidRPr="00AD1856" w:rsidRDefault="00AE1C4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E1C40" w:rsidRPr="00277716" w14:paraId="598D3EA4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18518683" w14:textId="77777777" w:rsidR="00AE1C40" w:rsidRPr="00AD1856" w:rsidRDefault="00AE1C4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14:paraId="0AA21E31" w14:textId="77777777" w:rsidR="00AE1C40" w:rsidRPr="00AD1856" w:rsidRDefault="00AE1C4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sz w:val="22"/>
                <w:szCs w:val="22"/>
                <w:lang w:val="ru-RU"/>
              </w:rPr>
              <w:t xml:space="preserve">Письмо о невозможности предоставления </w:t>
            </w:r>
            <w:r w:rsidRPr="00AD1856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подтверждающих документов и ссылки на общедоступный источник информации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86D0609" w14:textId="77777777" w:rsidR="00AE1C40" w:rsidRPr="00AD1856" w:rsidRDefault="00AE1C4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074FDCD3" w14:textId="77777777" w:rsidTr="00E87DB1">
        <w:trPr>
          <w:trHeight w:val="330"/>
        </w:trPr>
        <w:tc>
          <w:tcPr>
            <w:tcW w:w="1134" w:type="dxa"/>
            <w:shd w:val="clear" w:color="auto" w:fill="auto"/>
          </w:tcPr>
          <w:p w14:paraId="1AA8FC56" w14:textId="147FF20D" w:rsidR="00FC7F20" w:rsidRPr="00AD1856" w:rsidRDefault="00FC7F2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9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FE53227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лица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6C1E3DF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6CFFDC3C" w14:textId="77777777" w:rsidTr="00E87DB1">
        <w:trPr>
          <w:trHeight w:val="525"/>
        </w:trPr>
        <w:tc>
          <w:tcPr>
            <w:tcW w:w="1134" w:type="dxa"/>
            <w:vMerge w:val="restart"/>
            <w:shd w:val="clear" w:color="auto" w:fill="auto"/>
          </w:tcPr>
          <w:p w14:paraId="1DD7330B" w14:textId="0B75A1F6" w:rsidR="00FC7F20" w:rsidRPr="00AD1856" w:rsidRDefault="00FC7F2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9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14:paraId="63CDDCCC" w14:textId="77777777" w:rsidR="00FC7F20" w:rsidRPr="00AD1856" w:rsidRDefault="00FC7F20" w:rsidP="00FC7F2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Сотрудники, курирующие вопросы осуществления операций на валютном рынке</w:t>
            </w:r>
            <w:r w:rsidR="003603B1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r w:rsidR="004B60F4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рынке </w:t>
            </w:r>
            <w:r w:rsidR="003603B1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драгоценных металлов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B9C79F7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B7AE663" w14:textId="77777777" w:rsidTr="00E87DB1">
        <w:trPr>
          <w:trHeight w:val="345"/>
        </w:trPr>
        <w:tc>
          <w:tcPr>
            <w:tcW w:w="1134" w:type="dxa"/>
            <w:vMerge/>
            <w:shd w:val="clear" w:color="auto" w:fill="auto"/>
          </w:tcPr>
          <w:p w14:paraId="2EB0CC07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4F90077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Ф.И.О.(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полностью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37BB27A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793FEE77" w14:textId="77777777" w:rsidTr="00E87DB1">
        <w:trPr>
          <w:trHeight w:val="360"/>
        </w:trPr>
        <w:tc>
          <w:tcPr>
            <w:tcW w:w="1134" w:type="dxa"/>
            <w:vMerge/>
            <w:shd w:val="clear" w:color="auto" w:fill="auto"/>
          </w:tcPr>
          <w:p w14:paraId="54E5254D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5D4E3CB" w14:textId="77777777" w:rsidR="00FC7F20" w:rsidRPr="00AD1856" w:rsidRDefault="00F21C03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</w:t>
            </w:r>
            <w:r w:rsidR="00FC7F20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олжность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333E760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4CC40483" w14:textId="77777777" w:rsidTr="00E87DB1">
        <w:trPr>
          <w:trHeight w:val="345"/>
        </w:trPr>
        <w:tc>
          <w:tcPr>
            <w:tcW w:w="1134" w:type="dxa"/>
            <w:vMerge/>
            <w:shd w:val="clear" w:color="auto" w:fill="auto"/>
          </w:tcPr>
          <w:p w14:paraId="24AC4BF6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0EAE92C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телефоны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EFFF76E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20DA7792" w14:textId="77777777" w:rsidTr="00E87DB1">
        <w:trPr>
          <w:trHeight w:val="346"/>
        </w:trPr>
        <w:tc>
          <w:tcPr>
            <w:tcW w:w="1134" w:type="dxa"/>
            <w:vMerge/>
            <w:shd w:val="clear" w:color="auto" w:fill="auto"/>
          </w:tcPr>
          <w:p w14:paraId="16EDFAD2" w14:textId="77777777" w:rsidR="00FC7F20" w:rsidRPr="00AD1856" w:rsidRDefault="00FC7F2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2BC0CFA" w14:textId="77777777" w:rsidR="00FC7F20" w:rsidRPr="00AD1856" w:rsidRDefault="00FC7F20" w:rsidP="00994D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адрес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электронной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почты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34A9F9F" w14:textId="77777777" w:rsidR="00FC7F20" w:rsidRPr="00AD1856" w:rsidRDefault="00FC7F20" w:rsidP="00994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6310" w:rsidRPr="00277716" w14:paraId="0EAC2F90" w14:textId="77777777" w:rsidTr="00E87DB1">
        <w:trPr>
          <w:trHeight w:val="1014"/>
        </w:trPr>
        <w:tc>
          <w:tcPr>
            <w:tcW w:w="1134" w:type="dxa"/>
            <w:vMerge w:val="restart"/>
            <w:shd w:val="clear" w:color="auto" w:fill="auto"/>
          </w:tcPr>
          <w:p w14:paraId="7829E996" w14:textId="3AD3078D" w:rsidR="00A56310" w:rsidRPr="00AD1856" w:rsidRDefault="00A5631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29.2</w:t>
            </w:r>
          </w:p>
        </w:tc>
        <w:tc>
          <w:tcPr>
            <w:tcW w:w="4678" w:type="dxa"/>
            <w:shd w:val="clear" w:color="auto" w:fill="auto"/>
          </w:tcPr>
          <w:p w14:paraId="7AF31F9E" w14:textId="77777777" w:rsidR="00A56310" w:rsidRPr="00AD1856" w:rsidRDefault="00A56310" w:rsidP="00D918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Сотрудники, курирующие вопросы осуществления операций на рынке стандартизированных ПФИ:</w:t>
            </w:r>
          </w:p>
        </w:tc>
        <w:tc>
          <w:tcPr>
            <w:tcW w:w="3827" w:type="dxa"/>
            <w:shd w:val="clear" w:color="auto" w:fill="auto"/>
            <w:noWrap/>
          </w:tcPr>
          <w:p w14:paraId="5C10E19D" w14:textId="77777777" w:rsidR="00A56310" w:rsidRPr="00AD1856" w:rsidRDefault="00A56310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56310" w:rsidRPr="00AD1856" w14:paraId="345B0201" w14:textId="77777777" w:rsidTr="00A56310">
        <w:trPr>
          <w:trHeight w:val="381"/>
        </w:trPr>
        <w:tc>
          <w:tcPr>
            <w:tcW w:w="1134" w:type="dxa"/>
            <w:vMerge/>
            <w:shd w:val="clear" w:color="auto" w:fill="auto"/>
          </w:tcPr>
          <w:p w14:paraId="7EA94D86" w14:textId="77777777" w:rsidR="00A56310" w:rsidRPr="00AD1856" w:rsidRDefault="00A5631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33703531" w14:textId="7B5BE40B" w:rsidR="00A56310" w:rsidRPr="00AD1856" w:rsidRDefault="00A56310" w:rsidP="00A5631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Ф.И.О.(полностью)</w:t>
            </w:r>
          </w:p>
        </w:tc>
        <w:tc>
          <w:tcPr>
            <w:tcW w:w="3827" w:type="dxa"/>
            <w:shd w:val="clear" w:color="auto" w:fill="auto"/>
            <w:noWrap/>
          </w:tcPr>
          <w:p w14:paraId="72B567C6" w14:textId="77777777" w:rsidR="00A56310" w:rsidRPr="00AD1856" w:rsidRDefault="00A56310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56310" w:rsidRPr="00AD1856" w14:paraId="06032A82" w14:textId="77777777" w:rsidTr="00E87DB1">
        <w:trPr>
          <w:trHeight w:val="378"/>
        </w:trPr>
        <w:tc>
          <w:tcPr>
            <w:tcW w:w="1134" w:type="dxa"/>
            <w:vMerge/>
            <w:shd w:val="clear" w:color="auto" w:fill="auto"/>
          </w:tcPr>
          <w:p w14:paraId="3DB2569F" w14:textId="77777777" w:rsidR="00A56310" w:rsidRPr="00AD1856" w:rsidRDefault="00A5631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7DB1E90D" w14:textId="0F487C26" w:rsidR="00A56310" w:rsidRPr="00AD1856" w:rsidRDefault="00A56310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827" w:type="dxa"/>
            <w:shd w:val="clear" w:color="auto" w:fill="auto"/>
            <w:noWrap/>
          </w:tcPr>
          <w:p w14:paraId="2D468904" w14:textId="77777777" w:rsidR="00A56310" w:rsidRPr="00AD1856" w:rsidRDefault="00A56310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56310" w:rsidRPr="00AD1856" w14:paraId="47E0A508" w14:textId="77777777" w:rsidTr="00E87DB1">
        <w:trPr>
          <w:trHeight w:val="378"/>
        </w:trPr>
        <w:tc>
          <w:tcPr>
            <w:tcW w:w="1134" w:type="dxa"/>
            <w:vMerge/>
            <w:shd w:val="clear" w:color="auto" w:fill="auto"/>
          </w:tcPr>
          <w:p w14:paraId="42827EB7" w14:textId="77777777" w:rsidR="00A56310" w:rsidRPr="00AD1856" w:rsidRDefault="00A5631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234402E1" w14:textId="6ACF84E9" w:rsidR="00A56310" w:rsidRPr="00AD1856" w:rsidRDefault="00A56310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контактные телефоны</w:t>
            </w:r>
          </w:p>
        </w:tc>
        <w:tc>
          <w:tcPr>
            <w:tcW w:w="3827" w:type="dxa"/>
            <w:shd w:val="clear" w:color="auto" w:fill="auto"/>
            <w:noWrap/>
          </w:tcPr>
          <w:p w14:paraId="032F47C3" w14:textId="77777777" w:rsidR="00A56310" w:rsidRPr="00AD1856" w:rsidRDefault="00A56310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56310" w:rsidRPr="00AD1856" w14:paraId="504F454D" w14:textId="77777777" w:rsidTr="00E87DB1">
        <w:trPr>
          <w:trHeight w:val="378"/>
        </w:trPr>
        <w:tc>
          <w:tcPr>
            <w:tcW w:w="1134" w:type="dxa"/>
            <w:vMerge/>
            <w:shd w:val="clear" w:color="auto" w:fill="auto"/>
          </w:tcPr>
          <w:p w14:paraId="10280FA9" w14:textId="77777777" w:rsidR="00A56310" w:rsidRPr="00AD1856" w:rsidRDefault="00A56310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6BED7226" w14:textId="6EC6E13D" w:rsidR="00A56310" w:rsidRPr="00AD1856" w:rsidRDefault="00A56310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адрес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электронной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почты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</w:tcPr>
          <w:p w14:paraId="0F411F02" w14:textId="77777777" w:rsidR="00A56310" w:rsidRPr="00AD1856" w:rsidRDefault="00A56310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605FF19A" w14:textId="77777777" w:rsidTr="00E87DB1">
        <w:trPr>
          <w:trHeight w:val="330"/>
        </w:trPr>
        <w:tc>
          <w:tcPr>
            <w:tcW w:w="1134" w:type="dxa"/>
            <w:vMerge w:val="restart"/>
            <w:shd w:val="clear" w:color="auto" w:fill="auto"/>
          </w:tcPr>
          <w:p w14:paraId="2268A992" w14:textId="4CD57401" w:rsidR="006A0359" w:rsidRPr="00AD1856" w:rsidRDefault="006A0359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9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43E0B46" w14:textId="77777777" w:rsidR="006A0359" w:rsidRPr="00AD1856" w:rsidRDefault="006A0359" w:rsidP="004E7A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Сотрудники, курирующие вопросы осуществления операций на срочном рынке: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B434FF9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5AFE2B26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5BC47B62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1BBE41A9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Ф.И.О.(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полностью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CE9A8D0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70EFAE47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63CA26BF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D3D5456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4D9571D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5B45E1D4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35FDC338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33704B2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телефоны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0BC1A32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4D0027DB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22F570E9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CF96DE4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адрес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электронной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почты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7F99619" w14:textId="77777777" w:rsidR="006A0359" w:rsidRPr="00AD1856" w:rsidRDefault="006A0359" w:rsidP="00996FA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541E1AE9" w14:textId="77777777" w:rsidTr="00E87DB1">
        <w:trPr>
          <w:trHeight w:val="330"/>
        </w:trPr>
        <w:tc>
          <w:tcPr>
            <w:tcW w:w="1134" w:type="dxa"/>
            <w:vMerge w:val="restart"/>
            <w:shd w:val="clear" w:color="auto" w:fill="auto"/>
          </w:tcPr>
          <w:p w14:paraId="1A05D02E" w14:textId="33D024A7" w:rsidR="006A0359" w:rsidRPr="00AD1856" w:rsidRDefault="006A0359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9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C104375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Сотрудники, курирующие вопросы осуществления операций на денежном рынке: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6F8DC09" w14:textId="77777777" w:rsidR="006A0359" w:rsidRPr="00AD1856" w:rsidRDefault="006A0359" w:rsidP="000E1A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09C0DBE6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21FB4E17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40EF7BFB" w14:textId="77777777" w:rsidR="006A0359" w:rsidRPr="00AD1856" w:rsidRDefault="006A0359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Ф.И.О.(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полностью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E742BCB" w14:textId="77777777" w:rsidR="006A0359" w:rsidRPr="00AD1856" w:rsidRDefault="006A0359" w:rsidP="000E1A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FA5B05C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46C0AF2A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90CC954" w14:textId="77777777" w:rsidR="006A0359" w:rsidRPr="00AD1856" w:rsidRDefault="006A0359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A948B03" w14:textId="77777777" w:rsidR="006A0359" w:rsidRPr="00AD1856" w:rsidRDefault="006A0359" w:rsidP="000E1A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6946F636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326B6ABA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DEA28FA" w14:textId="77777777" w:rsidR="006A0359" w:rsidRPr="00AD1856" w:rsidRDefault="006A0359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телефоны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B32DCA1" w14:textId="77777777" w:rsidR="006A0359" w:rsidRPr="00AD1856" w:rsidRDefault="006A0359" w:rsidP="000E1A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6EE0CFB4" w14:textId="77777777" w:rsidTr="00E87DB1">
        <w:trPr>
          <w:trHeight w:val="330"/>
        </w:trPr>
        <w:tc>
          <w:tcPr>
            <w:tcW w:w="1134" w:type="dxa"/>
            <w:vMerge/>
            <w:vAlign w:val="center"/>
          </w:tcPr>
          <w:p w14:paraId="62605AD8" w14:textId="77777777" w:rsidR="006A0359" w:rsidRPr="00AD1856" w:rsidRDefault="006A0359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589F985" w14:textId="77777777" w:rsidR="006A0359" w:rsidRPr="00AD1856" w:rsidRDefault="006A0359" w:rsidP="00D552A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адрес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электронной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почты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936301E" w14:textId="77777777" w:rsidR="006A0359" w:rsidRPr="00AD1856" w:rsidRDefault="006A0359" w:rsidP="000E1A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1B70E335" w14:textId="77777777" w:rsidTr="00E87DB1">
        <w:trPr>
          <w:trHeight w:val="330"/>
        </w:trPr>
        <w:tc>
          <w:tcPr>
            <w:tcW w:w="1134" w:type="dxa"/>
          </w:tcPr>
          <w:p w14:paraId="418D204E" w14:textId="531AEFC9" w:rsidR="006A0359" w:rsidRPr="00AD1856" w:rsidRDefault="00AE1C4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30</w:t>
            </w:r>
            <w:r w:rsidR="006A035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E1D2A2C" w14:textId="77777777" w:rsidR="006A0359" w:rsidRPr="00AD1856" w:rsidRDefault="006A0359" w:rsidP="00D552A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Сведения о наличии (отсутствии) корреспондентских счетов, открытых в банках государств (территорий), о которых известно, что они не соблюдают общепринятых стандартов в борьбе с легализацией (отмыванием) доходов, полученных преступным путем, и финансированием терроризма, или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являются иностранными государствами (иностранными территориями) с повышенным уровнем коррупции (если «имеются», то перечислить страны).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FE7D206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5451B6A4" w14:textId="77777777" w:rsidTr="00E87DB1">
        <w:trPr>
          <w:trHeight w:val="330"/>
        </w:trPr>
        <w:tc>
          <w:tcPr>
            <w:tcW w:w="1134" w:type="dxa"/>
          </w:tcPr>
          <w:p w14:paraId="54C9367A" w14:textId="4B6DD90C" w:rsidR="006A0359" w:rsidRPr="00AD1856" w:rsidRDefault="00AE1C4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31</w:t>
            </w:r>
            <w:r w:rsidR="006A035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63BD870" w14:textId="77777777" w:rsidR="006A0359" w:rsidRPr="00AD1856" w:rsidRDefault="006A0359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наличии (отсутствии) корреспондентских счетов, открытых в банках государств (на территориях), предоставляющих льготный налоговый режим и (или) не предусматривающих раскрытие и предоставление информации при проведении финансовых операций (оффшорных зонах) (если «имеются», то перечислить страны)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0EB0CAB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436F9791" w14:textId="77777777" w:rsidTr="00E87DB1">
        <w:trPr>
          <w:trHeight w:val="330"/>
        </w:trPr>
        <w:tc>
          <w:tcPr>
            <w:tcW w:w="1134" w:type="dxa"/>
          </w:tcPr>
          <w:p w14:paraId="5DD88619" w14:textId="502C71D5" w:rsidR="006A0359" w:rsidRPr="00AD1856" w:rsidRDefault="00AE1C4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32</w:t>
            </w:r>
            <w:r w:rsidR="006A035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69D4E30" w14:textId="77777777" w:rsidR="006A0359" w:rsidRPr="00AD1856" w:rsidRDefault="006A0359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наличии (отсутствии) корреспондентских счетов, открытых в банках государств или территорий, о которых из международных источников известно, что в них незаконно производятся или переправляются наркотические вещества, а также государств или территорий, разрешающих свободный оборот наркотических веществ (кроме государств или территорий, использующих наркотические вещества исключительно в медицинских целях) (если «имеются», то перечислить страны).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BCD70DC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7CE024AD" w14:textId="77777777" w:rsidTr="00645FF4">
        <w:trPr>
          <w:trHeight w:val="330"/>
        </w:trPr>
        <w:tc>
          <w:tcPr>
            <w:tcW w:w="1134" w:type="dxa"/>
          </w:tcPr>
          <w:p w14:paraId="2B166208" w14:textId="5417D55D" w:rsidR="006A0359" w:rsidRPr="00AD1856" w:rsidRDefault="00AE1C40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33</w:t>
            </w:r>
            <w:r w:rsidR="006A035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4BB83E8" w14:textId="77777777" w:rsidR="006A0359" w:rsidRPr="00AD1856" w:rsidRDefault="006A0359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 наличии (отсутствии) счетов, открытых «банкам-оболочкам» («банк-оболочка» - банк, зарегистрированный под юрисдикцией государства, в котором у данного банка нет представительства). Если имеются открытые счета «банкам-оболочкам», то указать их полное наименование и реквизиты счетов.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C01B31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64B93" w:rsidRPr="00277716" w14:paraId="5C71E2F7" w14:textId="77777777" w:rsidTr="00645FF4">
        <w:trPr>
          <w:trHeight w:val="330"/>
        </w:trPr>
        <w:tc>
          <w:tcPr>
            <w:tcW w:w="1134" w:type="dxa"/>
            <w:vMerge w:val="restart"/>
          </w:tcPr>
          <w:p w14:paraId="393EAF74" w14:textId="77777777" w:rsidR="00B64B93" w:rsidRPr="00AD1856" w:rsidRDefault="00B64B93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34.</w:t>
            </w:r>
          </w:p>
          <w:p w14:paraId="3DEC070B" w14:textId="34DDC82A" w:rsidR="00B64B93" w:rsidRPr="00AD1856" w:rsidRDefault="00B64B93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br w:type="page"/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22D71720" w14:textId="77777777" w:rsidR="00B64B93" w:rsidRPr="00AD1856" w:rsidRDefault="00B64B93" w:rsidP="00AD185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Сотрудники, курирующие вопросы осуществления операций по ПОД ФТ: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F035" w14:textId="77777777" w:rsidR="00B64B93" w:rsidRPr="00AD1856" w:rsidRDefault="00B64B93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45FF4" w:rsidRPr="00AD1856" w14:paraId="4E1A1079" w14:textId="77777777" w:rsidTr="004F382E">
        <w:trPr>
          <w:trHeight w:val="330"/>
        </w:trPr>
        <w:tc>
          <w:tcPr>
            <w:tcW w:w="1134" w:type="dxa"/>
            <w:vMerge/>
          </w:tcPr>
          <w:p w14:paraId="181D0309" w14:textId="0A09E910" w:rsidR="00645FF4" w:rsidRPr="00AD1856" w:rsidRDefault="00645FF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2C0A39ED" w14:textId="77777777" w:rsidR="00645FF4" w:rsidRPr="00AD1856" w:rsidRDefault="00645FF4" w:rsidP="00AD185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Ф.И.О.(полностью)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01C8" w14:textId="7B82A8BE" w:rsidR="00645FF4" w:rsidRPr="00AD1856" w:rsidRDefault="00645FF4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45FF4" w:rsidRPr="00AD1856" w14:paraId="4C14E39E" w14:textId="77777777" w:rsidTr="004F382E">
        <w:trPr>
          <w:trHeight w:val="330"/>
        </w:trPr>
        <w:tc>
          <w:tcPr>
            <w:tcW w:w="1134" w:type="dxa"/>
            <w:vMerge/>
          </w:tcPr>
          <w:p w14:paraId="58F6E259" w14:textId="5A27120C" w:rsidR="00645FF4" w:rsidRPr="00AD1856" w:rsidRDefault="00645FF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2565BDB" w14:textId="77777777" w:rsidR="00645FF4" w:rsidRPr="00AD1856" w:rsidRDefault="00645FF4" w:rsidP="00AD185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AD23" w14:textId="49A20E7A" w:rsidR="00645FF4" w:rsidRPr="00AD1856" w:rsidRDefault="00645FF4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45FF4" w:rsidRPr="00AD1856" w14:paraId="22812AFF" w14:textId="77777777" w:rsidTr="004F382E">
        <w:trPr>
          <w:trHeight w:val="372"/>
        </w:trPr>
        <w:tc>
          <w:tcPr>
            <w:tcW w:w="1134" w:type="dxa"/>
            <w:vMerge/>
          </w:tcPr>
          <w:p w14:paraId="586CFE50" w14:textId="3399E2B4" w:rsidR="00645FF4" w:rsidRPr="00AD1856" w:rsidRDefault="00645FF4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68651BB3" w14:textId="77777777" w:rsidR="00645FF4" w:rsidRPr="00AD1856" w:rsidRDefault="00645FF4" w:rsidP="00AD185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контактные телефоны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9DAA" w14:textId="79DCCD39" w:rsidR="00645FF4" w:rsidRPr="00AD1856" w:rsidRDefault="00645FF4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64B93" w:rsidRPr="00AD1856" w14:paraId="6BE58855" w14:textId="77777777" w:rsidTr="00645FF4">
        <w:trPr>
          <w:trHeight w:val="330"/>
        </w:trPr>
        <w:tc>
          <w:tcPr>
            <w:tcW w:w="1134" w:type="dxa"/>
            <w:vMerge/>
          </w:tcPr>
          <w:p w14:paraId="505B40DE" w14:textId="46053117" w:rsidR="00B64B93" w:rsidRPr="00AD1856" w:rsidRDefault="00B64B93" w:rsidP="00B64B93">
            <w:pPr>
              <w:ind w:firstLineChars="40" w:firstLine="8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7D46262" w14:textId="77777777" w:rsidR="00B64B93" w:rsidRPr="00AD1856" w:rsidRDefault="00B64B93" w:rsidP="00AD185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2C5C" w14:textId="77777777" w:rsidR="00B64B93" w:rsidRPr="00AD1856" w:rsidRDefault="00B64B93" w:rsidP="00AD1856">
            <w:pPr>
              <w:ind w:firstLineChars="14" w:firstLine="31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ru-RU"/>
              </w:rPr>
            </w:pPr>
          </w:p>
        </w:tc>
      </w:tr>
      <w:tr w:rsidR="00D32F8C" w:rsidRPr="00277716" w14:paraId="7F7DDA7B" w14:textId="77777777" w:rsidTr="00645FF4">
        <w:trPr>
          <w:trHeight w:val="1355"/>
        </w:trPr>
        <w:tc>
          <w:tcPr>
            <w:tcW w:w="1134" w:type="dxa"/>
          </w:tcPr>
          <w:p w14:paraId="5FAC0695" w14:textId="7A11523F" w:rsidR="006A0359" w:rsidRPr="00AD1856" w:rsidRDefault="006A0359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5857CEF" w14:textId="77777777" w:rsidR="006A0359" w:rsidRPr="00AD1856" w:rsidRDefault="006A0359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Сведения об осуществлении мероприятий по противодействию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6D1DD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6414C76C" w14:textId="77777777" w:rsidTr="00E87DB1">
        <w:trPr>
          <w:trHeight w:val="330"/>
        </w:trPr>
        <w:tc>
          <w:tcPr>
            <w:tcW w:w="1134" w:type="dxa"/>
          </w:tcPr>
          <w:p w14:paraId="1A33A0AA" w14:textId="058D3F37" w:rsidR="006A0359" w:rsidRPr="00AD1856" w:rsidRDefault="006A0359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6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9A75686" w14:textId="77777777" w:rsidR="006A0359" w:rsidRPr="00AD1856" w:rsidRDefault="006A0359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Цель установления и предполагаемый характер деловых отношений между ОАО «Московская Биржа» и организацией</w:t>
            </w:r>
          </w:p>
        </w:tc>
        <w:tc>
          <w:tcPr>
            <w:tcW w:w="3827" w:type="dxa"/>
            <w:shd w:val="clear" w:color="auto" w:fill="auto"/>
            <w:noWrap/>
          </w:tcPr>
          <w:p w14:paraId="33AF386F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5A236642" w14:textId="77777777" w:rsidTr="00E87DB1">
        <w:trPr>
          <w:trHeight w:val="330"/>
        </w:trPr>
        <w:tc>
          <w:tcPr>
            <w:tcW w:w="1134" w:type="dxa"/>
          </w:tcPr>
          <w:p w14:paraId="0C3376EB" w14:textId="16BECBEB" w:rsidR="006A0359" w:rsidRPr="00AD1856" w:rsidRDefault="006A0359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3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7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D65D270" w14:textId="02FEF7DE" w:rsidR="006A0359" w:rsidRPr="00AD1856" w:rsidRDefault="00AD1856" w:rsidP="00AD185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Цели </w:t>
            </w:r>
            <w:r w:rsidR="006A035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финансово-хозяйственной</w:t>
            </w:r>
            <w:r w:rsidR="002F2447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6A035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деятельности организации</w:t>
            </w:r>
          </w:p>
        </w:tc>
        <w:tc>
          <w:tcPr>
            <w:tcW w:w="3827" w:type="dxa"/>
            <w:shd w:val="clear" w:color="auto" w:fill="auto"/>
            <w:noWrap/>
          </w:tcPr>
          <w:p w14:paraId="3646EDF3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AD1856" w14:paraId="1D110936" w14:textId="77777777" w:rsidTr="00E87DB1">
        <w:trPr>
          <w:trHeight w:val="330"/>
        </w:trPr>
        <w:tc>
          <w:tcPr>
            <w:tcW w:w="1134" w:type="dxa"/>
          </w:tcPr>
          <w:p w14:paraId="1B16C9CC" w14:textId="6EBE92B0" w:rsidR="006A0359" w:rsidRPr="00AD1856" w:rsidRDefault="006A0359" w:rsidP="00B64B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</w:t>
            </w:r>
            <w:r w:rsidR="00AE1C40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8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4484617" w14:textId="77777777" w:rsidR="006A0359" w:rsidRPr="00AD1856" w:rsidRDefault="006A0359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Деловая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репутация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</w:tcPr>
          <w:p w14:paraId="73B5B5EC" w14:textId="77777777" w:rsidR="006A0359" w:rsidRPr="00AD1856" w:rsidRDefault="006A0359" w:rsidP="00AD1856">
            <w:pPr>
              <w:ind w:firstLineChars="14" w:firstLine="31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52D6E5B1" w14:textId="77777777" w:rsidR="00FC7F20" w:rsidRPr="005005A7" w:rsidRDefault="00FC7F20" w:rsidP="00FC7F20">
      <w:pPr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81"/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D32F8C" w:rsidRPr="00AD1856" w14:paraId="2B2D14EB" w14:textId="77777777" w:rsidTr="00FE57CE">
        <w:tc>
          <w:tcPr>
            <w:tcW w:w="6048" w:type="dxa"/>
            <w:tcBorders>
              <w:bottom w:val="single" w:sz="4" w:space="0" w:color="auto"/>
            </w:tcBorders>
          </w:tcPr>
          <w:p w14:paraId="1936A3CD" w14:textId="77777777" w:rsidR="00FE57CE" w:rsidRPr="00AD1856" w:rsidRDefault="00FE57CE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3600" w:type="dxa"/>
          </w:tcPr>
          <w:p w14:paraId="6036A38C" w14:textId="77777777" w:rsidR="00FE57CE" w:rsidRPr="00AD1856" w:rsidRDefault="00FE57CE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46F75B39" w14:textId="77777777" w:rsidTr="00FE57CE">
        <w:tc>
          <w:tcPr>
            <w:tcW w:w="6048" w:type="dxa"/>
            <w:tcBorders>
              <w:top w:val="single" w:sz="4" w:space="0" w:color="auto"/>
            </w:tcBorders>
          </w:tcPr>
          <w:p w14:paraId="7B8833CA" w14:textId="77777777" w:rsidR="00FE57CE" w:rsidRPr="005C433A" w:rsidRDefault="00FE57CE" w:rsidP="002C1FD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5C433A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(руководитель организации или иное уполномоченное лицо*)</w:t>
            </w:r>
          </w:p>
          <w:p w14:paraId="3337C3F8" w14:textId="77777777" w:rsidR="00FE57CE" w:rsidRPr="00AD1856" w:rsidRDefault="00FE57CE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433A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ab/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7D65D708" w14:textId="2DC4A798" w:rsidR="00FE57CE" w:rsidRPr="00AD1856" w:rsidRDefault="002C1FDF" w:rsidP="009D31B2">
            <w:pPr>
              <w:ind w:left="-378" w:firstLine="378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(Ф.И.</w:t>
            </w:r>
            <w:r w:rsidR="00FE57CE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О.)</w:t>
            </w:r>
          </w:p>
        </w:tc>
      </w:tr>
      <w:tr w:rsidR="00D32F8C" w:rsidRPr="00AD1856" w14:paraId="3CD3496A" w14:textId="77777777" w:rsidTr="00FE57CE">
        <w:trPr>
          <w:trHeight w:val="881"/>
        </w:trPr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14:paraId="1A73635D" w14:textId="77777777" w:rsidR="00FE57CE" w:rsidRPr="00AD1856" w:rsidRDefault="00FE57CE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Исполнитель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00" w:type="dxa"/>
            <w:vAlign w:val="bottom"/>
          </w:tcPr>
          <w:p w14:paraId="57B7AF77" w14:textId="77777777" w:rsidR="00FE57CE" w:rsidRPr="00AD1856" w:rsidRDefault="00FE57CE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21F849D3" w14:textId="77777777" w:rsidTr="00FE57CE">
        <w:tc>
          <w:tcPr>
            <w:tcW w:w="6048" w:type="dxa"/>
            <w:tcBorders>
              <w:top w:val="single" w:sz="4" w:space="0" w:color="auto"/>
            </w:tcBorders>
          </w:tcPr>
          <w:p w14:paraId="10B4318A" w14:textId="77777777" w:rsidR="00FE57CE" w:rsidRPr="00AD1856" w:rsidRDefault="00FE57CE" w:rsidP="002C1F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(ФИО,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телефона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исполнителя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14:paraId="6BDD404A" w14:textId="77777777" w:rsidR="00FE57CE" w:rsidRPr="00AD1856" w:rsidRDefault="00FE57CE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D34EFB4" w14:textId="77777777" w:rsidR="00FC7F20" w:rsidRPr="005643C3" w:rsidRDefault="00C82DEE" w:rsidP="005A7E84">
      <w:pPr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proofErr w:type="gramStart"/>
      <w:r w:rsidRPr="005643C3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* </w:t>
      </w:r>
      <w:r w:rsidR="00FC7F20" w:rsidRPr="005643C3">
        <w:rPr>
          <w:rFonts w:ascii="Arial" w:hAnsi="Arial" w:cs="Arial"/>
          <w:color w:val="000000" w:themeColor="text1"/>
          <w:sz w:val="18"/>
          <w:szCs w:val="18"/>
          <w:lang w:val="ru-RU"/>
        </w:rPr>
        <w:t>Если лицо, подписавшее Регистрационную карточку, действует на основании доверенности, то к настоящей регистрационной карточке должна быть приложена нотариально удостоверенная копия указанной доверенности, подтверждающей полномочия лица на подписание Регистрационной карточки</w:t>
      </w:r>
      <w:r w:rsidR="007502DD" w:rsidRPr="005643C3">
        <w:rPr>
          <w:rFonts w:ascii="Arial" w:hAnsi="Arial" w:cs="Arial"/>
          <w:color w:val="000000" w:themeColor="text1"/>
          <w:sz w:val="18"/>
          <w:szCs w:val="18"/>
          <w:lang w:val="ru-RU"/>
        </w:rPr>
        <w:t>, и согласие на обработку персональных данных уполномоченного лица, оформленное в соответствии формой размещенной на сайте Биржи в сети Интерне</w:t>
      </w:r>
      <w:r w:rsidR="00AE1C40" w:rsidRPr="005643C3">
        <w:rPr>
          <w:rFonts w:ascii="Arial" w:hAnsi="Arial" w:cs="Arial"/>
          <w:color w:val="000000" w:themeColor="text1"/>
          <w:sz w:val="18"/>
          <w:szCs w:val="18"/>
          <w:lang w:val="ru-RU"/>
        </w:rPr>
        <w:t>т</w:t>
      </w:r>
      <w:r w:rsidR="007502DD" w:rsidRPr="005643C3">
        <w:rPr>
          <w:rFonts w:ascii="Arial" w:hAnsi="Arial" w:cs="Arial"/>
          <w:color w:val="000000" w:themeColor="text1"/>
          <w:sz w:val="18"/>
          <w:szCs w:val="18"/>
          <w:lang w:val="ru-RU"/>
        </w:rPr>
        <w:t>, если иное не вытекает из требований законодательства</w:t>
      </w:r>
      <w:r w:rsidR="00FC7F20" w:rsidRPr="005643C3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  <w:proofErr w:type="gramEnd"/>
    </w:p>
    <w:p w14:paraId="357A9DF4" w14:textId="77777777" w:rsidR="00E87DB1" w:rsidRPr="005C433A" w:rsidRDefault="00E87DB1" w:rsidP="00AD1856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67FB7EEB" w14:textId="77777777" w:rsidR="00FC7F20" w:rsidRPr="005C433A" w:rsidRDefault="00290516" w:rsidP="00127C61">
      <w:pPr>
        <w:pStyle w:val="16"/>
      </w:pPr>
      <w:r w:rsidRPr="005C433A">
        <w:t>Контактные данные</w:t>
      </w:r>
      <w:r w:rsidR="00FC7F20" w:rsidRPr="005C433A">
        <w:t xml:space="preserve"> для </w:t>
      </w:r>
      <w:r w:rsidR="00FC7F20" w:rsidRPr="00AD1856">
        <w:t>SMS</w:t>
      </w:r>
      <w:r w:rsidR="00FC7F20" w:rsidRPr="005C433A">
        <w:t>-оповещений по системе СОИ</w:t>
      </w:r>
    </w:p>
    <w:p w14:paraId="3640F9C1" w14:textId="77777777" w:rsidR="00FC7F20" w:rsidRPr="005C433A" w:rsidRDefault="00FC7F20" w:rsidP="00AD1856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4601"/>
      </w:tblGrid>
      <w:tr w:rsidR="002C1FDF" w:rsidRPr="00AD1856" w14:paraId="37F36A52" w14:textId="77777777" w:rsidTr="002C1FDF">
        <w:trPr>
          <w:trHeight w:val="363"/>
        </w:trPr>
        <w:tc>
          <w:tcPr>
            <w:tcW w:w="3751" w:type="dxa"/>
          </w:tcPr>
          <w:p w14:paraId="785E8047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телефона</w:t>
            </w:r>
            <w:proofErr w:type="spellEnd"/>
          </w:p>
        </w:tc>
        <w:tc>
          <w:tcPr>
            <w:tcW w:w="4601" w:type="dxa"/>
          </w:tcPr>
          <w:p w14:paraId="5C6C0B1E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FDF" w:rsidRPr="00AD1856" w14:paraId="303C9E83" w14:textId="77777777" w:rsidTr="002C1FDF">
        <w:trPr>
          <w:trHeight w:val="90"/>
        </w:trPr>
        <w:tc>
          <w:tcPr>
            <w:tcW w:w="3751" w:type="dxa"/>
          </w:tcPr>
          <w:p w14:paraId="66E48E27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Категория</w:t>
            </w:r>
            <w:proofErr w:type="spellEnd"/>
          </w:p>
        </w:tc>
        <w:tc>
          <w:tcPr>
            <w:tcW w:w="4601" w:type="dxa"/>
          </w:tcPr>
          <w:p w14:paraId="692E4C93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FDF" w:rsidRPr="00AD1856" w14:paraId="5326FFE3" w14:textId="77777777" w:rsidTr="002C1FDF">
        <w:trPr>
          <w:trHeight w:val="90"/>
        </w:trPr>
        <w:tc>
          <w:tcPr>
            <w:tcW w:w="3751" w:type="dxa"/>
          </w:tcPr>
          <w:p w14:paraId="633D9B40" w14:textId="70EB279B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ФИО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владельца</w:t>
            </w:r>
            <w:proofErr w:type="spellEnd"/>
          </w:p>
        </w:tc>
        <w:tc>
          <w:tcPr>
            <w:tcW w:w="4601" w:type="dxa"/>
          </w:tcPr>
          <w:p w14:paraId="4D79C27C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FDF" w:rsidRPr="00AD1856" w14:paraId="677E4E48" w14:textId="77777777" w:rsidTr="002C1FDF">
        <w:trPr>
          <w:trHeight w:val="90"/>
        </w:trPr>
        <w:tc>
          <w:tcPr>
            <w:tcW w:w="3751" w:type="dxa"/>
          </w:tcPr>
          <w:p w14:paraId="1A339670" w14:textId="2769EAA1" w:rsidR="002C1FDF" w:rsidRPr="002C1FDF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Должность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владельца</w:t>
            </w:r>
            <w:proofErr w:type="spellEnd"/>
          </w:p>
        </w:tc>
        <w:tc>
          <w:tcPr>
            <w:tcW w:w="4601" w:type="dxa"/>
          </w:tcPr>
          <w:p w14:paraId="481EFA8A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C1FDF" w:rsidRPr="00AD1856" w14:paraId="63A9A5E8" w14:textId="77777777" w:rsidTr="002C1FDF">
        <w:trPr>
          <w:trHeight w:val="90"/>
        </w:trPr>
        <w:tc>
          <w:tcPr>
            <w:tcW w:w="3751" w:type="dxa"/>
          </w:tcPr>
          <w:p w14:paraId="738E0B4D" w14:textId="3836BFD4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4601" w:type="dxa"/>
          </w:tcPr>
          <w:p w14:paraId="2B547F70" w14:textId="77777777" w:rsidR="002C1FDF" w:rsidRPr="00AD1856" w:rsidRDefault="002C1FDF" w:rsidP="00AD18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B8D5A8B" w14:textId="77777777" w:rsidR="002D039C" w:rsidRPr="005005A7" w:rsidRDefault="002D039C" w:rsidP="00A65AD6">
      <w:pPr>
        <w:pStyle w:val="a1"/>
        <w:tabs>
          <w:tab w:val="left" w:pos="360"/>
          <w:tab w:val="left" w:pos="851"/>
        </w:tabs>
        <w:ind w:left="851" w:hanging="146"/>
        <w:jc w:val="right"/>
        <w:rPr>
          <w:b/>
          <w:bCs/>
          <w:color w:val="000000" w:themeColor="text1"/>
          <w:sz w:val="24"/>
          <w:szCs w:val="24"/>
          <w:lang w:val="ru-RU"/>
        </w:rPr>
      </w:pPr>
    </w:p>
    <w:p w14:paraId="137890B0" w14:textId="77777777" w:rsidR="0027369B" w:rsidRDefault="0027369B">
      <w:pPr>
        <w:widowControl/>
        <w:autoSpaceDE/>
        <w:autoSpaceDN/>
        <w:spacing w:before="0" w:after="0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br w:type="page"/>
      </w:r>
    </w:p>
    <w:p w14:paraId="78D783FF" w14:textId="4242B077" w:rsidR="00A65AD6" w:rsidRPr="003A3E44" w:rsidRDefault="00A65AD6" w:rsidP="00D840AF">
      <w:pPr>
        <w:pStyle w:val="10"/>
        <w:ind w:firstLine="0"/>
      </w:pPr>
      <w:bookmarkStart w:id="29" w:name="_Toc424204551"/>
      <w:r w:rsidRPr="003A3E44">
        <w:lastRenderedPageBreak/>
        <w:t>ПРИЛОЖЕНИЕ № 2</w:t>
      </w:r>
      <w:bookmarkEnd w:id="29"/>
    </w:p>
    <w:p w14:paraId="7EEFD76D" w14:textId="77777777" w:rsidR="00CB6AC0" w:rsidRPr="003A3E44" w:rsidRDefault="00A65AD6" w:rsidP="00620DC3">
      <w:pPr>
        <w:pStyle w:val="16"/>
        <w:spacing w:before="0" w:after="0"/>
        <w:ind w:firstLine="5670"/>
        <w:rPr>
          <w:b/>
        </w:rPr>
      </w:pPr>
      <w:r w:rsidRPr="003A3E44">
        <w:rPr>
          <w:b/>
        </w:rPr>
        <w:t>к Порядку предоставления</w:t>
      </w:r>
    </w:p>
    <w:p w14:paraId="5228724C" w14:textId="1353600B" w:rsidR="00CB6AC0" w:rsidRPr="003A3E44" w:rsidRDefault="00A65AD6" w:rsidP="00620DC3">
      <w:pPr>
        <w:pStyle w:val="16"/>
        <w:spacing w:before="0" w:after="0"/>
        <w:ind w:firstLine="5670"/>
        <w:rPr>
          <w:b/>
        </w:rPr>
      </w:pPr>
      <w:r w:rsidRPr="003A3E44">
        <w:rPr>
          <w:b/>
        </w:rPr>
        <w:t>информации и отчетности</w:t>
      </w:r>
    </w:p>
    <w:p w14:paraId="74B5B7A1" w14:textId="00985101" w:rsidR="00A65AD6" w:rsidRPr="003A3E44" w:rsidRDefault="00475D8B" w:rsidP="00620DC3">
      <w:pPr>
        <w:pStyle w:val="16"/>
        <w:spacing w:before="0" w:after="0"/>
        <w:ind w:left="5670"/>
        <w:rPr>
          <w:b/>
        </w:rPr>
      </w:pPr>
      <w:r w:rsidRPr="003A3E44">
        <w:rPr>
          <w:b/>
        </w:rPr>
        <w:t>П</w:t>
      </w:r>
      <w:r w:rsidR="00F673FA" w:rsidRPr="003A3E44">
        <w:rPr>
          <w:b/>
        </w:rPr>
        <w:t>АО Московская Биржа</w:t>
      </w:r>
    </w:p>
    <w:p w14:paraId="4E4B45B3" w14:textId="77777777" w:rsidR="00A65AD6" w:rsidRPr="00127C61" w:rsidRDefault="00A65AD6" w:rsidP="00127C61">
      <w:pPr>
        <w:pStyle w:val="16"/>
      </w:pPr>
    </w:p>
    <w:p w14:paraId="38BDC476" w14:textId="77777777" w:rsidR="00A65AD6" w:rsidRPr="00AD1856" w:rsidRDefault="00A65AD6" w:rsidP="00A65AD6">
      <w:pPr>
        <w:pStyle w:val="a1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ФОРМАТЫ ЭЛЕКТРОННЫХ ДОКУМЕНТОВ ДЛЯ ПРЕДОСТАВЛЕНИЯ  ИНФОРМАЦИИ И ОТЧЕТНОСТИ </w:t>
      </w:r>
    </w:p>
    <w:p w14:paraId="6326B3F0" w14:textId="77777777" w:rsidR="00A65AD6" w:rsidRPr="00AD1856" w:rsidRDefault="00A65AD6" w:rsidP="00A65AD6">
      <w:pPr>
        <w:pStyle w:val="a1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5ED1EC8E" w14:textId="6F08C60F" w:rsidR="00A65AD6" w:rsidRPr="00AD1856" w:rsidRDefault="00A65AD6" w:rsidP="003A3E44">
      <w:pPr>
        <w:numPr>
          <w:ilvl w:val="2"/>
          <w:numId w:val="6"/>
        </w:numPr>
        <w:spacing w:before="0" w:after="0"/>
        <w:ind w:left="284" w:hanging="142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Формат электронного документа для предоставления</w:t>
      </w:r>
      <w:r w:rsidR="00A63FDF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Р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егистрационной карточки Участника торгов</w:t>
      </w:r>
      <w:r w:rsidR="0082245F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/Участника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FD2189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</w:t>
      </w:r>
      <w:r w:rsidR="00F673FA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АО Московская Биржа </w:t>
      </w:r>
    </w:p>
    <w:p w14:paraId="0CAAAB6A" w14:textId="77777777" w:rsidR="00A65AD6" w:rsidRPr="00AD1856" w:rsidRDefault="00A65AD6" w:rsidP="00A65AD6">
      <w:pPr>
        <w:spacing w:before="0" w:after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97BB3D9" w14:textId="70941E1A" w:rsidR="00FD2189" w:rsidRPr="00AD1856" w:rsidRDefault="003A375A" w:rsidP="00127C61">
      <w:pPr>
        <w:pStyle w:val="16"/>
      </w:pPr>
      <w:r w:rsidRPr="00AD1856">
        <w:t>Электронный файл данных формируется в виде</w:t>
      </w:r>
      <w:r w:rsidRPr="00AD1856">
        <w:rPr>
          <w:b/>
        </w:rPr>
        <w:t xml:space="preserve"> </w:t>
      </w:r>
      <w:r w:rsidRPr="00AD1856">
        <w:t xml:space="preserve">XML-документа, соответствующего международной спецификации XML 1.0 </w:t>
      </w:r>
      <w:proofErr w:type="spellStart"/>
      <w:r w:rsidRPr="00AD1856">
        <w:t>Specification</w:t>
      </w:r>
      <w:proofErr w:type="spellEnd"/>
      <w:r w:rsidRPr="00AD1856">
        <w:t xml:space="preserve"> Консорциума </w:t>
      </w:r>
      <w:proofErr w:type="spellStart"/>
      <w:r w:rsidRPr="00AD1856">
        <w:t>World</w:t>
      </w:r>
      <w:proofErr w:type="spellEnd"/>
      <w:r w:rsidRPr="00AD1856">
        <w:t xml:space="preserve"> </w:t>
      </w:r>
      <w:proofErr w:type="spellStart"/>
      <w:r w:rsidRPr="00AD1856">
        <w:t>Wide</w:t>
      </w:r>
      <w:proofErr w:type="spellEnd"/>
      <w:r w:rsidRPr="00AD1856">
        <w:t xml:space="preserve"> </w:t>
      </w:r>
      <w:proofErr w:type="spellStart"/>
      <w:r w:rsidRPr="00AD1856">
        <w:t>Web</w:t>
      </w:r>
      <w:proofErr w:type="spellEnd"/>
      <w:r w:rsidRPr="00AD1856">
        <w:t xml:space="preserve">. Файл представляет собой набор элементов, которые описывают значения параметров регистрационной карточки. </w:t>
      </w:r>
    </w:p>
    <w:p w14:paraId="79AF7B3F" w14:textId="77777777" w:rsidR="00A65AD6" w:rsidRPr="00AD1856" w:rsidRDefault="00A65AD6" w:rsidP="00A65AD6">
      <w:pPr>
        <w:spacing w:before="0" w:after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5267D95" w14:textId="1BB5244C" w:rsidR="00A65AD6" w:rsidRPr="00127C61" w:rsidRDefault="00A65AD6" w:rsidP="003A3E44">
      <w:pPr>
        <w:pStyle w:val="a6"/>
        <w:numPr>
          <w:ilvl w:val="0"/>
          <w:numId w:val="6"/>
        </w:numPr>
        <w:spacing w:before="0" w:after="0"/>
        <w:ind w:left="284" w:hanging="142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Форматы электронных документов для предо</w:t>
      </w:r>
      <w:r w:rsidR="00A63FDF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ставления отчетности кредитными 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организациями</w:t>
      </w:r>
      <w:r w:rsidR="00A63FDF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46130B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в </w:t>
      </w:r>
      <w:r w:rsidR="00FD2189"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</w:t>
      </w:r>
      <w:r w:rsidR="007E46A3"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АО Московская Биржа</w:t>
      </w:r>
    </w:p>
    <w:p w14:paraId="076DA22D" w14:textId="146DA09E" w:rsidR="00A65AD6" w:rsidRPr="00127C61" w:rsidRDefault="00A65AD6" w:rsidP="003A3E44">
      <w:pPr>
        <w:pStyle w:val="a1"/>
        <w:widowControl/>
        <w:numPr>
          <w:ilvl w:val="1"/>
          <w:numId w:val="7"/>
        </w:numPr>
        <w:spacing w:before="240" w:after="240"/>
        <w:ind w:left="568" w:hanging="284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Оборотная ведомость по счетам бухгалтерского учета</w:t>
      </w:r>
      <w:r w:rsidR="00127C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27C61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(форма 0409101)</w:t>
      </w:r>
    </w:p>
    <w:p w14:paraId="13F34AB4" w14:textId="77777777" w:rsidR="00A65AD6" w:rsidRPr="00127C61" w:rsidRDefault="00A65AD6" w:rsidP="00127C61">
      <w:pPr>
        <w:pStyle w:val="16"/>
        <w:rPr>
          <w:u w:val="single"/>
        </w:rPr>
      </w:pPr>
      <w:bookmarkStart w:id="30" w:name="_Toc278982190"/>
      <w:r w:rsidRPr="00127C61">
        <w:rPr>
          <w:u w:val="single"/>
        </w:rPr>
        <w:t>Для кредитных организаций, предоставляющих отчетность в МГТУ ЦБ РФ</w:t>
      </w:r>
      <w:bookmarkEnd w:id="30"/>
    </w:p>
    <w:p w14:paraId="77859143" w14:textId="77777777" w:rsidR="00A65AD6" w:rsidRPr="00AD1856" w:rsidRDefault="00A65AD6" w:rsidP="00127C61">
      <w:pPr>
        <w:pStyle w:val="16"/>
      </w:pPr>
      <w:r w:rsidRPr="00AD1856">
        <w:t>Электронный файл данных (тип - REGN*.K31) формируется в текстовом формате. Файл состоит из строк, представляющих собой последовательность символов, разделенных запятыми, в каждой из которых описывается несколько полей, составляющих одну из строк стандартной формы 0409101.</w:t>
      </w:r>
    </w:p>
    <w:p w14:paraId="5A22A82E" w14:textId="77777777" w:rsidR="00A65AD6" w:rsidRPr="00AD1856" w:rsidRDefault="00A65AD6" w:rsidP="00A65AD6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E9ADBD3" w14:textId="77777777" w:rsidR="00A65AD6" w:rsidRPr="00127C61" w:rsidRDefault="00A65AD6" w:rsidP="00127C61">
      <w:pPr>
        <w:pStyle w:val="16"/>
        <w:rPr>
          <w:rStyle w:val="a8"/>
        </w:rPr>
      </w:pPr>
      <w:r w:rsidRPr="00127C61">
        <w:rPr>
          <w:rStyle w:val="a8"/>
        </w:rPr>
        <w:t>Список полей приведен в Таблице 1.</w:t>
      </w:r>
    </w:p>
    <w:p w14:paraId="15F03C2B" w14:textId="7777777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6"/>
      </w:tblGrid>
      <w:tr w:rsidR="00D32F8C" w:rsidRPr="00AD1856" w14:paraId="49AEE36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03AE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поля</w:t>
            </w:r>
            <w:proofErr w:type="spellEnd"/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FDAF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319855F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2B60" w14:textId="77777777" w:rsidR="00A65AD6" w:rsidRPr="00AD1856" w:rsidRDefault="00A65AD6" w:rsidP="00EA61B8">
            <w:pPr>
              <w:tabs>
                <w:tab w:val="left" w:pos="44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D69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счета</w:t>
            </w:r>
            <w:proofErr w:type="spellEnd"/>
          </w:p>
        </w:tc>
      </w:tr>
      <w:tr w:rsidR="00D32F8C" w:rsidRPr="00AD1856" w14:paraId="10FF1B0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09FE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3064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Признак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счета</w:t>
            </w:r>
            <w:proofErr w:type="spellEnd"/>
          </w:p>
        </w:tc>
      </w:tr>
      <w:tr w:rsidR="00D32F8C" w:rsidRPr="00AD1856" w14:paraId="07B7BDA6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FBC9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229D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Входящий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остаток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рублях</w:t>
            </w:r>
            <w:proofErr w:type="spellEnd"/>
          </w:p>
        </w:tc>
      </w:tr>
      <w:tr w:rsidR="00D32F8C" w:rsidRPr="00277716" w14:paraId="076A797B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5043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F4B4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Входящий остаток (ин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алюта, драг. металлы)</w:t>
            </w:r>
          </w:p>
        </w:tc>
      </w:tr>
      <w:tr w:rsidR="00D32F8C" w:rsidRPr="00AD1856" w14:paraId="14FA0DD7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203A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21EB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Входящий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остаток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  <w:proofErr w:type="spellEnd"/>
          </w:p>
        </w:tc>
      </w:tr>
      <w:tr w:rsidR="00D32F8C" w:rsidRPr="00277716" w14:paraId="482E21A4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9FEF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81D1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Обороты по дебету в рублях</w:t>
            </w:r>
          </w:p>
        </w:tc>
      </w:tr>
      <w:tr w:rsidR="00D32F8C" w:rsidRPr="00277716" w14:paraId="54B6F4A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E04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5655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Обороты по дебету (ин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алюта, драг. металлы)</w:t>
            </w:r>
          </w:p>
        </w:tc>
      </w:tr>
      <w:tr w:rsidR="00D32F8C" w:rsidRPr="00AD1856" w14:paraId="4494999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F16D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9EC4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Обороты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дебету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  <w:proofErr w:type="spellEnd"/>
          </w:p>
        </w:tc>
      </w:tr>
      <w:tr w:rsidR="00D32F8C" w:rsidRPr="00277716" w14:paraId="72A3100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641D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597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Обороты по кредиту в рублях</w:t>
            </w:r>
          </w:p>
        </w:tc>
      </w:tr>
      <w:tr w:rsidR="00D32F8C" w:rsidRPr="00277716" w14:paraId="6B6174DC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29BD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22B" w14:textId="138A478A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Обороты по кредиту (ин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алюта, драг. </w:t>
            </w:r>
            <w:r w:rsidR="00FD218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м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еталлы)</w:t>
            </w:r>
          </w:p>
        </w:tc>
      </w:tr>
      <w:tr w:rsidR="00D32F8C" w:rsidRPr="00AD1856" w14:paraId="50BDF506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0294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958D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Обороты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кредиту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  <w:proofErr w:type="spellEnd"/>
          </w:p>
        </w:tc>
      </w:tr>
      <w:tr w:rsidR="00D32F8C" w:rsidRPr="00AD1856" w14:paraId="1AB10E46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C6DE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E466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Исходящий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остаток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рублях</w:t>
            </w:r>
            <w:proofErr w:type="spellEnd"/>
          </w:p>
        </w:tc>
      </w:tr>
      <w:tr w:rsidR="00D32F8C" w:rsidRPr="00277716" w14:paraId="5C45B556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5884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8591" w14:textId="3AE7324E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Исходящий остаток (ин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алюта, драг. </w:t>
            </w:r>
            <w:r w:rsidR="00FD218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м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еталлы)</w:t>
            </w:r>
          </w:p>
        </w:tc>
      </w:tr>
      <w:tr w:rsidR="00D32F8C" w:rsidRPr="00AD1856" w14:paraId="51F864F3" w14:textId="7777777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7DC7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3DD2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Исходящий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остаток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  <w:proofErr w:type="spellEnd"/>
          </w:p>
        </w:tc>
      </w:tr>
    </w:tbl>
    <w:p w14:paraId="414598F1" w14:textId="77777777" w:rsidR="00A65AD6" w:rsidRPr="00AD1856" w:rsidRDefault="00A65AD6" w:rsidP="00A65AD6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6092726" w14:textId="77777777" w:rsidR="00A65AD6" w:rsidRPr="00127C61" w:rsidRDefault="00A65AD6" w:rsidP="00127C61">
      <w:pPr>
        <w:pStyle w:val="16"/>
        <w:rPr>
          <w:u w:val="single"/>
        </w:rPr>
      </w:pPr>
      <w:r w:rsidRPr="00127C61">
        <w:rPr>
          <w:u w:val="single"/>
        </w:rPr>
        <w:t>Для кредитных организаций, предоставляющих отчетность в ТУ ЦБ РФ, сформированную в ПТК ПСД</w:t>
      </w:r>
    </w:p>
    <w:p w14:paraId="482FAF3A" w14:textId="77777777" w:rsidR="00A65AD6" w:rsidRPr="00AD1856" w:rsidRDefault="00A65AD6" w:rsidP="00127C61">
      <w:pPr>
        <w:pStyle w:val="16"/>
      </w:pPr>
      <w:r w:rsidRPr="00AD1856">
        <w:t>Электронный файл данных формируется в текстовом формате с разделителями табуляции. Файл представляет собой последовательность строк, в каждой из которых описывается несколько полей, составляющих часть одной из строк стандартной формы 0409101.</w:t>
      </w:r>
    </w:p>
    <w:p w14:paraId="6862166A" w14:textId="77777777" w:rsidR="00A65AD6" w:rsidRPr="00AD1856" w:rsidRDefault="00A65AD6" w:rsidP="00127C61">
      <w:pPr>
        <w:pStyle w:val="16"/>
      </w:pPr>
    </w:p>
    <w:p w14:paraId="1602D240" w14:textId="77777777" w:rsidR="00A65AD6" w:rsidRPr="00AD1856" w:rsidRDefault="00A65AD6" w:rsidP="00127C61">
      <w:pPr>
        <w:pStyle w:val="16"/>
      </w:pPr>
      <w:r w:rsidRPr="00AD1856">
        <w:t>Список полей приведен в Таблице 2.</w:t>
      </w:r>
    </w:p>
    <w:p w14:paraId="0548B0C1" w14:textId="7777777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4543580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84E0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37A7348E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9F11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БИК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D32F8C" w:rsidRPr="00AD1856" w14:paraId="75B3682C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FC36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</w:t>
            </w:r>
            <w:proofErr w:type="spellEnd"/>
          </w:p>
        </w:tc>
      </w:tr>
      <w:tr w:rsidR="00D32F8C" w:rsidRPr="00AD1856" w14:paraId="508EF5F0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67E7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Идентификатор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</w:p>
        </w:tc>
      </w:tr>
      <w:tr w:rsidR="00D32F8C" w:rsidRPr="00AD1856" w14:paraId="5298951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DD1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счета</w:t>
            </w:r>
            <w:proofErr w:type="spellEnd"/>
          </w:p>
        </w:tc>
      </w:tr>
      <w:tr w:rsidR="00D32F8C" w:rsidRPr="00277716" w14:paraId="6F9B2BBE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D730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Доп. Параметр/Параметр по счету/форме (в данной форме)</w:t>
            </w:r>
          </w:p>
        </w:tc>
      </w:tr>
      <w:tr w:rsidR="00D32F8C" w:rsidRPr="00277716" w14:paraId="65F537B6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1A07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Значение для определенного параметра по определенному счету</w:t>
            </w:r>
          </w:p>
        </w:tc>
      </w:tr>
    </w:tbl>
    <w:p w14:paraId="10E8F37E" w14:textId="77777777" w:rsidR="00A65AD6" w:rsidRPr="00AD1856" w:rsidRDefault="00A65AD6" w:rsidP="00A65AD6">
      <w:pPr>
        <w:pStyle w:val="a1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53D1ED1B" w14:textId="77777777" w:rsidR="00A65AD6" w:rsidRPr="00AD1856" w:rsidRDefault="00A65AD6" w:rsidP="003A3E44">
      <w:pPr>
        <w:pStyle w:val="a1"/>
        <w:widowControl/>
        <w:numPr>
          <w:ilvl w:val="1"/>
          <w:numId w:val="7"/>
        </w:numPr>
        <w:tabs>
          <w:tab w:val="left" w:pos="284"/>
        </w:tabs>
        <w:spacing w:before="240" w:after="240"/>
        <w:ind w:left="568" w:hanging="28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Отчет о </w:t>
      </w:r>
      <w:r w:rsidR="006709A7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финансовых результатах 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(форма 0409102)</w:t>
      </w:r>
    </w:p>
    <w:p w14:paraId="378217D3" w14:textId="77777777" w:rsidR="00A65AD6" w:rsidRPr="00127C61" w:rsidRDefault="00A65AD6" w:rsidP="00127C61">
      <w:pPr>
        <w:pStyle w:val="16"/>
        <w:rPr>
          <w:u w:val="single"/>
        </w:rPr>
      </w:pPr>
      <w:bookmarkStart w:id="31" w:name="_Toc278982191"/>
      <w:r w:rsidRPr="00127C61">
        <w:rPr>
          <w:u w:val="single"/>
        </w:rPr>
        <w:t>Для кредитных организаций, предоставляющих отчетность в МГТУ ЦБ РФ</w:t>
      </w:r>
      <w:bookmarkEnd w:id="31"/>
    </w:p>
    <w:p w14:paraId="14D8CC87" w14:textId="77777777" w:rsidR="00A65AD6" w:rsidRPr="00AD1856" w:rsidRDefault="00A65AD6" w:rsidP="00127C61">
      <w:pPr>
        <w:pStyle w:val="16"/>
      </w:pPr>
      <w:r w:rsidRPr="00AD1856">
        <w:t>Электронный файл данных (тип - REGN*.KG1) формируется в текстовом формате. Файл состоит из строк, представляющих собой последовательность символов, разделенных запятыми, в каждой из которых описывается несколько полей, составляющих одну из строк стандартной формы 0409102.</w:t>
      </w:r>
    </w:p>
    <w:p w14:paraId="5C2B0679" w14:textId="77777777" w:rsidR="00A65AD6" w:rsidRPr="00AD1856" w:rsidRDefault="00A65AD6" w:rsidP="00127C61">
      <w:pPr>
        <w:pStyle w:val="16"/>
        <w:rPr>
          <w:rFonts w:cs="Arial"/>
          <w:color w:val="000000" w:themeColor="text1"/>
          <w:szCs w:val="24"/>
        </w:rPr>
      </w:pPr>
    </w:p>
    <w:p w14:paraId="79A428F8" w14:textId="77777777" w:rsidR="00A65AD6" w:rsidRPr="00AD1856" w:rsidRDefault="00A65AD6" w:rsidP="00127C61">
      <w:pPr>
        <w:pStyle w:val="16"/>
        <w:rPr>
          <w:rFonts w:cs="Arial"/>
          <w:color w:val="000000" w:themeColor="text1"/>
          <w:szCs w:val="24"/>
        </w:rPr>
      </w:pPr>
      <w:r w:rsidRPr="00AD1856">
        <w:rPr>
          <w:rFonts w:cs="Arial"/>
          <w:color w:val="000000" w:themeColor="text1"/>
          <w:szCs w:val="24"/>
        </w:rPr>
        <w:t>Список полей приведен в Таблице 3.</w:t>
      </w:r>
    </w:p>
    <w:p w14:paraId="29C4AA35" w14:textId="7777777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55E8DA39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6D52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249DA6D7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AB39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символа</w:t>
            </w:r>
            <w:proofErr w:type="spellEnd"/>
          </w:p>
        </w:tc>
      </w:tr>
      <w:tr w:rsidR="00D32F8C" w:rsidRPr="00277716" w14:paraId="24A0044D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469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Сумма от операций в рублях</w:t>
            </w:r>
          </w:p>
        </w:tc>
      </w:tr>
      <w:tr w:rsidR="00D32F8C" w:rsidRPr="00277716" w14:paraId="6E4646CA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BCD7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Сумма от операций в валюте</w:t>
            </w:r>
          </w:p>
        </w:tc>
      </w:tr>
      <w:tr w:rsidR="00D32F8C" w:rsidRPr="00AD1856" w14:paraId="150029BF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A68D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всего</w:t>
            </w:r>
            <w:proofErr w:type="spellEnd"/>
          </w:p>
        </w:tc>
      </w:tr>
    </w:tbl>
    <w:p w14:paraId="424E328B" w14:textId="77777777" w:rsidR="00A65AD6" w:rsidRPr="00D17A56" w:rsidRDefault="00A65AD6" w:rsidP="00A65AD6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</w:rPr>
      </w:pPr>
    </w:p>
    <w:p w14:paraId="4CF5D423" w14:textId="77777777" w:rsidR="00A65AD6" w:rsidRPr="00D17A56" w:rsidRDefault="00A65AD6" w:rsidP="00D17A56">
      <w:pPr>
        <w:pStyle w:val="16"/>
        <w:rPr>
          <w:u w:val="single"/>
        </w:rPr>
      </w:pPr>
      <w:r w:rsidRPr="00D17A56">
        <w:rPr>
          <w:u w:val="single"/>
        </w:rPr>
        <w:t>Для кредитных организаций, предоставляющих отчетность в ТУ ЦБ РФ, сформированную в ПТК ПСД</w:t>
      </w:r>
    </w:p>
    <w:p w14:paraId="0DD83429" w14:textId="77777777" w:rsidR="00A65AD6" w:rsidRPr="00AD1856" w:rsidRDefault="00A65AD6" w:rsidP="00D17A56">
      <w:pPr>
        <w:pStyle w:val="16"/>
      </w:pPr>
      <w:r w:rsidRPr="00AD1856">
        <w:t>Электронный файл данных формируется в текстовом формате с разделителями табуляции. Файл представляет собой последовательность строк, в каждой из которых описывается несколько полей, составляющих часть одной из строк стандартной формы 0409102.</w:t>
      </w:r>
    </w:p>
    <w:p w14:paraId="3A55BC85" w14:textId="77777777" w:rsidR="00A65AD6" w:rsidRPr="00AD1856" w:rsidRDefault="00A65AD6" w:rsidP="00D17A56">
      <w:pPr>
        <w:pStyle w:val="16"/>
      </w:pPr>
    </w:p>
    <w:p w14:paraId="31A56A3F" w14:textId="0CAA68C8" w:rsidR="00A65AD6" w:rsidRPr="00D17A56" w:rsidRDefault="00A65AD6" w:rsidP="00D17A56">
      <w:pPr>
        <w:pStyle w:val="16"/>
      </w:pPr>
      <w:r w:rsidRPr="00AD1856">
        <w:t>Список полей приведен в Таблице 4.</w:t>
      </w:r>
    </w:p>
    <w:p w14:paraId="31E9C1DD" w14:textId="7777777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D17A56" w14:paraId="0D6FA2C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FFFE" w14:textId="77777777" w:rsidR="00A65AD6" w:rsidRPr="00D17A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D17A56" w14:paraId="14B94C0C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1DD6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БИК</w:t>
            </w:r>
          </w:p>
        </w:tc>
      </w:tr>
      <w:tr w:rsidR="00D32F8C" w:rsidRPr="00D17A56" w14:paraId="5FE0500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2FC5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Отчетная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</w:t>
            </w:r>
            <w:proofErr w:type="spellEnd"/>
          </w:p>
        </w:tc>
      </w:tr>
      <w:tr w:rsidR="00D32F8C" w:rsidRPr="00D17A56" w14:paraId="7CDD4CB6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6CD0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Идентификатор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</w:p>
        </w:tc>
      </w:tr>
      <w:tr w:rsidR="00D32F8C" w:rsidRPr="00D17A56" w14:paraId="13376750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A90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символа</w:t>
            </w:r>
            <w:proofErr w:type="spellEnd"/>
          </w:p>
        </w:tc>
      </w:tr>
      <w:tr w:rsidR="00D32F8C" w:rsidRPr="00277716" w14:paraId="75CC976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291A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Доп. Параметр/Тип суммы по символу (в данной форме)</w:t>
            </w:r>
          </w:p>
        </w:tc>
      </w:tr>
      <w:tr w:rsidR="00D32F8C" w:rsidRPr="00277716" w14:paraId="50F34A2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EC6F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Значение для определенного типа суммы по определенному символу</w:t>
            </w:r>
          </w:p>
        </w:tc>
      </w:tr>
    </w:tbl>
    <w:p w14:paraId="109BED9D" w14:textId="77777777" w:rsidR="00A65AD6" w:rsidRPr="00AD1856" w:rsidRDefault="00A65AD6" w:rsidP="00A65AD6">
      <w:pPr>
        <w:pStyle w:val="a1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48F75516" w14:textId="5281A484" w:rsidR="00A65AD6" w:rsidRPr="00AD1856" w:rsidRDefault="00A65AD6" w:rsidP="003A3E44">
      <w:pPr>
        <w:pStyle w:val="a1"/>
        <w:widowControl/>
        <w:numPr>
          <w:ilvl w:val="1"/>
          <w:numId w:val="7"/>
        </w:numPr>
        <w:tabs>
          <w:tab w:val="left" w:pos="284"/>
        </w:tabs>
        <w:spacing w:before="240" w:after="240"/>
        <w:ind w:left="568" w:hanging="28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Расчет собственных средств (капитала)</w:t>
      </w:r>
      <w:r w:rsidR="006709A7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(«Базель </w:t>
      </w:r>
      <w:r w:rsidR="006709A7" w:rsidRPr="00AD1856"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="006709A7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»)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(форма </w:t>
      </w:r>
      <w:r w:rsidR="006709A7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0409123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) </w:t>
      </w:r>
    </w:p>
    <w:p w14:paraId="5387F78C" w14:textId="52912F0C" w:rsidR="00A65AD6" w:rsidRPr="00D17A56" w:rsidRDefault="00A65AD6" w:rsidP="00D17A56">
      <w:pPr>
        <w:pStyle w:val="16"/>
        <w:rPr>
          <w:u w:val="single"/>
        </w:rPr>
      </w:pPr>
      <w:bookmarkStart w:id="32" w:name="_Toc278982195"/>
      <w:r w:rsidRPr="00D17A56">
        <w:rPr>
          <w:u w:val="single"/>
        </w:rPr>
        <w:t>Для кредитных организаций, предоставляющих отчетность в МГТУ ЦБ РФ</w:t>
      </w:r>
      <w:bookmarkEnd w:id="32"/>
    </w:p>
    <w:p w14:paraId="2230856F" w14:textId="77777777" w:rsidR="00A65AD6" w:rsidRPr="00AD1856" w:rsidRDefault="00A65AD6" w:rsidP="00D17A56">
      <w:pPr>
        <w:pStyle w:val="16"/>
      </w:pPr>
      <w:r w:rsidRPr="00AD1856">
        <w:t>Электронный файл данных (тип - REGN *.</w:t>
      </w:r>
      <w:r w:rsidR="00825393" w:rsidRPr="00AD1856">
        <w:t>KA</w:t>
      </w:r>
      <w:r w:rsidRPr="00AD1856">
        <w:t xml:space="preserve">1) формируется в текстовом формате. Файл состоит из строк, представляющих собой последовательность символов, разделенных запятыми, в каждой из которых описывается несколько полей одной из строк стандартной формы </w:t>
      </w:r>
      <w:r w:rsidR="00510E00" w:rsidRPr="00AD1856">
        <w:t>0409123</w:t>
      </w:r>
      <w:r w:rsidRPr="00AD1856">
        <w:t>.</w:t>
      </w:r>
    </w:p>
    <w:p w14:paraId="3A7BC96B" w14:textId="77777777" w:rsidR="00A65AD6" w:rsidRPr="00AD1856" w:rsidRDefault="00A65AD6" w:rsidP="00D17A56">
      <w:pPr>
        <w:pStyle w:val="16"/>
      </w:pPr>
    </w:p>
    <w:p w14:paraId="39EADC66" w14:textId="77777777" w:rsidR="00A65AD6" w:rsidRPr="00AD1856" w:rsidRDefault="00A65AD6" w:rsidP="00D17A56">
      <w:pPr>
        <w:pStyle w:val="16"/>
      </w:pPr>
      <w:r w:rsidRPr="00AD1856">
        <w:t>Список полей приведен в Таблице 5.</w:t>
      </w:r>
    </w:p>
    <w:p w14:paraId="0215F652" w14:textId="7777777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D17A56" w14:paraId="0DC8A38B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6349" w14:textId="77777777" w:rsidR="00A65AD6" w:rsidRPr="00D17A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D17A56" w14:paraId="00D321ED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C291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строки</w:t>
            </w:r>
            <w:proofErr w:type="spellEnd"/>
          </w:p>
        </w:tc>
      </w:tr>
      <w:tr w:rsidR="00D32F8C" w:rsidRPr="00D17A56" w14:paraId="46FB883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2E21" w14:textId="77777777" w:rsidR="00A65AD6" w:rsidRPr="00D17A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Остаток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отчетную</w:t>
            </w:r>
            <w:proofErr w:type="spellEnd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7A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дату</w:t>
            </w:r>
            <w:proofErr w:type="spellEnd"/>
          </w:p>
        </w:tc>
      </w:tr>
    </w:tbl>
    <w:p w14:paraId="3AA4D429" w14:textId="77777777" w:rsidR="00A65AD6" w:rsidRPr="00AD1856" w:rsidRDefault="00A65AD6" w:rsidP="00A65AD6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</w:rPr>
      </w:pPr>
    </w:p>
    <w:p w14:paraId="606BF53F" w14:textId="26C6CA0F" w:rsidR="00A65AD6" w:rsidRPr="00D17A56" w:rsidRDefault="00A65AD6" w:rsidP="00D17A56">
      <w:pPr>
        <w:pStyle w:val="16"/>
        <w:rPr>
          <w:u w:val="single"/>
        </w:rPr>
      </w:pPr>
      <w:r w:rsidRPr="00D17A56">
        <w:rPr>
          <w:u w:val="single"/>
        </w:rPr>
        <w:t>Для кредитных организаций, предоставляющих отчетность в ТУ ЦБ РФ, сформированную в ПТК ПСД</w:t>
      </w:r>
    </w:p>
    <w:p w14:paraId="28AC4F40" w14:textId="77777777" w:rsidR="00A65AD6" w:rsidRPr="00AD1856" w:rsidRDefault="00A65AD6" w:rsidP="00D17A56">
      <w:pPr>
        <w:pStyle w:val="16"/>
      </w:pPr>
      <w:r w:rsidRPr="00AD1856">
        <w:t xml:space="preserve">Электронный файл данных формируется в текстовом формате с разделителями </w:t>
      </w:r>
      <w:r w:rsidRPr="00AD1856">
        <w:lastRenderedPageBreak/>
        <w:t xml:space="preserve">табуляции. Файл представляет собой последовательность строк, в каждой из которых описывается несколько полей одной из строк стандартной формы </w:t>
      </w:r>
      <w:r w:rsidR="00510E00" w:rsidRPr="00AD1856">
        <w:t>0409123</w:t>
      </w:r>
      <w:r w:rsidRPr="00AD1856">
        <w:t>.</w:t>
      </w:r>
    </w:p>
    <w:p w14:paraId="75690A29" w14:textId="77777777" w:rsidR="00A65AD6" w:rsidRPr="00AD1856" w:rsidRDefault="00A65AD6" w:rsidP="00D17A56">
      <w:pPr>
        <w:pStyle w:val="16"/>
      </w:pPr>
    </w:p>
    <w:p w14:paraId="59B7C4C6" w14:textId="77777777" w:rsidR="00A65AD6" w:rsidRPr="00AD1856" w:rsidRDefault="00A65AD6" w:rsidP="00D17A56">
      <w:pPr>
        <w:pStyle w:val="16"/>
      </w:pPr>
      <w:r w:rsidRPr="00AD1856">
        <w:t>Список полей приведен в Таблице 6.</w:t>
      </w:r>
    </w:p>
    <w:p w14:paraId="7A04BFC2" w14:textId="7777777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09ACF0F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81E5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26DE5CD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9469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БИК</w:t>
            </w:r>
          </w:p>
        </w:tc>
      </w:tr>
      <w:tr w:rsidR="00D32F8C" w:rsidRPr="00AD1856" w14:paraId="704FF79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254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</w:t>
            </w:r>
            <w:proofErr w:type="spellEnd"/>
          </w:p>
        </w:tc>
      </w:tr>
      <w:tr w:rsidR="00D32F8C" w:rsidRPr="00AD1856" w14:paraId="2B70219B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C53A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Идентификатор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</w:p>
        </w:tc>
      </w:tr>
      <w:tr w:rsidR="00D32F8C" w:rsidRPr="00AD1856" w14:paraId="5233EB81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017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строки</w:t>
            </w:r>
            <w:proofErr w:type="spellEnd"/>
          </w:p>
        </w:tc>
      </w:tr>
      <w:tr w:rsidR="00D32F8C" w:rsidRPr="00AD1856" w14:paraId="7375C6F6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9E90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Дополнительный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</w:t>
            </w:r>
            <w:proofErr w:type="spellEnd"/>
          </w:p>
        </w:tc>
      </w:tr>
      <w:tr w:rsidR="00D32F8C" w:rsidRPr="00AD1856" w14:paraId="36A91DE4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C49B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Остаток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отчетную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дату</w:t>
            </w:r>
            <w:proofErr w:type="spellEnd"/>
          </w:p>
        </w:tc>
      </w:tr>
    </w:tbl>
    <w:p w14:paraId="10EC746B" w14:textId="77777777" w:rsidR="00A65AD6" w:rsidRPr="00AD1856" w:rsidRDefault="00A65AD6" w:rsidP="00A65AD6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A3AF660" w14:textId="77777777" w:rsidR="00580AAB" w:rsidRPr="00AD1856" w:rsidRDefault="00580AAB" w:rsidP="003A3E44">
      <w:pPr>
        <w:pStyle w:val="a1"/>
        <w:widowControl/>
        <w:numPr>
          <w:ilvl w:val="1"/>
          <w:numId w:val="7"/>
        </w:numPr>
        <w:tabs>
          <w:tab w:val="left" w:pos="284"/>
        </w:tabs>
        <w:spacing w:before="240" w:after="240"/>
        <w:ind w:left="568" w:hanging="28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Информация об обязательных нормативах (форма 0409135)</w:t>
      </w:r>
    </w:p>
    <w:p w14:paraId="230AA1FC" w14:textId="77777777" w:rsidR="00580AAB" w:rsidRPr="00D0554F" w:rsidRDefault="00580AAB" w:rsidP="00D0554F">
      <w:pPr>
        <w:pStyle w:val="16"/>
        <w:rPr>
          <w:u w:val="single"/>
        </w:rPr>
      </w:pPr>
      <w:bookmarkStart w:id="33" w:name="_Toc278982192"/>
      <w:r w:rsidRPr="00D0554F">
        <w:rPr>
          <w:u w:val="single"/>
        </w:rPr>
        <w:t>Для кредитных организаций, предоставляющих отчетность в МГТУ ЦБ РФ</w:t>
      </w:r>
      <w:bookmarkEnd w:id="33"/>
    </w:p>
    <w:p w14:paraId="69F5039B" w14:textId="77777777" w:rsidR="00580AAB" w:rsidRDefault="00580AAB" w:rsidP="00D0554F">
      <w:pPr>
        <w:pStyle w:val="16"/>
      </w:pPr>
      <w:r w:rsidRPr="00AD1856">
        <w:t>Электронный файл данных (тип - REGN *.KF1) формируется в текстовом формате. Файл состоит из строк, представляющих собой последовательность символов, разделенных запятыми, в каждой из которых описывается несколько полей одной из строк стандартной формы 0409135.</w:t>
      </w:r>
    </w:p>
    <w:p w14:paraId="18109AB8" w14:textId="77777777" w:rsidR="00D0554F" w:rsidRPr="00AD1856" w:rsidRDefault="00D0554F" w:rsidP="00D0554F">
      <w:pPr>
        <w:pStyle w:val="16"/>
      </w:pPr>
    </w:p>
    <w:p w14:paraId="779840F3" w14:textId="77777777" w:rsidR="00580AAB" w:rsidRPr="00AD1856" w:rsidRDefault="00580AAB" w:rsidP="00D0554F">
      <w:pPr>
        <w:pStyle w:val="16"/>
      </w:pPr>
      <w:r w:rsidRPr="00AD1856">
        <w:t>Список полей формы (разделы 1, 2б) приведен в Таблице 7.</w:t>
      </w:r>
    </w:p>
    <w:p w14:paraId="27009CD8" w14:textId="77777777" w:rsidR="00580AAB" w:rsidRPr="00AD1856" w:rsidRDefault="00580AAB" w:rsidP="00580AAB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25EFCE38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D9F7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1E4A2D2A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0CFD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обозначения</w:t>
            </w:r>
            <w:proofErr w:type="spellEnd"/>
          </w:p>
        </w:tc>
      </w:tr>
      <w:tr w:rsidR="00D32F8C" w:rsidRPr="00AD1856" w14:paraId="62FA04CB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636D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</w:t>
            </w:r>
            <w:proofErr w:type="spellEnd"/>
          </w:p>
        </w:tc>
      </w:tr>
    </w:tbl>
    <w:p w14:paraId="2C96C26E" w14:textId="77777777" w:rsidR="00580AAB" w:rsidRPr="00AD1856" w:rsidRDefault="00580AAB" w:rsidP="00580AAB">
      <w:pPr>
        <w:pStyle w:val="a1"/>
        <w:rPr>
          <w:rFonts w:ascii="Arial" w:hAnsi="Arial" w:cs="Arial"/>
          <w:color w:val="000000" w:themeColor="text1"/>
          <w:sz w:val="24"/>
          <w:szCs w:val="24"/>
        </w:rPr>
      </w:pPr>
    </w:p>
    <w:p w14:paraId="2EADB1E8" w14:textId="77777777" w:rsidR="00580AAB" w:rsidRPr="00AD1856" w:rsidRDefault="00580AAB" w:rsidP="00D0554F">
      <w:pPr>
        <w:pStyle w:val="16"/>
      </w:pPr>
      <w:r w:rsidRPr="00AD1856">
        <w:t>Список полей формы (разделы 2, 2а) приведен в Таблице 7а.</w:t>
      </w:r>
    </w:p>
    <w:p w14:paraId="588ED0BF" w14:textId="77777777" w:rsidR="00580AAB" w:rsidRPr="00AD1856" w:rsidRDefault="00580AAB" w:rsidP="00580AAB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7а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47F071B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0374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2BD679FE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C3E7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показателя</w:t>
            </w:r>
            <w:proofErr w:type="spellEnd"/>
          </w:p>
        </w:tc>
      </w:tr>
      <w:tr w:rsidR="00D32F8C" w:rsidRPr="00277716" w14:paraId="12B0481C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CF87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Значение показателя/норматива (в долях)</w:t>
            </w:r>
          </w:p>
        </w:tc>
      </w:tr>
    </w:tbl>
    <w:p w14:paraId="0FCB1A64" w14:textId="77777777" w:rsidR="00580AAB" w:rsidRPr="00AD1856" w:rsidRDefault="00580AAB" w:rsidP="00580AAB">
      <w:pPr>
        <w:pStyle w:val="a1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00C48F4" w14:textId="77777777" w:rsidR="00D0554F" w:rsidRDefault="00D0554F" w:rsidP="00D0554F">
      <w:pPr>
        <w:pStyle w:val="16"/>
        <w:rPr>
          <w:u w:val="single"/>
        </w:rPr>
      </w:pPr>
    </w:p>
    <w:p w14:paraId="7DC014FD" w14:textId="77777777" w:rsidR="00580AAB" w:rsidRPr="00D0554F" w:rsidRDefault="00580AAB" w:rsidP="00D0554F">
      <w:pPr>
        <w:pStyle w:val="16"/>
        <w:rPr>
          <w:u w:val="single"/>
        </w:rPr>
      </w:pPr>
      <w:r w:rsidRPr="00D0554F">
        <w:rPr>
          <w:u w:val="single"/>
        </w:rPr>
        <w:lastRenderedPageBreak/>
        <w:t>Для кредитных организаций, предоставляющих отчетность в ТУ ЦБ РФ, сформированную в ПТК ПСД</w:t>
      </w:r>
    </w:p>
    <w:p w14:paraId="4CF2239F" w14:textId="77777777" w:rsidR="00580AAB" w:rsidRPr="00AD1856" w:rsidRDefault="00580AAB" w:rsidP="00D0554F">
      <w:pPr>
        <w:pStyle w:val="16"/>
      </w:pPr>
      <w:r w:rsidRPr="00AD1856">
        <w:t>Электронные файлы данных формируются в текстовом формате с разделителями табуляции. Файлы представляют собой последовательности строк, в каждой из которых описывается несколько полей одной из строк стандартной формы 0409135 (в одном файле - разделы 1, 2б; в другом файле - разделы 2, 2а).</w:t>
      </w:r>
    </w:p>
    <w:p w14:paraId="025796C1" w14:textId="77777777" w:rsidR="00D0554F" w:rsidRDefault="00D0554F" w:rsidP="00D0554F">
      <w:pPr>
        <w:pStyle w:val="16"/>
      </w:pPr>
    </w:p>
    <w:p w14:paraId="004D7264" w14:textId="77777777" w:rsidR="00580AAB" w:rsidRPr="00AD1856" w:rsidRDefault="00580AAB" w:rsidP="00D0554F">
      <w:pPr>
        <w:pStyle w:val="16"/>
      </w:pPr>
      <w:r w:rsidRPr="00AD1856">
        <w:t>Список полей формы (разделы 1, 2б) приведен в Таблице 8</w:t>
      </w:r>
      <w:r w:rsidR="00F67964" w:rsidRPr="00AD1856">
        <w:t>.</w:t>
      </w:r>
    </w:p>
    <w:p w14:paraId="362A21D2" w14:textId="77777777" w:rsidR="00580AAB" w:rsidRPr="00AD1856" w:rsidRDefault="00580AAB" w:rsidP="00580AAB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5010364D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57AD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33DEB15E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197E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БИК</w:t>
            </w:r>
          </w:p>
        </w:tc>
      </w:tr>
      <w:tr w:rsidR="00D32F8C" w:rsidRPr="00AD1856" w14:paraId="253AC4BD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3EA4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</w:t>
            </w:r>
            <w:proofErr w:type="spellEnd"/>
          </w:p>
        </w:tc>
      </w:tr>
      <w:tr w:rsidR="00D32F8C" w:rsidRPr="00AD1856" w14:paraId="6D4D0480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521D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Идентификатор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</w:p>
        </w:tc>
      </w:tr>
      <w:tr w:rsidR="00D32F8C" w:rsidRPr="00AD1856" w14:paraId="6610057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A27A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расшифровки</w:t>
            </w:r>
            <w:proofErr w:type="spellEnd"/>
          </w:p>
        </w:tc>
      </w:tr>
      <w:tr w:rsidR="00D32F8C" w:rsidRPr="00AD1856" w14:paraId="1F3E1883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F289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расшифровке</w:t>
            </w:r>
            <w:proofErr w:type="spellEnd"/>
          </w:p>
        </w:tc>
      </w:tr>
      <w:tr w:rsidR="00D32F8C" w:rsidRPr="00277716" w14:paraId="095DFCEE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098C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Значение по параметру для определенной расшифровки</w:t>
            </w:r>
          </w:p>
        </w:tc>
      </w:tr>
    </w:tbl>
    <w:p w14:paraId="75BCEB5B" w14:textId="77777777" w:rsidR="00580AAB" w:rsidRPr="00AD1856" w:rsidRDefault="00580AAB" w:rsidP="00580AAB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B9E0B66" w14:textId="77777777" w:rsidR="00580AAB" w:rsidRPr="00AD1856" w:rsidRDefault="00580AAB" w:rsidP="00D0554F">
      <w:pPr>
        <w:pStyle w:val="16"/>
      </w:pPr>
      <w:bookmarkStart w:id="34" w:name="_Toc278982193"/>
      <w:r w:rsidRPr="00AD1856">
        <w:t>Список полей формы (разделы 2, 2а) приведен в Таблице 8а</w:t>
      </w:r>
      <w:bookmarkEnd w:id="34"/>
      <w:r w:rsidR="00FE57CE" w:rsidRPr="00AD1856">
        <w:t>.</w:t>
      </w:r>
    </w:p>
    <w:p w14:paraId="29284650" w14:textId="77777777" w:rsidR="00580AAB" w:rsidRPr="00AD1856" w:rsidRDefault="00580AAB" w:rsidP="00580AAB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8а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2F8C" w:rsidRPr="00AD1856" w14:paraId="63E82168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117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1F804B31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982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БИК</w:t>
            </w:r>
          </w:p>
        </w:tc>
      </w:tr>
      <w:tr w:rsidR="00D32F8C" w:rsidRPr="00AD1856" w14:paraId="560C759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5DE9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</w:t>
            </w:r>
            <w:proofErr w:type="spellEnd"/>
          </w:p>
        </w:tc>
      </w:tr>
      <w:tr w:rsidR="00D32F8C" w:rsidRPr="00AD1856" w14:paraId="3BEA3C1D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A8F9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показателя</w:t>
            </w:r>
            <w:proofErr w:type="spellEnd"/>
          </w:p>
        </w:tc>
      </w:tr>
      <w:tr w:rsidR="00D32F8C" w:rsidRPr="00AD1856" w14:paraId="38945639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EE57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для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показателя</w:t>
            </w:r>
            <w:proofErr w:type="spellEnd"/>
          </w:p>
        </w:tc>
      </w:tr>
      <w:tr w:rsidR="00D32F8C" w:rsidRPr="00277716" w14:paraId="38922815" w14:textId="77777777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A1A6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Значение по параметру для данного показателя/норматива (в процентах)</w:t>
            </w:r>
          </w:p>
        </w:tc>
      </w:tr>
    </w:tbl>
    <w:p w14:paraId="251685F0" w14:textId="77777777" w:rsidR="00913257" w:rsidRPr="00AD1856" w:rsidRDefault="00913257" w:rsidP="00580AAB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070A91A" w14:textId="674CEF20" w:rsidR="00580AAB" w:rsidRPr="00CF1DA4" w:rsidRDefault="00580AAB" w:rsidP="00580AAB">
      <w:pPr>
        <w:pStyle w:val="a1"/>
        <w:widowControl/>
        <w:numPr>
          <w:ilvl w:val="1"/>
          <w:numId w:val="7"/>
        </w:numPr>
        <w:tabs>
          <w:tab w:val="left" w:pos="142"/>
        </w:tabs>
        <w:spacing w:before="0" w:after="0"/>
        <w:ind w:left="426" w:hanging="284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Справка о численном значении норматива максимального риска на одного заемщика или группу связанных заемщиков (Н</w:t>
      </w:r>
      <w:proofErr w:type="gramStart"/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6</w:t>
      </w:r>
      <w:proofErr w:type="gramEnd"/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) (по данным формы 0409118)</w:t>
      </w:r>
    </w:p>
    <w:p w14:paraId="28D7F842" w14:textId="77777777" w:rsidR="00AC569E" w:rsidRDefault="00AC569E" w:rsidP="00D0554F">
      <w:pPr>
        <w:pStyle w:val="16"/>
      </w:pPr>
    </w:p>
    <w:p w14:paraId="6D1414B2" w14:textId="77777777" w:rsidR="00580AAB" w:rsidRPr="00AD1856" w:rsidRDefault="00580AAB" w:rsidP="00D0554F">
      <w:pPr>
        <w:pStyle w:val="16"/>
      </w:pPr>
      <w:r w:rsidRPr="00AD1856">
        <w:t xml:space="preserve">Электронный файл данных формируется в виде XML-документа, соответствующего международной спецификации XML 1.0 </w:t>
      </w:r>
      <w:proofErr w:type="spellStart"/>
      <w:r w:rsidRPr="00AD1856">
        <w:t>Specification</w:t>
      </w:r>
      <w:proofErr w:type="spellEnd"/>
      <w:r w:rsidRPr="00AD1856">
        <w:t xml:space="preserve"> Консорциума </w:t>
      </w:r>
      <w:proofErr w:type="spellStart"/>
      <w:r w:rsidRPr="00AD1856">
        <w:t>World</w:t>
      </w:r>
      <w:proofErr w:type="spellEnd"/>
      <w:r w:rsidRPr="00AD1856">
        <w:t xml:space="preserve"> </w:t>
      </w:r>
      <w:proofErr w:type="spellStart"/>
      <w:r w:rsidRPr="00AD1856">
        <w:t>Wide</w:t>
      </w:r>
      <w:proofErr w:type="spellEnd"/>
      <w:r w:rsidRPr="00AD1856">
        <w:t xml:space="preserve"> </w:t>
      </w:r>
      <w:proofErr w:type="spellStart"/>
      <w:r w:rsidRPr="00AD1856">
        <w:t>Web</w:t>
      </w:r>
      <w:proofErr w:type="spellEnd"/>
      <w:r w:rsidRPr="00AD1856">
        <w:t>. Файл представляет собой набор элементов, которые описывают значения параметров Справки о численном значении норматива максимального риска на одного заемщика или группу связанных заемщиков (Н</w:t>
      </w:r>
      <w:proofErr w:type="gramStart"/>
      <w:r w:rsidRPr="00AD1856">
        <w:t>6</w:t>
      </w:r>
      <w:proofErr w:type="gramEnd"/>
      <w:r w:rsidRPr="00AD1856">
        <w:t>).</w:t>
      </w:r>
    </w:p>
    <w:p w14:paraId="24921607" w14:textId="77777777" w:rsidR="00D0554F" w:rsidRDefault="00D0554F" w:rsidP="00D0554F">
      <w:pPr>
        <w:pStyle w:val="16"/>
      </w:pPr>
    </w:p>
    <w:p w14:paraId="5A1A8E97" w14:textId="1363CFA1" w:rsidR="00C5523E" w:rsidRPr="00D0554F" w:rsidRDefault="00580AAB" w:rsidP="00D0554F">
      <w:pPr>
        <w:pStyle w:val="16"/>
      </w:pPr>
      <w:r w:rsidRPr="00AD1856">
        <w:lastRenderedPageBreak/>
        <w:t>Список элементов формы приведен в Таблице 9.</w:t>
      </w:r>
    </w:p>
    <w:p w14:paraId="47DD2453" w14:textId="77777777" w:rsidR="00580AAB" w:rsidRPr="00AD1856" w:rsidRDefault="00580AAB" w:rsidP="00580AAB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9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D32F8C" w:rsidRPr="00AD1856" w14:paraId="6D59B433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6C75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Элемент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71FC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49B3D1F7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F8B2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form_extra_param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9B5B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группу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элементов</w:t>
            </w:r>
            <w:proofErr w:type="spellEnd"/>
          </w:p>
        </w:tc>
      </w:tr>
      <w:tr w:rsidR="00D32F8C" w:rsidRPr="00277716" w14:paraId="1FB34785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DDC1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&lt;record&gt;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F39A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Описывает название параметра и его значение</w:t>
            </w:r>
          </w:p>
        </w:tc>
      </w:tr>
      <w:tr w:rsidR="00D32F8C" w:rsidRPr="00AD1856" w14:paraId="0A62081D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746F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&lt;main&gt;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AC3B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группу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элементов</w:t>
            </w:r>
            <w:proofErr w:type="spellEnd"/>
          </w:p>
        </w:tc>
      </w:tr>
      <w:tr w:rsidR="00D32F8C" w:rsidRPr="00AD1856" w14:paraId="724D6978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E83F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pname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9D10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  <w:tr w:rsidR="00D32F8C" w:rsidRPr="00AD1856" w14:paraId="3AF1A16F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07C6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pvalue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EF0D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  <w:tr w:rsidR="00D32F8C" w:rsidRPr="00277716" w14:paraId="57B1AE7B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5C0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regnumber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7C35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Регистрационный номер в ЦБ РФ</w:t>
            </w:r>
          </w:p>
        </w:tc>
      </w:tr>
      <w:tr w:rsidR="00D32F8C" w:rsidRPr="00AD1856" w14:paraId="69E7612B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8B7C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&lt;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regcode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F5FA" w14:textId="77777777" w:rsidR="00580AAB" w:rsidRPr="00AD1856" w:rsidRDefault="00580AAB" w:rsidP="0000389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03899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участника торгов</w:t>
            </w:r>
          </w:p>
        </w:tc>
      </w:tr>
      <w:tr w:rsidR="00D32F8C" w:rsidRPr="00AD1856" w14:paraId="610A89CE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9772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repdate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CEAD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Отчетная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</w:t>
            </w:r>
            <w:proofErr w:type="spellEnd"/>
          </w:p>
        </w:tc>
      </w:tr>
      <w:tr w:rsidR="00D32F8C" w:rsidRPr="00AD1856" w14:paraId="2BBCD804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7E32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ftype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469E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Тип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</w:p>
        </w:tc>
      </w:tr>
      <w:tr w:rsidR="00D32F8C" w:rsidRPr="00AD1856" w14:paraId="477A7EB6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E946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fname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D169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Имя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</w:p>
        </w:tc>
      </w:tr>
    </w:tbl>
    <w:p w14:paraId="415BF697" w14:textId="77777777" w:rsidR="00580AAB" w:rsidRPr="00AD1856" w:rsidRDefault="00580AAB" w:rsidP="00580AAB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</w:rPr>
      </w:pPr>
    </w:p>
    <w:p w14:paraId="000FDCF8" w14:textId="77777777" w:rsidR="00580AAB" w:rsidRPr="00AD1856" w:rsidRDefault="00580AAB" w:rsidP="00D0554F">
      <w:pPr>
        <w:pStyle w:val="16"/>
      </w:pPr>
      <w:r w:rsidRPr="00AD1856">
        <w:t>Список параметров формы приведен в Таблице 9а.</w:t>
      </w:r>
    </w:p>
    <w:p w14:paraId="7B9CCEF6" w14:textId="77777777" w:rsidR="00580AAB" w:rsidRPr="00AD1856" w:rsidRDefault="00580AAB" w:rsidP="00580AAB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9</w:t>
      </w:r>
      <w:r w:rsidRPr="00AD1856">
        <w:rPr>
          <w:rFonts w:ascii="Arial" w:hAnsi="Arial" w:cs="Arial"/>
          <w:color w:val="000000" w:themeColor="text1"/>
          <w:sz w:val="24"/>
          <w:szCs w:val="24"/>
        </w:rPr>
        <w:t>а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D32F8C" w:rsidRPr="00AD1856" w14:paraId="2894B242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AE67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Параметр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706B" w14:textId="77777777" w:rsidR="00580AAB" w:rsidRPr="00AD1856" w:rsidRDefault="00580AAB" w:rsidP="00580AA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14342EAC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4B57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kapital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3FBE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капитала</w:t>
            </w:r>
            <w:proofErr w:type="spellEnd"/>
          </w:p>
        </w:tc>
      </w:tr>
      <w:tr w:rsidR="00D32F8C" w:rsidRPr="00AD1856" w14:paraId="09CFDD74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3D60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krz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4AE3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Крз</w:t>
            </w:r>
            <w:proofErr w:type="spellEnd"/>
          </w:p>
        </w:tc>
      </w:tr>
      <w:tr w:rsidR="00D32F8C" w:rsidRPr="00AD1856" w14:paraId="00B8CC01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6FB4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h6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0795" w14:textId="77777777" w:rsidR="00580AAB" w:rsidRPr="00AD1856" w:rsidRDefault="00580AAB" w:rsidP="00580A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Н6</w:t>
            </w:r>
          </w:p>
        </w:tc>
      </w:tr>
    </w:tbl>
    <w:p w14:paraId="4C76F2FE" w14:textId="77777777" w:rsidR="00580AAB" w:rsidRPr="00AD1856" w:rsidRDefault="00580AAB" w:rsidP="00A65AD6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2B0A14C" w14:textId="6FA60BBE" w:rsidR="00616293" w:rsidRPr="00D0554F" w:rsidRDefault="007A1C44" w:rsidP="003A3E44">
      <w:pPr>
        <w:pStyle w:val="a1"/>
        <w:widowControl/>
        <w:numPr>
          <w:ilvl w:val="1"/>
          <w:numId w:val="7"/>
        </w:numPr>
        <w:spacing w:before="240" w:after="240"/>
        <w:ind w:left="568" w:hanging="284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Список аффилированных лиц</w:t>
      </w:r>
      <w:r w:rsidR="00D0554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16293" w:rsidRPr="00D0554F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(форма 04090</w:t>
      </w:r>
      <w:r w:rsidRPr="00D0554F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5</w:t>
      </w:r>
      <w:r w:rsidR="00616293" w:rsidRPr="00D0554F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1)</w:t>
      </w:r>
    </w:p>
    <w:p w14:paraId="7D28E54E" w14:textId="77777777" w:rsidR="00616293" w:rsidRPr="00D0554F" w:rsidRDefault="00616293" w:rsidP="00D0554F">
      <w:pPr>
        <w:pStyle w:val="16"/>
        <w:rPr>
          <w:u w:val="single"/>
        </w:rPr>
      </w:pPr>
      <w:r w:rsidRPr="00D0554F">
        <w:rPr>
          <w:u w:val="single"/>
        </w:rPr>
        <w:t>Для кредитных организаций, предоставляющих отчетность в МГТУ ЦБ РФ</w:t>
      </w:r>
    </w:p>
    <w:p w14:paraId="24F1D58D" w14:textId="77777777" w:rsidR="00616293" w:rsidRPr="00AD1856" w:rsidRDefault="00616293" w:rsidP="00D0554F">
      <w:pPr>
        <w:pStyle w:val="16"/>
      </w:pPr>
      <w:r w:rsidRPr="00AD1856">
        <w:t>Электронный файл данных (тип - REGN*.K</w:t>
      </w:r>
      <w:r w:rsidR="007A1C44" w:rsidRPr="00AD1856">
        <w:t>H*</w:t>
      </w:r>
      <w:r w:rsidRPr="00AD1856">
        <w:t>) формируется в текстовом формате. Файл состоит из строк, представляющих собой последовательность символов, разделенных запятыми, в каждой из которых описывается несколько полей, составляющих одну из строк стандартной формы 04090</w:t>
      </w:r>
      <w:r w:rsidR="007A1C44" w:rsidRPr="00AD1856">
        <w:t>5</w:t>
      </w:r>
      <w:r w:rsidRPr="00AD1856">
        <w:t>1.</w:t>
      </w:r>
    </w:p>
    <w:p w14:paraId="6C9A5192" w14:textId="77777777" w:rsidR="00616293" w:rsidRPr="00AD1856" w:rsidRDefault="00616293" w:rsidP="00D0554F">
      <w:pPr>
        <w:pStyle w:val="16"/>
      </w:pPr>
    </w:p>
    <w:p w14:paraId="77383596" w14:textId="77777777" w:rsidR="00616293" w:rsidRPr="00AD1856" w:rsidRDefault="00616293" w:rsidP="00D0554F">
      <w:pPr>
        <w:pStyle w:val="16"/>
      </w:pPr>
      <w:r w:rsidRPr="00AD1856">
        <w:t>Список полей приведен в Таблице 1</w:t>
      </w:r>
      <w:r w:rsidR="007A1C44" w:rsidRPr="00AD1856">
        <w:t>0</w:t>
      </w:r>
      <w:r w:rsidRPr="00AD1856">
        <w:t>.</w:t>
      </w:r>
    </w:p>
    <w:p w14:paraId="426CBCE5" w14:textId="77777777" w:rsidR="00616293" w:rsidRPr="00AD1856" w:rsidRDefault="00616293" w:rsidP="00616293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7A1C44" w:rsidRPr="00AD1856">
        <w:rPr>
          <w:rFonts w:ascii="Arial" w:hAnsi="Arial" w:cs="Arial"/>
          <w:color w:val="000000" w:themeColor="text1"/>
          <w:sz w:val="24"/>
          <w:szCs w:val="24"/>
        </w:rPr>
        <w:t>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6"/>
      </w:tblGrid>
      <w:tr w:rsidR="00D32F8C" w:rsidRPr="00AD1856" w14:paraId="43B16336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6B57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поля</w:t>
            </w:r>
            <w:proofErr w:type="spellEnd"/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D3C1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561E4201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EF21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76AB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Вид изменений</w:t>
            </w:r>
          </w:p>
        </w:tc>
      </w:tr>
      <w:tr w:rsidR="00D32F8C" w:rsidRPr="00AD1856" w14:paraId="7AE757FE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0FEE" w14:textId="77777777" w:rsidR="00982BDA" w:rsidRPr="00AD1856" w:rsidRDefault="00982BDA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0910" w14:textId="77777777" w:rsidR="00982BDA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Отчетная дата</w:t>
            </w:r>
          </w:p>
        </w:tc>
      </w:tr>
      <w:tr w:rsidR="00D32F8C" w:rsidRPr="00AD1856" w14:paraId="185551C2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996C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784F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Индивидуальный код аффилированного лица</w:t>
            </w:r>
          </w:p>
        </w:tc>
      </w:tr>
      <w:tr w:rsidR="00D32F8C" w:rsidRPr="00AD1856" w14:paraId="47EBFF3C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37E6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43C7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Тип лица</w:t>
            </w:r>
          </w:p>
        </w:tc>
      </w:tr>
      <w:tr w:rsidR="00D32F8C" w:rsidRPr="00AD1856" w14:paraId="21C190B9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87C0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9A42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Полное наименование</w:t>
            </w:r>
          </w:p>
        </w:tc>
      </w:tr>
      <w:tr w:rsidR="00D32F8C" w:rsidRPr="00AD1856" w14:paraId="2CDDEE89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CC45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3C58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Сокращенное наименование</w:t>
            </w:r>
          </w:p>
        </w:tc>
      </w:tr>
      <w:tr w:rsidR="00D32F8C" w:rsidRPr="00AD1856" w14:paraId="3388838F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CD31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BF53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Юридический адрес</w:t>
            </w:r>
          </w:p>
        </w:tc>
      </w:tr>
      <w:tr w:rsidR="00D32F8C" w:rsidRPr="00AD1856" w14:paraId="7C7FCC6E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577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28C5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Почтовый адрес</w:t>
            </w:r>
          </w:p>
        </w:tc>
      </w:tr>
      <w:tr w:rsidR="00D32F8C" w:rsidRPr="00AD1856" w14:paraId="28E2F761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8103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1D0B" w14:textId="77777777" w:rsidR="00616293" w:rsidRPr="00AD1856" w:rsidRDefault="00982BDA" w:rsidP="00982BD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Код документа физического лица</w:t>
            </w:r>
          </w:p>
        </w:tc>
      </w:tr>
      <w:tr w:rsidR="00D32F8C" w:rsidRPr="00AD1856" w14:paraId="51709889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098D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1A5F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Код ОКПО</w:t>
            </w:r>
          </w:p>
        </w:tc>
      </w:tr>
      <w:tr w:rsidR="00D32F8C" w:rsidRPr="00AD1856" w14:paraId="28BE4B0C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9A81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45CA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ИНН</w:t>
            </w:r>
          </w:p>
        </w:tc>
      </w:tr>
      <w:tr w:rsidR="00D32F8C" w:rsidRPr="00AD1856" w14:paraId="3F43DD4E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DE15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937D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Дата наступления основания</w:t>
            </w:r>
          </w:p>
        </w:tc>
      </w:tr>
      <w:tr w:rsidR="00D32F8C" w:rsidRPr="00AD1856" w14:paraId="4635C51C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CA56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0648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Код основания</w:t>
            </w:r>
          </w:p>
        </w:tc>
      </w:tr>
      <w:tr w:rsidR="00D32F8C" w:rsidRPr="00AD1856" w14:paraId="1330AAB5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8B8E" w14:textId="77777777" w:rsidR="00616293" w:rsidRPr="00AD1856" w:rsidRDefault="00616293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8BE5" w14:textId="77777777" w:rsidR="00616293" w:rsidRPr="00AD1856" w:rsidRDefault="00982BDA" w:rsidP="006162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Примечание основания</w:t>
            </w:r>
          </w:p>
        </w:tc>
      </w:tr>
      <w:tr w:rsidR="00D32F8C" w:rsidRPr="00277716" w14:paraId="5D3D9F94" w14:textId="77777777" w:rsidTr="0061629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A56A" w14:textId="77777777" w:rsidR="00982BDA" w:rsidRPr="00AD1856" w:rsidRDefault="00982BDA" w:rsidP="006162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AE2C" w14:textId="77777777" w:rsidR="00982BDA" w:rsidRPr="00AD1856" w:rsidRDefault="00982BDA" w:rsidP="00982BD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Процент  голосов к общему количеству акций</w:t>
            </w:r>
          </w:p>
        </w:tc>
      </w:tr>
    </w:tbl>
    <w:p w14:paraId="201FE98D" w14:textId="77777777" w:rsidR="00616293" w:rsidRPr="00D0554F" w:rsidRDefault="00616293" w:rsidP="00616293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u w:val="single"/>
          <w:lang w:val="ru-RU"/>
        </w:rPr>
      </w:pPr>
    </w:p>
    <w:p w14:paraId="034F9893" w14:textId="77777777" w:rsidR="00616293" w:rsidRPr="00D0554F" w:rsidRDefault="00616293" w:rsidP="00D0554F">
      <w:pPr>
        <w:pStyle w:val="16"/>
        <w:rPr>
          <w:u w:val="single"/>
        </w:rPr>
      </w:pPr>
      <w:r w:rsidRPr="00D0554F">
        <w:rPr>
          <w:u w:val="single"/>
        </w:rPr>
        <w:t>Для кредитных организаций, предоставляющих отчетность в ТУ ЦБ РФ, сформированную в ПТК ПСД</w:t>
      </w:r>
    </w:p>
    <w:p w14:paraId="60F3AC5F" w14:textId="1686AE52" w:rsidR="00C5523E" w:rsidRPr="00AD1856" w:rsidRDefault="00616293" w:rsidP="00D0554F">
      <w:pPr>
        <w:pStyle w:val="16"/>
      </w:pPr>
      <w:r w:rsidRPr="00AD1856">
        <w:t>Электронный файл данных формируется в текстовом формате с разделителями табуляции. Файл представляет собой последовательность строк, в каждой из которых описывается несколько полей, составляющих часть одной из строк стандартной формы 04090</w:t>
      </w:r>
      <w:r w:rsidR="00982BDA" w:rsidRPr="00AD1856">
        <w:t>5</w:t>
      </w:r>
      <w:r w:rsidRPr="00AD1856">
        <w:t>1.</w:t>
      </w:r>
    </w:p>
    <w:p w14:paraId="545AC328" w14:textId="77777777" w:rsidR="00E45E48" w:rsidRPr="00AD1856" w:rsidRDefault="00E45E48" w:rsidP="00D0554F">
      <w:pPr>
        <w:pStyle w:val="16"/>
      </w:pPr>
    </w:p>
    <w:p w14:paraId="35041AFA" w14:textId="747070FA" w:rsidR="00E45E48" w:rsidRPr="00AD1856" w:rsidRDefault="00616293" w:rsidP="00D0554F">
      <w:pPr>
        <w:pStyle w:val="16"/>
      </w:pPr>
      <w:r w:rsidRPr="00AD1856">
        <w:t xml:space="preserve">Список полей приведен в Таблице </w:t>
      </w:r>
      <w:r w:rsidR="00982BDA" w:rsidRPr="00AD1856">
        <w:t>11</w:t>
      </w:r>
      <w:r w:rsidRPr="00AD1856">
        <w:t>.</w:t>
      </w:r>
    </w:p>
    <w:p w14:paraId="798BABE1" w14:textId="77777777" w:rsidR="00616293" w:rsidRPr="00AD1856" w:rsidRDefault="00616293" w:rsidP="00616293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2BDA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11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521"/>
      </w:tblGrid>
      <w:tr w:rsidR="00D32F8C" w:rsidRPr="00277716" w14:paraId="4DC950D4" w14:textId="77777777" w:rsidTr="00982BDA">
        <w:trPr>
          <w:trHeight w:val="2259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DC661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ARR+код</w:t>
            </w:r>
            <w:proofErr w:type="spellEnd"/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приложения</w:t>
            </w:r>
            <w:proofErr w:type="spellEnd"/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:$empty$: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069F5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Информация по форме 051, где</w:t>
            </w:r>
          </w:p>
          <w:p w14:paraId="58AD9313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Код приложения может принимать значения:</w:t>
            </w:r>
          </w:p>
          <w:p w14:paraId="15F02D27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AFL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_1 – Сведения об аффилированных лицах</w:t>
            </w:r>
          </w:p>
          <w:p w14:paraId="3A00DE33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AFL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_11 – Основания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аффилированности</w:t>
            </w:r>
            <w:proofErr w:type="spellEnd"/>
          </w:p>
          <w:p w14:paraId="4E592ABC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$</w:t>
            </w:r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empty</w:t>
            </w:r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$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– Условный (уточняющий) код строки.</w:t>
            </w:r>
          </w:p>
        </w:tc>
      </w:tr>
      <w:tr w:rsidR="00D32F8C" w:rsidRPr="00AD1856" w14:paraId="32E453CE" w14:textId="77777777" w:rsidTr="00982BDA">
        <w:trPr>
          <w:trHeight w:val="554"/>
        </w:trPr>
        <w:tc>
          <w:tcPr>
            <w:tcW w:w="3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A963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AFL_1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02AB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Сведения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об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аффилированных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лицах</w:t>
            </w:r>
            <w:proofErr w:type="spellEnd"/>
          </w:p>
        </w:tc>
      </w:tr>
      <w:tr w:rsidR="00D32F8C" w:rsidRPr="00277716" w14:paraId="72AD95BA" w14:textId="77777777" w:rsidTr="00982BDA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DF12" w14:textId="77777777" w:rsidR="00982BDA" w:rsidRPr="00AD1856" w:rsidRDefault="00982BDA" w:rsidP="00967632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C28D" w14:textId="77777777" w:rsidR="00982BDA" w:rsidRPr="00AD1856" w:rsidRDefault="00982BDA" w:rsidP="00967632">
            <w:pPr>
              <w:pStyle w:val="aff5"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Код строки равен значению в колонке с кодом 1</w:t>
            </w:r>
          </w:p>
        </w:tc>
      </w:tr>
      <w:tr w:rsidR="00D32F8C" w:rsidRPr="00277716" w14:paraId="67E445BC" w14:textId="77777777" w:rsidTr="00982BD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002D" w14:textId="77777777" w:rsidR="00982BDA" w:rsidRPr="00AD1856" w:rsidRDefault="00982BDA" w:rsidP="00967632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колонок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7EB6" w14:textId="77777777" w:rsidR="00982BDA" w:rsidRPr="00AD1856" w:rsidRDefault="00982BDA" w:rsidP="00967632">
            <w:pPr>
              <w:pStyle w:val="aff5"/>
              <w:spacing w:line="360" w:lineRule="auto"/>
              <w:ind w:firstLine="72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Код колонки может принимать значение: </w:t>
            </w:r>
          </w:p>
          <w:p w14:paraId="5F76E714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(лат. строчная) – вид изменений из множества {1,2,3,4}</w:t>
            </w:r>
          </w:p>
          <w:p w14:paraId="6F8BD7BC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1 – код аффилированного лица;</w:t>
            </w:r>
          </w:p>
          <w:p w14:paraId="62E02F98" w14:textId="18AB174A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2 – Тип лица (1-</w:t>
            </w:r>
            <w:r w:rsidR="005C414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ю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ридическое, 2-физическое)</w:t>
            </w:r>
          </w:p>
          <w:p w14:paraId="4D8ED46D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31 – Сокр. наименование юр./Фамилия физ. лица</w:t>
            </w:r>
          </w:p>
          <w:p w14:paraId="7B783D40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32 – Полн. наименование юр./И.О. физ. лица</w:t>
            </w:r>
          </w:p>
          <w:p w14:paraId="4ED2B06B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4 – Место нахождения юр./гражданство физ. лица</w:t>
            </w:r>
          </w:p>
          <w:p w14:paraId="03C6CF91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5 – Адрес</w:t>
            </w:r>
          </w:p>
          <w:p w14:paraId="7D15A738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6 – тип  док-та,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удост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 личность (должно быть не заполнено или равно 0, для юридического лица) из множества {1,2,3,4,5,0}</w:t>
            </w:r>
          </w:p>
          <w:p w14:paraId="42BCFC5D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7 – код ОКПО/Серия док-та</w:t>
            </w:r>
          </w:p>
          <w:p w14:paraId="672A60B6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8 – код ИНН/Номер док-та</w:t>
            </w:r>
          </w:p>
          <w:p w14:paraId="5FCD19A8" w14:textId="76A93E15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12 – процент голосов к общему кол-ву акций</w:t>
            </w:r>
          </w:p>
          <w:p w14:paraId="5A5E1F51" w14:textId="55BFA16A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DATE_IZM </w:t>
            </w:r>
            <w:r w:rsidR="005C414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Дата действия изменений в формате ДД-ММ-ГГГГ (не заполняется, если вид изменений = 4)</w:t>
            </w:r>
          </w:p>
        </w:tc>
      </w:tr>
      <w:tr w:rsidR="00D32F8C" w:rsidRPr="00AD1856" w14:paraId="48A67BBB" w14:textId="77777777" w:rsidTr="00982BDA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18EF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AFL_11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6849" w14:textId="77777777" w:rsidR="00982BDA" w:rsidRPr="00AD1856" w:rsidRDefault="00982BDA" w:rsidP="00967632">
            <w:pPr>
              <w:spacing w:after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Основания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аффилированности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лиц</w:t>
            </w:r>
            <w:proofErr w:type="spellEnd"/>
          </w:p>
        </w:tc>
      </w:tr>
      <w:tr w:rsidR="00D32F8C" w:rsidRPr="00277716" w14:paraId="71935A29" w14:textId="77777777" w:rsidTr="00982BDA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8C27" w14:textId="77777777" w:rsidR="00982BDA" w:rsidRPr="00AD1856" w:rsidRDefault="00982BDA" w:rsidP="00967632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7821" w14:textId="77777777" w:rsidR="00982BDA" w:rsidRPr="00AD1856" w:rsidRDefault="00982BDA" w:rsidP="00967632">
            <w:pPr>
              <w:pStyle w:val="aff5"/>
              <w:spacing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колонка 1 + ‘|’ (вертикальная черта) + колонка 10 + (если 2-й символ в колонке 10 равен 2, то ‘|’ + колонка 10, иначе пусто)</w:t>
            </w:r>
          </w:p>
        </w:tc>
      </w:tr>
      <w:tr w:rsidR="00D32F8C" w:rsidRPr="00277716" w14:paraId="7A56009F" w14:textId="77777777" w:rsidTr="00982BDA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BE5F" w14:textId="77777777" w:rsidR="00982BDA" w:rsidRPr="00AD1856" w:rsidRDefault="00982BDA" w:rsidP="00967632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колонок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1681" w14:textId="77777777" w:rsidR="00982BDA" w:rsidRPr="00AD1856" w:rsidRDefault="00982BDA" w:rsidP="00967632">
            <w:pPr>
              <w:pStyle w:val="aff5"/>
              <w:spacing w:line="360" w:lineRule="auto"/>
              <w:ind w:firstLine="72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Код колонки может принимать значение: </w:t>
            </w:r>
          </w:p>
          <w:p w14:paraId="42564474" w14:textId="27DE3950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1 </w:t>
            </w:r>
            <w:r w:rsidR="005C414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код аффилированного лица (из приложения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AFL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_1)</w:t>
            </w:r>
          </w:p>
          <w:p w14:paraId="028CFE12" w14:textId="13497294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9 </w:t>
            </w:r>
            <w:r w:rsidR="005C414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Дата наступления основания (ДД-ММ-ГГГГ)</w:t>
            </w:r>
          </w:p>
          <w:p w14:paraId="75FBA98A" w14:textId="03BD5A4E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10 </w:t>
            </w:r>
            <w:r w:rsidR="005C414E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–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Код основания (по норм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а</w:t>
            </w:r>
            <w:proofErr w:type="gram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ктам Банка России)</w:t>
            </w:r>
          </w:p>
          <w:p w14:paraId="52A40B65" w14:textId="77777777" w:rsidR="00982BDA" w:rsidRPr="00AD1856" w:rsidRDefault="00982BDA" w:rsidP="00967632">
            <w:pPr>
              <w:pStyle w:val="aff5"/>
              <w:widowControl w:val="0"/>
              <w:spacing w:before="100" w:after="100" w:line="36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11 – Примечания (для кода основания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2 должно быть заполнено номером группы из приложения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AFL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_21)</w:t>
            </w:r>
          </w:p>
        </w:tc>
      </w:tr>
    </w:tbl>
    <w:p w14:paraId="5062D949" w14:textId="77777777" w:rsidR="00A65AD6" w:rsidRPr="00AD1856" w:rsidRDefault="00A65AD6" w:rsidP="0024140E">
      <w:pPr>
        <w:pStyle w:val="a1"/>
        <w:spacing w:before="6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B36935E" w14:textId="748C8A93" w:rsidR="00A65AD6" w:rsidRPr="00AD1856" w:rsidRDefault="000E7296" w:rsidP="00087E9A">
      <w:pPr>
        <w:pStyle w:val="a6"/>
        <w:spacing w:before="0" w:after="0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. </w:t>
      </w:r>
      <w:r w:rsidR="00A65AD6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Форматы электронных документов для предоставления отчетности </w:t>
      </w:r>
      <w:proofErr w:type="spellStart"/>
      <w:r w:rsidR="00A65AD6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некредитными</w:t>
      </w:r>
      <w:proofErr w:type="spellEnd"/>
      <w:r w:rsidR="00A65AD6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организациями</w:t>
      </w:r>
      <w:r w:rsidR="00452222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, являющимися профессиональными участниками рынка ценных бумаг, </w:t>
      </w:r>
      <w:r w:rsidR="00D447C0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</w:t>
      </w:r>
      <w:r w:rsidR="00A65AD6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A30A96"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</w:t>
      </w:r>
      <w:r w:rsidR="007E46A3"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АО</w:t>
      </w:r>
      <w:r w:rsidR="00A63FDF"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E46A3"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Московская Биржа</w:t>
      </w:r>
      <w:r w:rsidR="00A65AD6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:</w:t>
      </w:r>
    </w:p>
    <w:p w14:paraId="77C072C8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 об аффилированных лицах профессионального участника (форма 0420402);</w:t>
      </w:r>
    </w:p>
    <w:p w14:paraId="2D0069C1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 об аффилированных лицах, принадлежащих к группе лиц, к которой принадлежит участник (форма 0420403);</w:t>
      </w:r>
    </w:p>
    <w:p w14:paraId="03E5D7C6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информация об участии в судебных процессах, ответчиком в которых выступил профессиональный участник (форма 0420408);</w:t>
      </w:r>
    </w:p>
    <w:p w14:paraId="2393856C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показатели бухгалтерского баланса (форма 0420410);</w:t>
      </w:r>
    </w:p>
    <w:p w14:paraId="6D724671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показатели отчета о финансовых результатах (форма 0420411);</w:t>
      </w:r>
    </w:p>
    <w:p w14:paraId="54053E75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 о наиболее крупных дебиторах и кредиторах профессионального участника (форма 0420412);</w:t>
      </w:r>
    </w:p>
    <w:p w14:paraId="6839ED70" w14:textId="77777777" w:rsidR="000D1C0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отчет по ценным бумагам (форма 0420415)</w:t>
      </w:r>
      <w:r w:rsidR="000D1C02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;</w:t>
      </w:r>
    </w:p>
    <w:p w14:paraId="1156C0D9" w14:textId="77777777" w:rsidR="00452222" w:rsidRPr="00AD1856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 о вложениях в выпущенные нерезидентами ценные бумаги (портфельные инвестиции) (форма 0420416);</w:t>
      </w:r>
    </w:p>
    <w:p w14:paraId="48311288" w14:textId="77777777" w:rsidR="000D1C02" w:rsidRDefault="00452222" w:rsidP="003A3E44">
      <w:pPr>
        <w:pStyle w:val="a1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отчет о внебиржевых сделках (форма 0420417)</w:t>
      </w:r>
      <w:r w:rsidR="000D1C02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;</w:t>
      </w:r>
    </w:p>
    <w:p w14:paraId="2021903D" w14:textId="77777777" w:rsidR="00DE5563" w:rsidRPr="00AD1856" w:rsidRDefault="00DE5563" w:rsidP="003A3E44">
      <w:pPr>
        <w:pStyle w:val="a1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 об осуществлении брокерской, депозитарной деятельности и деятельности по управлению ценными бумагами (форма 0420418);</w:t>
      </w:r>
    </w:p>
    <w:p w14:paraId="3DCF9BA2" w14:textId="77777777" w:rsidR="00452222" w:rsidRPr="00DE5563" w:rsidRDefault="00452222" w:rsidP="003A3E44">
      <w:pPr>
        <w:pStyle w:val="a1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E5563">
        <w:rPr>
          <w:rFonts w:ascii="Arial" w:hAnsi="Arial" w:cs="Arial"/>
          <w:color w:val="000000" w:themeColor="text1"/>
          <w:sz w:val="24"/>
          <w:szCs w:val="24"/>
          <w:lang w:val="ru-RU"/>
        </w:rPr>
        <w:t>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 (форма 0420421);</w:t>
      </w:r>
    </w:p>
    <w:p w14:paraId="596BC2F4" w14:textId="6807A8BB" w:rsidR="00D0554F" w:rsidRDefault="00452222" w:rsidP="006F075B">
      <w:pPr>
        <w:pStyle w:val="a1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расчет размера собственных средств (капитала).</w:t>
      </w:r>
    </w:p>
    <w:p w14:paraId="08E0EFB8" w14:textId="77777777" w:rsidR="006F075B" w:rsidRPr="006F075B" w:rsidRDefault="006F075B" w:rsidP="006F075B">
      <w:pPr>
        <w:pStyle w:val="a1"/>
        <w:tabs>
          <w:tab w:val="left" w:pos="851"/>
        </w:tabs>
        <w:ind w:left="851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98D5364" w14:textId="77777777" w:rsidR="00F73DD4" w:rsidRPr="00AD1856" w:rsidRDefault="00452222" w:rsidP="00D0554F">
      <w:pPr>
        <w:pStyle w:val="16"/>
      </w:pPr>
      <w:r w:rsidRPr="00AD1856">
        <w:t xml:space="preserve">Электронные файлы данных формируются в виде XML-документа, соответствующего международной спецификации XML 1.0 </w:t>
      </w:r>
      <w:proofErr w:type="spellStart"/>
      <w:r w:rsidRPr="00AD1856">
        <w:t>Specification</w:t>
      </w:r>
      <w:proofErr w:type="spellEnd"/>
      <w:r w:rsidRPr="00AD1856">
        <w:t xml:space="preserve"> Консорциума </w:t>
      </w:r>
      <w:proofErr w:type="spellStart"/>
      <w:r w:rsidRPr="00AD1856">
        <w:t>World</w:t>
      </w:r>
      <w:proofErr w:type="spellEnd"/>
      <w:r w:rsidRPr="00AD1856">
        <w:t xml:space="preserve"> </w:t>
      </w:r>
      <w:proofErr w:type="spellStart"/>
      <w:r w:rsidRPr="00AD1856">
        <w:t>Wide</w:t>
      </w:r>
      <w:proofErr w:type="spellEnd"/>
      <w:r w:rsidRPr="00AD1856">
        <w:t xml:space="preserve"> </w:t>
      </w:r>
      <w:proofErr w:type="spellStart"/>
      <w:r w:rsidRPr="00AD1856">
        <w:t>Web</w:t>
      </w:r>
      <w:proofErr w:type="spellEnd"/>
      <w:r w:rsidRPr="00AD1856">
        <w:t>. Файл представляет собой набор элементов, которые описывают значения параметров соответствующих форм.</w:t>
      </w:r>
    </w:p>
    <w:p w14:paraId="3DC52E05" w14:textId="7E1BBB98" w:rsidR="00452222" w:rsidRPr="00AD1856" w:rsidRDefault="00452222" w:rsidP="003B0441">
      <w:pPr>
        <w:pStyle w:val="a1"/>
        <w:tabs>
          <w:tab w:val="left" w:pos="426"/>
        </w:tabs>
        <w:spacing w:before="240" w:after="240"/>
        <w:ind w:left="426" w:hanging="568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color w:val="000000" w:themeColor="text1"/>
          <w:sz w:val="24"/>
          <w:szCs w:val="24"/>
        </w:rPr>
        <w:t>IV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.</w:t>
      </w:r>
      <w:r w:rsidR="00D0554F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Форматы электронных документов для предоставления отчетности </w:t>
      </w:r>
      <w:proofErr w:type="spellStart"/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некредитными</w:t>
      </w:r>
      <w:proofErr w:type="spellEnd"/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организациями, не являющимися профессиональными уча</w:t>
      </w:r>
      <w:r w:rsidR="00D447C0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стниками рынка ценных бумаг, в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ПАО Московская Биржа:</w:t>
      </w:r>
    </w:p>
    <w:p w14:paraId="5083580C" w14:textId="207F4D95" w:rsidR="00A36073" w:rsidRPr="00AD1856" w:rsidRDefault="00A65AD6" w:rsidP="003A3E44">
      <w:pPr>
        <w:numPr>
          <w:ilvl w:val="0"/>
          <w:numId w:val="8"/>
        </w:numPr>
        <w:ind w:left="709" w:hanging="283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Бухгалтерский баланс (форма </w:t>
      </w:r>
      <w:r w:rsidR="009F3D7E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0710001</w:t>
      </w: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B86088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;</w:t>
      </w:r>
    </w:p>
    <w:p w14:paraId="59D5A338" w14:textId="622DC78E" w:rsidR="004B4295" w:rsidRPr="00AD1856" w:rsidRDefault="00A65AD6" w:rsidP="003A3E44">
      <w:pPr>
        <w:numPr>
          <w:ilvl w:val="0"/>
          <w:numId w:val="8"/>
        </w:numPr>
        <w:spacing w:before="240"/>
        <w:ind w:left="709" w:hanging="283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Отчет о </w:t>
      </w:r>
      <w:r w:rsidR="000033C3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финансовых результатах </w:t>
      </w:r>
      <w:r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(форма </w:t>
      </w:r>
      <w:r w:rsidR="009F3D7E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0710002)</w:t>
      </w:r>
      <w:r w:rsidR="004B4295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14:paraId="77D42097" w14:textId="51B2AB26" w:rsidR="00A65AD6" w:rsidRPr="00AD1856" w:rsidRDefault="00A65AD6" w:rsidP="00D0554F">
      <w:pPr>
        <w:pStyle w:val="16"/>
      </w:pPr>
      <w:r w:rsidRPr="00AD1856">
        <w:t xml:space="preserve">Электронный файл данных формируется в виде XML-документа, соответствующего международной спецификации XML 1.0 </w:t>
      </w:r>
      <w:proofErr w:type="spellStart"/>
      <w:r w:rsidRPr="00AD1856">
        <w:t>Specification</w:t>
      </w:r>
      <w:proofErr w:type="spellEnd"/>
      <w:r w:rsidRPr="00AD1856">
        <w:t xml:space="preserve"> Консорциума </w:t>
      </w:r>
      <w:proofErr w:type="spellStart"/>
      <w:r w:rsidRPr="00AD1856">
        <w:t>World</w:t>
      </w:r>
      <w:proofErr w:type="spellEnd"/>
      <w:r w:rsidRPr="00AD1856">
        <w:t xml:space="preserve"> </w:t>
      </w:r>
      <w:proofErr w:type="spellStart"/>
      <w:r w:rsidRPr="00AD1856">
        <w:t>Wide</w:t>
      </w:r>
      <w:proofErr w:type="spellEnd"/>
      <w:r w:rsidRPr="00AD1856">
        <w:t xml:space="preserve"> </w:t>
      </w:r>
      <w:proofErr w:type="spellStart"/>
      <w:r w:rsidRPr="00AD1856">
        <w:t>Web</w:t>
      </w:r>
      <w:proofErr w:type="spellEnd"/>
      <w:r w:rsidRPr="00AD1856">
        <w:t xml:space="preserve">. Файл представляет собой набор элементов, которые описывают значения параметров стандартных форм: формы </w:t>
      </w:r>
      <w:r w:rsidR="00B86088" w:rsidRPr="00AD1856">
        <w:t>0710001</w:t>
      </w:r>
      <w:r w:rsidRPr="00AD1856">
        <w:t xml:space="preserve">, формы </w:t>
      </w:r>
      <w:r w:rsidR="00B86088" w:rsidRPr="00AD1856">
        <w:t>0710002</w:t>
      </w:r>
      <w:r w:rsidRPr="00AD1856">
        <w:t xml:space="preserve">. </w:t>
      </w:r>
    </w:p>
    <w:p w14:paraId="08F8A498" w14:textId="77777777" w:rsidR="00D0554F" w:rsidRDefault="00D0554F" w:rsidP="00D0554F">
      <w:pPr>
        <w:pStyle w:val="16"/>
      </w:pPr>
    </w:p>
    <w:p w14:paraId="1FF3282F" w14:textId="4E5CB06A" w:rsidR="00A65AD6" w:rsidRPr="00AD1856" w:rsidRDefault="00A65AD6" w:rsidP="00D0554F">
      <w:pPr>
        <w:pStyle w:val="16"/>
      </w:pPr>
      <w:r w:rsidRPr="00AD1856">
        <w:t xml:space="preserve">Список элементов и параметров формы приведен в Таблице </w:t>
      </w:r>
      <w:r w:rsidR="00A51B6F" w:rsidRPr="00AD1856">
        <w:t>1</w:t>
      </w:r>
      <w:r w:rsidR="00B71E7C" w:rsidRPr="00AD1856">
        <w:t>2</w:t>
      </w:r>
      <w:r w:rsidRPr="00AD1856">
        <w:t>.</w:t>
      </w:r>
    </w:p>
    <w:p w14:paraId="4E595922" w14:textId="54E8A3A7" w:rsidR="00A65AD6" w:rsidRPr="00AD1856" w:rsidRDefault="00A65AD6" w:rsidP="00A65AD6">
      <w:pPr>
        <w:pStyle w:val="a1"/>
        <w:spacing w:before="60"/>
        <w:ind w:firstLine="567"/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spellStart"/>
      <w:r w:rsidRPr="00AD1856">
        <w:rPr>
          <w:rFonts w:ascii="Arial" w:hAnsi="Arial" w:cs="Arial"/>
          <w:color w:val="000000" w:themeColor="text1"/>
          <w:sz w:val="24"/>
          <w:szCs w:val="24"/>
        </w:rPr>
        <w:t>Таблица</w:t>
      </w:r>
      <w:proofErr w:type="spellEnd"/>
      <w:r w:rsidRPr="00AD18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1B6F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="00B71E7C" w:rsidRPr="00AD1856">
        <w:rPr>
          <w:rFonts w:ascii="Arial" w:hAnsi="Arial" w:cs="Arial"/>
          <w:color w:val="000000" w:themeColor="text1"/>
          <w:sz w:val="24"/>
          <w:szCs w:val="24"/>
          <w:lang w:val="ru-RU"/>
        </w:rPr>
        <w:t>2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D32F8C" w:rsidRPr="00AD1856" w14:paraId="112E76A5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40D2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Элемент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9F76" w14:textId="77777777" w:rsidR="00A65AD6" w:rsidRPr="00AD1856" w:rsidRDefault="00A65AD6" w:rsidP="00E4587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</w:p>
        </w:tc>
      </w:tr>
      <w:tr w:rsidR="00D32F8C" w:rsidRPr="00AD1856" w14:paraId="1B38A253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4653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QuartalReport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A256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группу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элементов</w:t>
            </w:r>
            <w:proofErr w:type="spellEnd"/>
          </w:p>
        </w:tc>
      </w:tr>
      <w:tr w:rsidR="00D32F8C" w:rsidRPr="00AD1856" w14:paraId="0556956E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FEE6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proofErr w:type="spellStart"/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QRP_version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B8F6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версии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программы</w:t>
            </w:r>
            <w:proofErr w:type="spellEnd"/>
          </w:p>
        </w:tc>
      </w:tr>
      <w:tr w:rsidR="00D32F8C" w:rsidRPr="00277716" w14:paraId="272C7077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4B31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&lt;REGDATA&gt;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736A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Описывает группу элементов реквизитов организации</w:t>
            </w:r>
          </w:p>
        </w:tc>
      </w:tr>
      <w:tr w:rsidR="00D32F8C" w:rsidRPr="00AD1856" w14:paraId="0FE56152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5F97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BALANS</w:t>
            </w: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264F" w14:textId="7BDB3301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группу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элементов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86088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0710001</w:t>
            </w:r>
          </w:p>
        </w:tc>
      </w:tr>
      <w:tr w:rsidR="00D32F8C" w:rsidRPr="00AD1856" w14:paraId="2E00554B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83D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&lt;OTCH_PU&gt;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77DE" w14:textId="23409870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группу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элементов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формы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86088"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0710002</w:t>
            </w:r>
          </w:p>
        </w:tc>
      </w:tr>
      <w:tr w:rsidR="00D32F8C" w:rsidRPr="00277716" w14:paraId="676E17AF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E953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&lt;SOB_SREDSTVA&gt;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EF24" w14:textId="77777777" w:rsidR="00A65AD6" w:rsidRPr="00AD1856" w:rsidRDefault="00A65AD6" w:rsidP="00D32F8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Описывает группу элементов формы расчет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размера</w:t>
            </w:r>
            <w:r w:rsidR="00B71E7C"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собственных средств (капитала)</w:t>
            </w:r>
          </w:p>
        </w:tc>
      </w:tr>
      <w:tr w:rsidR="00D32F8C" w:rsidRPr="00277716" w14:paraId="1FF84CCE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8C17" w14:textId="77777777" w:rsidR="00A65AD6" w:rsidRPr="00AD1856" w:rsidRDefault="00B71E7C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lastRenderedPageBreak/>
              <w:t>&lt;</w:t>
            </w: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AKTIVY&gt;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F6F7" w14:textId="77777777" w:rsidR="00A65AD6" w:rsidRPr="00AD1856" w:rsidRDefault="00B71E7C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Описывает группу </w:t>
            </w:r>
            <w:proofErr w:type="gram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элементов формы расчета стоимости чистых активов</w:t>
            </w:r>
            <w:proofErr w:type="gramEnd"/>
          </w:p>
        </w:tc>
      </w:tr>
      <w:tr w:rsidR="00D32F8C" w:rsidRPr="00AD1856" w14:paraId="3ABCEDFB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440B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&lt;row&gt;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1F3C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группу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элементов</w:t>
            </w:r>
            <w:proofErr w:type="spellEnd"/>
          </w:p>
        </w:tc>
      </w:tr>
      <w:tr w:rsidR="00D32F8C" w:rsidRPr="00AD1856" w14:paraId="235C6003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7DF6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code</w:t>
            </w: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4704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  <w:tr w:rsidR="00D32F8C" w:rsidRPr="00AD1856" w14:paraId="3F9B064F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1AB9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val1</w:t>
            </w: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F78E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  <w:tr w:rsidR="00D32F8C" w:rsidRPr="00AD1856" w14:paraId="6A6FA6DB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EB20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val2</w:t>
            </w: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1013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  <w:tr w:rsidR="00D32F8C" w:rsidRPr="00AD1856" w14:paraId="570EA4EF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066F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val3</w:t>
            </w: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B93A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  <w:tr w:rsidR="00A65AD6" w:rsidRPr="00AD1856" w14:paraId="051F3A29" w14:textId="77777777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4DDF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Pr="00AD1856">
              <w:rPr>
                <w:rStyle w:val="t1"/>
                <w:rFonts w:ascii="Arial" w:hAnsi="Arial" w:cs="Arial"/>
                <w:color w:val="000000" w:themeColor="text1"/>
                <w:sz w:val="22"/>
                <w:szCs w:val="22"/>
              </w:rPr>
              <w:t>val4</w:t>
            </w:r>
            <w:r w:rsidRPr="00AD1856">
              <w:rPr>
                <w:rStyle w:val="m1"/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572D" w14:textId="77777777" w:rsidR="00A65AD6" w:rsidRPr="00AD1856" w:rsidRDefault="00A65AD6" w:rsidP="00E458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Описывает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значение</w:t>
            </w:r>
            <w:proofErr w:type="spellEnd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параметра</w:t>
            </w:r>
            <w:proofErr w:type="spellEnd"/>
          </w:p>
        </w:tc>
      </w:tr>
    </w:tbl>
    <w:p w14:paraId="4F3F16FB" w14:textId="77777777" w:rsidR="0024140E" w:rsidRDefault="0024140E" w:rsidP="0024140E">
      <w:pPr>
        <w:pStyle w:val="a1"/>
        <w:widowControl/>
        <w:tabs>
          <w:tab w:val="left" w:pos="284"/>
        </w:tabs>
        <w:suppressAutoHyphens/>
        <w:autoSpaceDN/>
        <w:spacing w:before="0" w:after="0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6F49F0CF" w14:textId="69FB75B3" w:rsidR="00C83A73" w:rsidRPr="00AD1856" w:rsidRDefault="0024140E" w:rsidP="003B0441">
      <w:pPr>
        <w:pStyle w:val="a1"/>
        <w:widowControl/>
        <w:tabs>
          <w:tab w:val="left" w:pos="426"/>
        </w:tabs>
        <w:suppressAutoHyphens/>
        <w:autoSpaceDN/>
        <w:spacing w:before="0" w:after="0"/>
        <w:ind w:left="426" w:hanging="426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V.</w:t>
      </w:r>
      <w:r w:rsidR="0076254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C83A73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Формат электронных документов для предоставления отчетности </w:t>
      </w:r>
      <w:r w:rsidR="00C8702F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банками-н</w:t>
      </w:r>
      <w:r w:rsidR="00C83A73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ерезидентами в </w:t>
      </w:r>
      <w:r w:rsidR="00046D4A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</w:t>
      </w:r>
      <w:r w:rsidR="00C83A73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АО Московская Биржа</w:t>
      </w:r>
      <w:r w:rsidR="00B149A0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:</w:t>
      </w:r>
    </w:p>
    <w:p w14:paraId="02A81B55" w14:textId="77777777" w:rsidR="00C83A73" w:rsidRPr="00AD1856" w:rsidRDefault="00C83A73" w:rsidP="005A7E84">
      <w:pPr>
        <w:suppressAutoHyphens/>
        <w:autoSpaceDN/>
        <w:spacing w:before="0" w:after="0"/>
        <w:ind w:left="180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179D38F0" w14:textId="32575DC5" w:rsidR="00C83A73" w:rsidRPr="00AD1856" w:rsidRDefault="00C83A73" w:rsidP="00DE65C7">
      <w:pPr>
        <w:pStyle w:val="16"/>
        <w:numPr>
          <w:ilvl w:val="0"/>
          <w:numId w:val="11"/>
        </w:numPr>
        <w:ind w:left="709" w:hanging="283"/>
      </w:pPr>
      <w:r w:rsidRPr="00AD1856">
        <w:t>Форма Приложения №3 ОСНОВНЫЕ ПОКАЗАТЕЛИ ДЕЯТЕЛЬНОСТИ</w:t>
      </w:r>
      <w:r w:rsidR="005A7E84" w:rsidRPr="00AD1856">
        <w:t xml:space="preserve"> </w:t>
      </w:r>
      <w:r w:rsidRPr="00AD1856">
        <w:t>– БАНКА</w:t>
      </w:r>
      <w:r w:rsidR="003B0441">
        <w:t>-</w:t>
      </w:r>
      <w:r w:rsidR="007A2259" w:rsidRPr="00AD1856">
        <w:t>НЕРЕЗИДЕНТА</w:t>
      </w:r>
      <w:r w:rsidR="003B0441">
        <w:t>.</w:t>
      </w:r>
    </w:p>
    <w:p w14:paraId="059E00E8" w14:textId="2E839CF6" w:rsidR="00B149A0" w:rsidRPr="00AD1856" w:rsidRDefault="00C83A73" w:rsidP="00DE5563">
      <w:pPr>
        <w:pStyle w:val="16"/>
      </w:pPr>
      <w:r w:rsidRPr="00AD1856">
        <w:t xml:space="preserve">Электронный файл данных формируется </w:t>
      </w:r>
      <w:proofErr w:type="gramStart"/>
      <w:r w:rsidRPr="00AD1856">
        <w:t>в</w:t>
      </w:r>
      <w:r w:rsidR="00B149A0" w:rsidRPr="00AD1856">
        <w:t xml:space="preserve"> текстовом формате с разделителями табуляции в соответствии с формой для заполнения</w:t>
      </w:r>
      <w:proofErr w:type="gramEnd"/>
      <w:r w:rsidR="00B149A0" w:rsidRPr="00AD1856">
        <w:t>.</w:t>
      </w:r>
    </w:p>
    <w:p w14:paraId="504C97CB" w14:textId="585FD1BC" w:rsidR="00A94555" w:rsidRDefault="00A94555" w:rsidP="00A94555">
      <w:pPr>
        <w:pStyle w:val="16"/>
      </w:pPr>
    </w:p>
    <w:p w14:paraId="27BC8066" w14:textId="77777777" w:rsidR="00A94555" w:rsidRDefault="00A94555">
      <w:pPr>
        <w:widowControl/>
        <w:autoSpaceDE/>
        <w:autoSpaceDN/>
        <w:spacing w:before="0" w:after="0"/>
        <w:rPr>
          <w:rFonts w:ascii="Arial" w:hAnsi="Arial"/>
          <w:bCs/>
          <w:sz w:val="24"/>
          <w:lang w:val="ru-RU"/>
        </w:rPr>
      </w:pPr>
      <w:r w:rsidRPr="0067522A">
        <w:rPr>
          <w:lang w:val="ru-RU"/>
        </w:rPr>
        <w:br w:type="page"/>
      </w:r>
    </w:p>
    <w:p w14:paraId="47E31C51" w14:textId="6EFE105B" w:rsidR="00C83A73" w:rsidRPr="003A3E44" w:rsidRDefault="00A94555" w:rsidP="00552699">
      <w:pPr>
        <w:pStyle w:val="10"/>
        <w:ind w:firstLine="0"/>
      </w:pPr>
      <w:bookmarkStart w:id="35" w:name="_Toc424204552"/>
      <w:r w:rsidRPr="003A3E44">
        <w:lastRenderedPageBreak/>
        <w:t>ПР</w:t>
      </w:r>
      <w:r w:rsidR="00C83A73" w:rsidRPr="003A3E44">
        <w:t>ИЛОЖЕНИЕ № 3</w:t>
      </w:r>
      <w:bookmarkEnd w:id="35"/>
    </w:p>
    <w:p w14:paraId="744604D2" w14:textId="4774C62E" w:rsidR="002A719D" w:rsidRPr="00A94555" w:rsidRDefault="00C83A73" w:rsidP="00A94555">
      <w:pPr>
        <w:spacing w:before="0" w:after="0"/>
        <w:ind w:left="567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к Порядку предоставления 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информации и отчетности </w:t>
      </w:r>
      <w:r w:rsidR="002D23B5"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П</w:t>
      </w:r>
      <w:r w:rsidRPr="00AD185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АО Московская Биржа</w:t>
      </w:r>
      <w:r w:rsidRPr="00AD1856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2855D2B8" w14:textId="28A60A12" w:rsidR="00C83A73" w:rsidRPr="00AD1856" w:rsidRDefault="00C83A73" w:rsidP="00C83A73">
      <w:pPr>
        <w:pStyle w:val="Headcenter"/>
        <w:spacing w:line="240" w:lineRule="auto"/>
        <w:rPr>
          <w:rFonts w:ascii="Arial" w:hAnsi="Arial"/>
          <w:color w:val="000000" w:themeColor="text1"/>
        </w:rPr>
      </w:pPr>
      <w:r w:rsidRPr="00AD1856">
        <w:rPr>
          <w:rFonts w:ascii="Arial" w:hAnsi="Arial"/>
          <w:color w:val="000000" w:themeColor="text1"/>
        </w:rPr>
        <w:t xml:space="preserve">ОСНОВНЫЕ ПОКАЗАТЕЛИ ДЕЯТЕЛЬНОСТИ УЧАСТНИКА </w:t>
      </w:r>
      <w:r w:rsidR="005A7E84" w:rsidRPr="00AD1856">
        <w:rPr>
          <w:rFonts w:ascii="Arial" w:hAnsi="Arial"/>
          <w:color w:val="000000" w:themeColor="text1"/>
        </w:rPr>
        <w:t xml:space="preserve">ТОРГОВ </w:t>
      </w:r>
      <w:r w:rsidRPr="00AD1856">
        <w:rPr>
          <w:rFonts w:ascii="Arial" w:hAnsi="Arial"/>
          <w:color w:val="000000" w:themeColor="text1"/>
        </w:rPr>
        <w:t>– БАНКА</w:t>
      </w:r>
      <w:r w:rsidR="00200A57" w:rsidRPr="00AD1856">
        <w:rPr>
          <w:rFonts w:ascii="Arial" w:hAnsi="Arial"/>
          <w:color w:val="000000" w:themeColor="text1"/>
        </w:rPr>
        <w:t xml:space="preserve"> </w:t>
      </w:r>
      <w:r w:rsidR="007A2259" w:rsidRPr="00AD1856">
        <w:rPr>
          <w:rFonts w:ascii="Arial" w:hAnsi="Arial"/>
          <w:color w:val="000000" w:themeColor="text1"/>
        </w:rPr>
        <w:t>НЕРЕЗИДЕНТА</w:t>
      </w:r>
      <w:r w:rsidR="00AD1856">
        <w:rPr>
          <w:rFonts w:ascii="Arial" w:hAnsi="Arial"/>
          <w:color w:val="000000" w:themeColor="text1"/>
        </w:rPr>
        <w:t xml:space="preserve"> ЗА ________________________</w:t>
      </w:r>
      <w:proofErr w:type="gramStart"/>
      <w:r w:rsidR="00AD1856">
        <w:rPr>
          <w:rFonts w:ascii="Arial" w:hAnsi="Arial"/>
          <w:color w:val="000000" w:themeColor="text1"/>
        </w:rPr>
        <w:t>г</w:t>
      </w:r>
      <w:proofErr w:type="gramEnd"/>
      <w:r w:rsidRPr="00AD1856">
        <w:rPr>
          <w:rFonts w:ascii="Arial" w:hAnsi="Arial"/>
          <w:color w:val="000000" w:themeColor="text1"/>
        </w:rPr>
        <w:t>.</w:t>
      </w:r>
    </w:p>
    <w:p w14:paraId="7F81B7E1" w14:textId="03C2600A" w:rsidR="00C83A73" w:rsidRPr="00AD1856" w:rsidRDefault="00C83A73" w:rsidP="00C83A73">
      <w:pPr>
        <w:pStyle w:val="Text"/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AD1856">
        <w:rPr>
          <w:rFonts w:ascii="Arial" w:hAnsi="Arial"/>
          <w:color w:val="000000" w:themeColor="text1"/>
          <w:sz w:val="22"/>
          <w:szCs w:val="22"/>
        </w:rPr>
        <w:t xml:space="preserve">(отчетный </w:t>
      </w:r>
      <w:r w:rsidR="002D23B5" w:rsidRPr="00AD1856">
        <w:rPr>
          <w:rFonts w:ascii="Arial" w:hAnsi="Arial"/>
          <w:color w:val="000000" w:themeColor="text1"/>
          <w:sz w:val="22"/>
          <w:szCs w:val="22"/>
        </w:rPr>
        <w:t xml:space="preserve">квартал </w:t>
      </w:r>
      <w:r w:rsidRPr="00AD1856">
        <w:rPr>
          <w:rFonts w:ascii="Arial" w:hAnsi="Arial"/>
          <w:color w:val="000000" w:themeColor="text1"/>
          <w:sz w:val="22"/>
          <w:szCs w:val="22"/>
        </w:rPr>
        <w:t>год</w:t>
      </w:r>
      <w:r w:rsidR="002D23B5" w:rsidRPr="00AD1856">
        <w:rPr>
          <w:rFonts w:ascii="Arial" w:hAnsi="Arial"/>
          <w:color w:val="000000" w:themeColor="text1"/>
          <w:sz w:val="22"/>
          <w:szCs w:val="22"/>
        </w:rPr>
        <w:t>а</w:t>
      </w:r>
      <w:r w:rsidRPr="00AD1856">
        <w:rPr>
          <w:rFonts w:ascii="Arial" w:hAnsi="Arial"/>
          <w:color w:val="000000" w:themeColor="text1"/>
          <w:sz w:val="22"/>
          <w:szCs w:val="22"/>
        </w:rPr>
        <w:t>)</w:t>
      </w:r>
    </w:p>
    <w:p w14:paraId="2E78272E" w14:textId="77777777" w:rsidR="00C83A73" w:rsidRPr="00AD1856" w:rsidRDefault="00C83A73" w:rsidP="00C83A73">
      <w:pPr>
        <w:pStyle w:val="Text"/>
        <w:spacing w:line="240" w:lineRule="auto"/>
        <w:ind w:left="7371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D1856">
        <w:rPr>
          <w:rFonts w:ascii="Arial" w:hAnsi="Arial"/>
          <w:iCs w:val="0"/>
          <w:color w:val="000000" w:themeColor="text1"/>
          <w:sz w:val="22"/>
          <w:szCs w:val="22"/>
        </w:rPr>
        <w:t>(единицы измерения)</w:t>
      </w: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6104"/>
        <w:gridCol w:w="2703"/>
      </w:tblGrid>
      <w:tr w:rsidR="00D32F8C" w:rsidRPr="00AD1856" w14:paraId="518967ED" w14:textId="77777777" w:rsidTr="00E87DB1">
        <w:trPr>
          <w:trHeight w:val="239"/>
        </w:trPr>
        <w:tc>
          <w:tcPr>
            <w:tcW w:w="1234" w:type="dxa"/>
            <w:shd w:val="clear" w:color="auto" w:fill="auto"/>
          </w:tcPr>
          <w:p w14:paraId="5283CDAD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14:paraId="25764801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Показатели</w:t>
            </w:r>
          </w:p>
        </w:tc>
        <w:tc>
          <w:tcPr>
            <w:tcW w:w="2703" w:type="dxa"/>
            <w:shd w:val="clear" w:color="auto" w:fill="auto"/>
          </w:tcPr>
          <w:p w14:paraId="45B52641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. мм</w:t>
            </w:r>
            <w:proofErr w:type="gramStart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ггг</w:t>
            </w:r>
            <w:proofErr w:type="spellEnd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D32F8C" w:rsidRPr="00AD1856" w14:paraId="1C8D91A8" w14:textId="77777777" w:rsidTr="00E87DB1">
        <w:trPr>
          <w:trHeight w:val="242"/>
        </w:trPr>
        <w:tc>
          <w:tcPr>
            <w:tcW w:w="1234" w:type="dxa"/>
            <w:shd w:val="clear" w:color="auto" w:fill="auto"/>
          </w:tcPr>
          <w:p w14:paraId="1F64C08C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104" w:type="dxa"/>
            <w:shd w:val="clear" w:color="auto" w:fill="auto"/>
          </w:tcPr>
          <w:p w14:paraId="773B7F57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Активы всего:</w:t>
            </w:r>
          </w:p>
        </w:tc>
        <w:tc>
          <w:tcPr>
            <w:tcW w:w="2703" w:type="dxa"/>
            <w:shd w:val="clear" w:color="auto" w:fill="auto"/>
          </w:tcPr>
          <w:p w14:paraId="40912D8F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1EFEC8F3" w14:textId="77777777" w:rsidTr="00E87DB1">
        <w:trPr>
          <w:trHeight w:val="407"/>
        </w:trPr>
        <w:tc>
          <w:tcPr>
            <w:tcW w:w="1234" w:type="dxa"/>
            <w:shd w:val="clear" w:color="auto" w:fill="auto"/>
          </w:tcPr>
          <w:p w14:paraId="7E19912D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6104" w:type="dxa"/>
            <w:shd w:val="clear" w:color="auto" w:fill="auto"/>
          </w:tcPr>
          <w:p w14:paraId="35E35F90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Денежные средства и остатки на корреспондентских счетах в финансовых организациях (</w:t>
            </w: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. центральных банках)</w:t>
            </w:r>
          </w:p>
        </w:tc>
        <w:tc>
          <w:tcPr>
            <w:tcW w:w="2703" w:type="dxa"/>
            <w:shd w:val="clear" w:color="auto" w:fill="auto"/>
          </w:tcPr>
          <w:p w14:paraId="6ED5E6A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54B2E3B0" w14:textId="77777777" w:rsidTr="00E87DB1">
        <w:trPr>
          <w:trHeight w:val="407"/>
        </w:trPr>
        <w:tc>
          <w:tcPr>
            <w:tcW w:w="1234" w:type="dxa"/>
            <w:shd w:val="clear" w:color="auto" w:fill="auto"/>
          </w:tcPr>
          <w:p w14:paraId="2F6FC6F4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6104" w:type="dxa"/>
            <w:shd w:val="clear" w:color="auto" w:fill="auto"/>
          </w:tcPr>
          <w:p w14:paraId="6E304CB7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Депозиты и другие размещенные средства в финансовых организациях</w:t>
            </w:r>
          </w:p>
        </w:tc>
        <w:tc>
          <w:tcPr>
            <w:tcW w:w="2703" w:type="dxa"/>
            <w:shd w:val="clear" w:color="auto" w:fill="auto"/>
          </w:tcPr>
          <w:p w14:paraId="4DFBECA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3D407B3F" w14:textId="77777777" w:rsidTr="00E87DB1">
        <w:trPr>
          <w:trHeight w:val="241"/>
        </w:trPr>
        <w:tc>
          <w:tcPr>
            <w:tcW w:w="1234" w:type="dxa"/>
            <w:shd w:val="clear" w:color="auto" w:fill="auto"/>
          </w:tcPr>
          <w:p w14:paraId="6DD5BE09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6104" w:type="dxa"/>
            <w:shd w:val="clear" w:color="auto" w:fill="auto"/>
          </w:tcPr>
          <w:p w14:paraId="3BE85D13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Вложения в ценные бумаги (кроме векселей),</w:t>
            </w:r>
          </w:p>
        </w:tc>
        <w:tc>
          <w:tcPr>
            <w:tcW w:w="2703" w:type="dxa"/>
            <w:shd w:val="clear" w:color="auto" w:fill="auto"/>
          </w:tcPr>
          <w:p w14:paraId="5C477AD7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3EC1E907" w14:textId="77777777" w:rsidTr="00E87DB1">
        <w:trPr>
          <w:trHeight w:val="244"/>
        </w:trPr>
        <w:tc>
          <w:tcPr>
            <w:tcW w:w="1234" w:type="dxa"/>
            <w:shd w:val="clear" w:color="auto" w:fill="auto"/>
          </w:tcPr>
          <w:p w14:paraId="6DC5045D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1.3.1.</w:t>
            </w:r>
          </w:p>
        </w:tc>
        <w:tc>
          <w:tcPr>
            <w:tcW w:w="6104" w:type="dxa"/>
            <w:shd w:val="clear" w:color="auto" w:fill="auto"/>
          </w:tcPr>
          <w:p w14:paraId="3A4553E1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. вложения в государственные долговые обязательства</w:t>
            </w:r>
          </w:p>
        </w:tc>
        <w:tc>
          <w:tcPr>
            <w:tcW w:w="2703" w:type="dxa"/>
            <w:shd w:val="clear" w:color="auto" w:fill="auto"/>
          </w:tcPr>
          <w:p w14:paraId="10AFAE64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6DDAFABE" w14:textId="77777777" w:rsidTr="00E87DB1">
        <w:trPr>
          <w:cantSplit/>
          <w:trHeight w:val="249"/>
        </w:trPr>
        <w:tc>
          <w:tcPr>
            <w:tcW w:w="1234" w:type="dxa"/>
            <w:vMerge w:val="restart"/>
            <w:shd w:val="clear" w:color="auto" w:fill="auto"/>
          </w:tcPr>
          <w:p w14:paraId="30157BF3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6104" w:type="dxa"/>
            <w:shd w:val="clear" w:color="auto" w:fill="auto"/>
          </w:tcPr>
          <w:p w14:paraId="4340DAEA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Кредиты и другие размещенные средства в нефинансовых организациях</w:t>
            </w:r>
          </w:p>
        </w:tc>
        <w:tc>
          <w:tcPr>
            <w:tcW w:w="2703" w:type="dxa"/>
            <w:shd w:val="clear" w:color="auto" w:fill="auto"/>
          </w:tcPr>
          <w:p w14:paraId="2A1B2158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5C611E2D" w14:textId="77777777" w:rsidTr="00E87DB1">
        <w:trPr>
          <w:cantSplit/>
          <w:trHeight w:val="261"/>
        </w:trPr>
        <w:tc>
          <w:tcPr>
            <w:tcW w:w="1234" w:type="dxa"/>
            <w:vMerge/>
            <w:shd w:val="clear" w:color="auto" w:fill="auto"/>
          </w:tcPr>
          <w:p w14:paraId="04D239B2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14:paraId="0FFC2015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- доля просроченной задолженности (</w:t>
            </w:r>
            <w:proofErr w:type="gram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%)</w:t>
            </w:r>
          </w:p>
        </w:tc>
        <w:tc>
          <w:tcPr>
            <w:tcW w:w="2703" w:type="dxa"/>
            <w:shd w:val="clear" w:color="auto" w:fill="auto"/>
          </w:tcPr>
          <w:p w14:paraId="566784DE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6A27EF4F" w14:textId="77777777" w:rsidTr="00E87DB1">
        <w:trPr>
          <w:cantSplit/>
          <w:trHeight w:val="408"/>
        </w:trPr>
        <w:tc>
          <w:tcPr>
            <w:tcW w:w="1234" w:type="dxa"/>
            <w:vMerge/>
            <w:shd w:val="clear" w:color="auto" w:fill="auto"/>
          </w:tcPr>
          <w:p w14:paraId="14CF82E9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</w:tcPr>
          <w:p w14:paraId="77DDE0F5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- сформированный резерв (</w:t>
            </w:r>
            <w:proofErr w:type="gram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%)</w:t>
            </w:r>
          </w:p>
        </w:tc>
        <w:tc>
          <w:tcPr>
            <w:tcW w:w="2703" w:type="dxa"/>
            <w:shd w:val="clear" w:color="auto" w:fill="auto"/>
          </w:tcPr>
          <w:p w14:paraId="160C1FAD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448E2DE0" w14:textId="77777777" w:rsidTr="00E87DB1">
        <w:trPr>
          <w:cantSplit/>
          <w:trHeight w:val="408"/>
        </w:trPr>
        <w:tc>
          <w:tcPr>
            <w:tcW w:w="1234" w:type="dxa"/>
            <w:vMerge w:val="restart"/>
            <w:shd w:val="clear" w:color="auto" w:fill="auto"/>
          </w:tcPr>
          <w:p w14:paraId="1914A422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1.4.1.</w:t>
            </w:r>
          </w:p>
          <w:p w14:paraId="47E97E8C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</w:tcPr>
          <w:p w14:paraId="63A8A4A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. кредиты юридическим лицам</w:t>
            </w:r>
          </w:p>
        </w:tc>
        <w:tc>
          <w:tcPr>
            <w:tcW w:w="2703" w:type="dxa"/>
            <w:shd w:val="clear" w:color="auto" w:fill="auto"/>
          </w:tcPr>
          <w:p w14:paraId="57C1E57F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59C26844" w14:textId="77777777" w:rsidTr="00E87DB1">
        <w:trPr>
          <w:cantSplit/>
          <w:trHeight w:val="107"/>
        </w:trPr>
        <w:tc>
          <w:tcPr>
            <w:tcW w:w="1234" w:type="dxa"/>
            <w:vMerge/>
            <w:shd w:val="clear" w:color="auto" w:fill="auto"/>
          </w:tcPr>
          <w:p w14:paraId="1D82C411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14:paraId="3CA883E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- доля просроченной задолженности (</w:t>
            </w:r>
            <w:proofErr w:type="gram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%)</w:t>
            </w:r>
          </w:p>
        </w:tc>
        <w:tc>
          <w:tcPr>
            <w:tcW w:w="2703" w:type="dxa"/>
            <w:shd w:val="clear" w:color="auto" w:fill="auto"/>
          </w:tcPr>
          <w:p w14:paraId="27D96347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023EA74B" w14:textId="77777777" w:rsidTr="00E87DB1">
        <w:trPr>
          <w:cantSplit/>
          <w:trHeight w:val="200"/>
        </w:trPr>
        <w:tc>
          <w:tcPr>
            <w:tcW w:w="1234" w:type="dxa"/>
            <w:vMerge w:val="restart"/>
            <w:shd w:val="clear" w:color="auto" w:fill="auto"/>
          </w:tcPr>
          <w:p w14:paraId="1226F1DE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1.4.2.</w:t>
            </w:r>
          </w:p>
          <w:p w14:paraId="7B197A1B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</w:tcPr>
          <w:p w14:paraId="1B6E614F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. кредиты физическим лицам</w:t>
            </w:r>
          </w:p>
        </w:tc>
        <w:tc>
          <w:tcPr>
            <w:tcW w:w="2703" w:type="dxa"/>
            <w:shd w:val="clear" w:color="auto" w:fill="auto"/>
          </w:tcPr>
          <w:p w14:paraId="7497E525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3B8E08F2" w14:textId="77777777" w:rsidTr="00E87DB1">
        <w:trPr>
          <w:cantSplit/>
          <w:trHeight w:val="119"/>
        </w:trPr>
        <w:tc>
          <w:tcPr>
            <w:tcW w:w="1234" w:type="dxa"/>
            <w:vMerge/>
            <w:shd w:val="clear" w:color="auto" w:fill="auto"/>
          </w:tcPr>
          <w:p w14:paraId="38A49C9F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104" w:type="dxa"/>
            <w:shd w:val="clear" w:color="auto" w:fill="auto"/>
          </w:tcPr>
          <w:p w14:paraId="1E195855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- доля просроченной задолженности (</w:t>
            </w:r>
            <w:proofErr w:type="gramStart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%)</w:t>
            </w:r>
          </w:p>
        </w:tc>
        <w:tc>
          <w:tcPr>
            <w:tcW w:w="2703" w:type="dxa"/>
            <w:shd w:val="clear" w:color="auto" w:fill="auto"/>
          </w:tcPr>
          <w:p w14:paraId="4D5E73D1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205D61F0" w14:textId="77777777" w:rsidTr="00E87DB1">
        <w:trPr>
          <w:trHeight w:val="119"/>
        </w:trPr>
        <w:tc>
          <w:tcPr>
            <w:tcW w:w="1234" w:type="dxa"/>
            <w:shd w:val="clear" w:color="auto" w:fill="auto"/>
          </w:tcPr>
          <w:p w14:paraId="52F9F498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6104" w:type="dxa"/>
            <w:shd w:val="clear" w:color="auto" w:fill="auto"/>
          </w:tcPr>
          <w:p w14:paraId="5A294C66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Прочие активы</w:t>
            </w:r>
          </w:p>
        </w:tc>
        <w:tc>
          <w:tcPr>
            <w:tcW w:w="2703" w:type="dxa"/>
            <w:shd w:val="clear" w:color="auto" w:fill="auto"/>
          </w:tcPr>
          <w:p w14:paraId="7D64D572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77FFD61F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398300D7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104" w:type="dxa"/>
            <w:shd w:val="clear" w:color="auto" w:fill="auto"/>
          </w:tcPr>
          <w:p w14:paraId="71C40AF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Обязательства всего, в </w:t>
            </w:r>
            <w:proofErr w:type="spellStart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D1856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2703" w:type="dxa"/>
            <w:shd w:val="clear" w:color="auto" w:fill="auto"/>
          </w:tcPr>
          <w:p w14:paraId="08E5EE9E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32F8C" w:rsidRPr="00277716" w14:paraId="115E71E3" w14:textId="77777777" w:rsidTr="00E87DB1">
        <w:trPr>
          <w:trHeight w:val="408"/>
        </w:trPr>
        <w:tc>
          <w:tcPr>
            <w:tcW w:w="1234" w:type="dxa"/>
            <w:shd w:val="clear" w:color="auto" w:fill="auto"/>
          </w:tcPr>
          <w:p w14:paraId="2CC66257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6104" w:type="dxa"/>
            <w:shd w:val="clear" w:color="auto" w:fill="auto"/>
          </w:tcPr>
          <w:p w14:paraId="51B77FD7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Средства на счетах и привлеченные </w:t>
            </w:r>
            <w:proofErr w:type="gramStart"/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кредиты</w:t>
            </w:r>
            <w:proofErr w:type="gramEnd"/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и депозиты других банков</w:t>
            </w:r>
          </w:p>
        </w:tc>
        <w:tc>
          <w:tcPr>
            <w:tcW w:w="2703" w:type="dxa"/>
            <w:shd w:val="clear" w:color="auto" w:fill="auto"/>
          </w:tcPr>
          <w:p w14:paraId="07B04BF4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237FCD32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6F43C550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6104" w:type="dxa"/>
            <w:shd w:val="clear" w:color="auto" w:fill="auto"/>
          </w:tcPr>
          <w:p w14:paraId="15F58294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Средства на счетах юридических лиц (включая депозиты)</w:t>
            </w:r>
          </w:p>
        </w:tc>
        <w:tc>
          <w:tcPr>
            <w:tcW w:w="2703" w:type="dxa"/>
            <w:shd w:val="clear" w:color="auto" w:fill="auto"/>
          </w:tcPr>
          <w:p w14:paraId="069F2CA1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357A57B3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78EFAD2F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6104" w:type="dxa"/>
            <w:shd w:val="clear" w:color="auto" w:fill="auto"/>
          </w:tcPr>
          <w:p w14:paraId="1DD3E2DB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Средства на счетах физических лиц (включая депозиты)</w:t>
            </w:r>
          </w:p>
        </w:tc>
        <w:tc>
          <w:tcPr>
            <w:tcW w:w="2703" w:type="dxa"/>
            <w:shd w:val="clear" w:color="auto" w:fill="auto"/>
          </w:tcPr>
          <w:p w14:paraId="64B2ABEC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4956C03F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31833523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2.4.</w:t>
            </w:r>
          </w:p>
        </w:tc>
        <w:tc>
          <w:tcPr>
            <w:tcW w:w="6104" w:type="dxa"/>
            <w:shd w:val="clear" w:color="auto" w:fill="auto"/>
          </w:tcPr>
          <w:p w14:paraId="119A41A8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Выпущенные долговые обязательства</w:t>
            </w:r>
          </w:p>
        </w:tc>
        <w:tc>
          <w:tcPr>
            <w:tcW w:w="2703" w:type="dxa"/>
            <w:shd w:val="clear" w:color="auto" w:fill="auto"/>
          </w:tcPr>
          <w:p w14:paraId="65D57783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277716" w14:paraId="1C93B5D8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2019FAB2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6104" w:type="dxa"/>
            <w:shd w:val="clear" w:color="auto" w:fill="auto"/>
          </w:tcPr>
          <w:p w14:paraId="1FB32EEC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Доля средств «до востребования» в обязательствах (</w:t>
            </w:r>
            <w:proofErr w:type="gramStart"/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%)</w:t>
            </w:r>
          </w:p>
        </w:tc>
        <w:tc>
          <w:tcPr>
            <w:tcW w:w="2703" w:type="dxa"/>
            <w:shd w:val="clear" w:color="auto" w:fill="auto"/>
          </w:tcPr>
          <w:p w14:paraId="381BC650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6D47E71E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69B3DD95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104" w:type="dxa"/>
            <w:shd w:val="clear" w:color="auto" w:fill="auto"/>
          </w:tcPr>
          <w:p w14:paraId="34488D3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Собственные средства (капитал)</w:t>
            </w:r>
          </w:p>
        </w:tc>
        <w:tc>
          <w:tcPr>
            <w:tcW w:w="2703" w:type="dxa"/>
            <w:shd w:val="clear" w:color="auto" w:fill="auto"/>
          </w:tcPr>
          <w:p w14:paraId="5E5E935B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4FC45E19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7A7A5AAA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104" w:type="dxa"/>
            <w:shd w:val="clear" w:color="auto" w:fill="auto"/>
          </w:tcPr>
          <w:p w14:paraId="42F513D5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Прибыль (убыток) (текущего года)</w:t>
            </w:r>
          </w:p>
        </w:tc>
        <w:tc>
          <w:tcPr>
            <w:tcW w:w="2703" w:type="dxa"/>
            <w:shd w:val="clear" w:color="auto" w:fill="auto"/>
          </w:tcPr>
          <w:p w14:paraId="4F06B7C2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4096C471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3B5AD001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104" w:type="dxa"/>
            <w:shd w:val="clear" w:color="auto" w:fill="auto"/>
          </w:tcPr>
          <w:p w14:paraId="25EA97EC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Рентабельность активов (ROA)</w:t>
            </w:r>
          </w:p>
        </w:tc>
        <w:tc>
          <w:tcPr>
            <w:tcW w:w="2703" w:type="dxa"/>
            <w:shd w:val="clear" w:color="auto" w:fill="auto"/>
          </w:tcPr>
          <w:p w14:paraId="33D2FF3E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D32F8C" w:rsidRPr="00AD1856" w14:paraId="55486CF9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72FAF17F" w14:textId="77777777" w:rsidR="00C83A73" w:rsidRPr="00AD1856" w:rsidRDefault="00C83A73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sz w:val="22"/>
                <w:szCs w:val="22"/>
                <w:lang w:val="ru-RU"/>
              </w:rPr>
              <w:t>6.</w:t>
            </w:r>
          </w:p>
        </w:tc>
        <w:tc>
          <w:tcPr>
            <w:tcW w:w="6104" w:type="dxa"/>
            <w:shd w:val="clear" w:color="auto" w:fill="auto"/>
          </w:tcPr>
          <w:p w14:paraId="200F9C2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color w:val="000000" w:themeColor="text1"/>
                <w:sz w:val="22"/>
                <w:szCs w:val="22"/>
              </w:rPr>
              <w:t>Рентабельность капитала (ROE)</w:t>
            </w:r>
          </w:p>
        </w:tc>
        <w:tc>
          <w:tcPr>
            <w:tcW w:w="2703" w:type="dxa"/>
            <w:shd w:val="clear" w:color="auto" w:fill="auto"/>
          </w:tcPr>
          <w:p w14:paraId="11E690A9" w14:textId="77777777" w:rsidR="00C83A73" w:rsidRPr="00AD1856" w:rsidRDefault="00C83A73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64018" w:rsidRPr="00277716" w14:paraId="7ECCAF9C" w14:textId="77777777" w:rsidTr="00E87DB1">
        <w:trPr>
          <w:trHeight w:val="70"/>
        </w:trPr>
        <w:tc>
          <w:tcPr>
            <w:tcW w:w="1234" w:type="dxa"/>
            <w:shd w:val="clear" w:color="auto" w:fill="auto"/>
          </w:tcPr>
          <w:p w14:paraId="2FB83616" w14:textId="62E66420" w:rsidR="00964018" w:rsidRPr="00AD1856" w:rsidRDefault="00964018" w:rsidP="005452FB">
            <w:pPr>
              <w:tabs>
                <w:tab w:val="left" w:pos="12780"/>
                <w:tab w:val="left" w:pos="13140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7.</w:t>
            </w:r>
          </w:p>
        </w:tc>
        <w:tc>
          <w:tcPr>
            <w:tcW w:w="6104" w:type="dxa"/>
            <w:shd w:val="clear" w:color="auto" w:fill="auto"/>
          </w:tcPr>
          <w:p w14:paraId="48FFAA21" w14:textId="3B9BFC16" w:rsidR="00964018" w:rsidRPr="00AD1856" w:rsidRDefault="00964018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AD1856">
              <w:rPr>
                <w:rFonts w:ascii="Arial" w:hAnsi="Arial"/>
                <w:sz w:val="22"/>
                <w:szCs w:val="22"/>
              </w:rPr>
              <w:t>Отношение операционных расходов к операционным доходам (</w:t>
            </w:r>
            <w:r w:rsidRPr="00AD1856">
              <w:rPr>
                <w:rFonts w:ascii="Arial" w:hAnsi="Arial"/>
                <w:sz w:val="22"/>
                <w:szCs w:val="22"/>
                <w:lang w:val="en-US"/>
              </w:rPr>
              <w:t>CIR</w:t>
            </w:r>
            <w:r w:rsidRPr="00AD1856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2703" w:type="dxa"/>
            <w:shd w:val="clear" w:color="auto" w:fill="auto"/>
          </w:tcPr>
          <w:p w14:paraId="132EA06A" w14:textId="77777777" w:rsidR="00964018" w:rsidRPr="00AD1856" w:rsidRDefault="00964018" w:rsidP="005452FB">
            <w:pPr>
              <w:pStyle w:val="Text"/>
              <w:snapToGrid w:val="0"/>
              <w:spacing w:line="240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56897488" w14:textId="77777777" w:rsidR="00C83A73" w:rsidRPr="00AD1856" w:rsidRDefault="00C83A73" w:rsidP="00C83A73">
      <w:pPr>
        <w:keepNext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2486AB5" w14:textId="77777777" w:rsidR="00C83A73" w:rsidRPr="00AD1856" w:rsidRDefault="00C83A73" w:rsidP="00FD78FD">
      <w:pPr>
        <w:pStyle w:val="16"/>
      </w:pPr>
      <w:r w:rsidRPr="00FD78FD">
        <w:rPr>
          <w:sz w:val="22"/>
          <w:szCs w:val="22"/>
        </w:rPr>
        <w:t>(Должность руководителя)</w:t>
      </w:r>
      <w:r w:rsidRPr="00AD1856">
        <w:tab/>
        <w:t>__________________/Ф.И.О./</w:t>
      </w:r>
    </w:p>
    <w:p w14:paraId="320F21B0" w14:textId="77777777" w:rsidR="00C83A73" w:rsidRPr="00AD1856" w:rsidRDefault="00C83A73" w:rsidP="00FD78FD">
      <w:pPr>
        <w:pStyle w:val="16"/>
      </w:pPr>
    </w:p>
    <w:p w14:paraId="098C1EBA" w14:textId="77777777" w:rsidR="00C83A73" w:rsidRPr="00FD78FD" w:rsidRDefault="00C83A73" w:rsidP="00FD78FD">
      <w:pPr>
        <w:pStyle w:val="16"/>
        <w:rPr>
          <w:sz w:val="22"/>
          <w:szCs w:val="22"/>
        </w:rPr>
      </w:pPr>
      <w:proofErr w:type="spellStart"/>
      <w:r w:rsidRPr="00FD78FD">
        <w:rPr>
          <w:sz w:val="22"/>
          <w:szCs w:val="22"/>
        </w:rPr>
        <w:t>м.п</w:t>
      </w:r>
      <w:proofErr w:type="spellEnd"/>
      <w:r w:rsidRPr="00FD78FD">
        <w:rPr>
          <w:sz w:val="22"/>
          <w:szCs w:val="22"/>
        </w:rPr>
        <w:t>.</w:t>
      </w:r>
    </w:p>
    <w:p w14:paraId="56D9865C" w14:textId="77777777" w:rsidR="00FD78FD" w:rsidRPr="00AD1856" w:rsidRDefault="00FD78FD" w:rsidP="00FD78FD">
      <w:pPr>
        <w:pStyle w:val="16"/>
      </w:pPr>
    </w:p>
    <w:p w14:paraId="5F838B7A" w14:textId="52ACC152" w:rsidR="00C83A73" w:rsidRPr="00AD1856" w:rsidRDefault="00AD1856" w:rsidP="00FD78FD">
      <w:pPr>
        <w:pStyle w:val="16"/>
      </w:pPr>
      <w:r>
        <w:t>«____» ___________ 20___г</w:t>
      </w:r>
      <w:r w:rsidR="00C83A73" w:rsidRPr="00AD1856">
        <w:t>.</w:t>
      </w:r>
    </w:p>
    <w:p w14:paraId="548AB337" w14:textId="77777777" w:rsidR="00C83A73" w:rsidRPr="00AD1856" w:rsidRDefault="00C83A73" w:rsidP="00FD78FD">
      <w:pPr>
        <w:pStyle w:val="16"/>
        <w:rPr>
          <w:rFonts w:cs="Arial"/>
        </w:rPr>
      </w:pPr>
    </w:p>
    <w:p w14:paraId="3B642019" w14:textId="629641F2" w:rsidR="00200A57" w:rsidRPr="00AD1856" w:rsidRDefault="00C83A73" w:rsidP="00FD78FD">
      <w:pPr>
        <w:pStyle w:val="16"/>
        <w:rPr>
          <w:sz w:val="22"/>
          <w:szCs w:val="22"/>
        </w:rPr>
      </w:pPr>
      <w:r w:rsidRPr="00AD1856">
        <w:rPr>
          <w:sz w:val="22"/>
          <w:szCs w:val="22"/>
        </w:rPr>
        <w:t>Исполнитель Ф.И.О., телефон _________________</w:t>
      </w:r>
    </w:p>
    <w:sectPr w:rsidR="00200A57" w:rsidRPr="00AD1856" w:rsidSect="00FD091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0B93C2" w15:done="0"/>
  <w15:commentEx w15:paraId="0CFA4176" w15:done="0"/>
  <w15:commentEx w15:paraId="3CD5C249" w15:done="0"/>
  <w15:commentEx w15:paraId="372FABFE" w15:paraIdParent="3CD5C249" w15:done="0"/>
  <w15:commentEx w15:paraId="5DBAD665" w15:done="0"/>
  <w15:commentEx w15:paraId="1488C125" w15:done="0"/>
  <w15:commentEx w15:paraId="3FF53E10" w15:done="0"/>
  <w15:commentEx w15:paraId="34F62487" w15:done="0"/>
  <w15:commentEx w15:paraId="0873C9D5" w15:done="0"/>
  <w15:commentEx w15:paraId="70B72459" w15:done="0"/>
  <w15:commentEx w15:paraId="047297B7" w15:done="0"/>
  <w15:commentEx w15:paraId="4F3BCF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93391" w14:textId="77777777" w:rsidR="00612B71" w:rsidRDefault="00612B71" w:rsidP="00232402">
      <w:pPr>
        <w:spacing w:before="0" w:after="0"/>
      </w:pPr>
      <w:r>
        <w:separator/>
      </w:r>
    </w:p>
  </w:endnote>
  <w:endnote w:type="continuationSeparator" w:id="0">
    <w:p w14:paraId="012EF59E" w14:textId="77777777" w:rsidR="00612B71" w:rsidRDefault="00612B71" w:rsidP="002324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A820A" w14:textId="77777777" w:rsidR="00612B71" w:rsidRPr="00C078C4" w:rsidRDefault="00612B71" w:rsidP="00C078C4">
    <w:pPr>
      <w:pStyle w:val="ae"/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B08C0">
      <w:rPr>
        <w:rStyle w:val="af0"/>
        <w:noProof/>
      </w:rPr>
      <w:t>30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C3324" w14:textId="77777777" w:rsidR="00612B71" w:rsidRDefault="00612B71" w:rsidP="00232402">
      <w:pPr>
        <w:spacing w:before="0" w:after="0"/>
      </w:pPr>
      <w:r>
        <w:separator/>
      </w:r>
    </w:p>
  </w:footnote>
  <w:footnote w:type="continuationSeparator" w:id="0">
    <w:p w14:paraId="4EF8D724" w14:textId="77777777" w:rsidR="00612B71" w:rsidRDefault="00612B71" w:rsidP="00232402">
      <w:pPr>
        <w:spacing w:before="0" w:after="0"/>
      </w:pPr>
      <w:r>
        <w:continuationSeparator/>
      </w:r>
    </w:p>
  </w:footnote>
  <w:footnote w:id="1">
    <w:p w14:paraId="10418B43" w14:textId="77777777" w:rsidR="00612B71" w:rsidRPr="0026178A" w:rsidRDefault="00612B71" w:rsidP="00EA61B8">
      <w:pPr>
        <w:pStyle w:val="afe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Style w:val="aff0"/>
        </w:rPr>
        <w:footnoteRef/>
      </w:r>
      <w:r>
        <w:rPr>
          <w:lang w:val="ru-RU"/>
        </w:rPr>
        <w:t xml:space="preserve"> </w:t>
      </w:r>
      <w:r w:rsidRPr="0026178A">
        <w:rPr>
          <w:rFonts w:ascii="Arial" w:hAnsi="Arial" w:cs="Arial"/>
          <w:sz w:val="18"/>
          <w:szCs w:val="18"/>
          <w:lang w:val="ru-RU"/>
        </w:rPr>
        <w:t>На дату предоставления Отчета сведения, содержащиеся в нем, должны соответствовать последней актуальной информации об аффилированных лицах, предоставленной в Банк России.</w:t>
      </w:r>
    </w:p>
  </w:footnote>
  <w:footnote w:id="2">
    <w:p w14:paraId="26806A30" w14:textId="77777777" w:rsidR="00AB4325" w:rsidRPr="0026178A" w:rsidRDefault="00AB4325" w:rsidP="00AB4325">
      <w:pPr>
        <w:pStyle w:val="afe"/>
        <w:jc w:val="both"/>
        <w:rPr>
          <w:rFonts w:ascii="Arial" w:hAnsi="Arial" w:cs="Arial"/>
          <w:sz w:val="18"/>
          <w:szCs w:val="18"/>
          <w:lang w:val="ru-RU"/>
        </w:rPr>
      </w:pPr>
      <w:r w:rsidRPr="0026178A">
        <w:rPr>
          <w:rStyle w:val="aff0"/>
          <w:rFonts w:ascii="Arial" w:hAnsi="Arial" w:cs="Arial"/>
          <w:sz w:val="18"/>
          <w:szCs w:val="18"/>
        </w:rPr>
        <w:footnoteRef/>
      </w:r>
      <w:r w:rsidRPr="0026178A">
        <w:rPr>
          <w:rFonts w:ascii="Arial" w:hAnsi="Arial" w:cs="Arial"/>
          <w:sz w:val="18"/>
          <w:szCs w:val="18"/>
          <w:lang w:val="ru-RU"/>
        </w:rPr>
        <w:t xml:space="preserve"> </w:t>
      </w:r>
      <w:r w:rsidRPr="0026178A">
        <w:rPr>
          <w:rFonts w:ascii="Arial" w:hAnsi="Arial" w:cs="Arial"/>
          <w:color w:val="000000"/>
          <w:sz w:val="18"/>
          <w:szCs w:val="18"/>
          <w:lang w:val="ru-RU"/>
        </w:rPr>
        <w:t>Для</w:t>
      </w:r>
      <w:r w:rsidRPr="0026178A">
        <w:rPr>
          <w:rFonts w:ascii="Arial" w:hAnsi="Arial" w:cs="Arial"/>
          <w:color w:val="1F497D"/>
          <w:sz w:val="18"/>
          <w:szCs w:val="18"/>
          <w:lang w:val="ru-RU"/>
        </w:rPr>
        <w:t xml:space="preserve"> </w:t>
      </w:r>
      <w:r w:rsidRPr="0026178A">
        <w:rPr>
          <w:rFonts w:ascii="Arial" w:hAnsi="Arial" w:cs="Arial"/>
          <w:sz w:val="18"/>
          <w:szCs w:val="18"/>
          <w:lang w:val="ru-RU"/>
        </w:rPr>
        <w:t>профессиональных участников рынка ценных бумаг, включенных в перечень профессиональных участников рынка ценных бумаг, представляющих отчетность по</w:t>
      </w:r>
      <w:r w:rsidRPr="0026178A">
        <w:rPr>
          <w:rFonts w:ascii="Arial" w:hAnsi="Arial" w:cs="Arial"/>
          <w:sz w:val="18"/>
          <w:szCs w:val="18"/>
        </w:rPr>
        <w:t> </w:t>
      </w:r>
      <w:r w:rsidRPr="0026178A">
        <w:rPr>
          <w:rFonts w:ascii="Arial" w:hAnsi="Arial" w:cs="Arial"/>
          <w:sz w:val="18"/>
          <w:szCs w:val="18"/>
          <w:lang w:val="ru-RU"/>
        </w:rPr>
        <w:t>форме 0420416, определенный Банком России в соответствии с Указанием Банка России от 15.01.2015 г. № 3533-У «О сроках и порядке составления и представления отчетности профессиональных участников рынка ценных бумаг в Центральный банк Российской Федерации».</w:t>
      </w:r>
    </w:p>
  </w:footnote>
  <w:footnote w:id="3">
    <w:p w14:paraId="2776827D" w14:textId="77777777" w:rsidR="00AB4325" w:rsidRPr="0026178A" w:rsidRDefault="00AB4325" w:rsidP="00AB4325">
      <w:pPr>
        <w:contextualSpacing/>
        <w:jc w:val="both"/>
        <w:rPr>
          <w:rFonts w:ascii="Arial" w:hAnsi="Arial" w:cs="Arial"/>
          <w:sz w:val="18"/>
          <w:szCs w:val="18"/>
          <w:lang w:val="ru-RU"/>
        </w:rPr>
      </w:pPr>
      <w:r w:rsidRPr="0026178A">
        <w:rPr>
          <w:rStyle w:val="aff0"/>
          <w:rFonts w:ascii="Arial" w:hAnsi="Arial" w:cs="Arial"/>
          <w:sz w:val="18"/>
          <w:szCs w:val="18"/>
        </w:rPr>
        <w:footnoteRef/>
      </w:r>
      <w:r w:rsidRPr="0026178A">
        <w:rPr>
          <w:rFonts w:ascii="Arial" w:hAnsi="Arial" w:cs="Arial"/>
          <w:sz w:val="18"/>
          <w:szCs w:val="18"/>
          <w:lang w:val="ru-RU"/>
        </w:rPr>
        <w:t xml:space="preserve"> Для профессиональных участников рынка ценных бумаг, входящих в перечень профессиональных участников рынка ценных бумаг, представляющих отчетность по</w:t>
      </w:r>
      <w:r w:rsidRPr="0026178A">
        <w:rPr>
          <w:rFonts w:ascii="Arial" w:hAnsi="Arial" w:cs="Arial"/>
          <w:sz w:val="18"/>
          <w:szCs w:val="18"/>
        </w:rPr>
        <w:t> </w:t>
      </w:r>
      <w:r w:rsidRPr="0026178A">
        <w:rPr>
          <w:rFonts w:ascii="Arial" w:hAnsi="Arial" w:cs="Arial"/>
          <w:sz w:val="18"/>
          <w:szCs w:val="18"/>
          <w:lang w:val="ru-RU"/>
        </w:rPr>
        <w:t>форме 0420421, определенный Банком России в соответствии с Указанием Банка России от 15.01.2015 г. № 3533-У «О сроках и порядке составления и представления отчетности профессиональных участников рынка ценных бумаг в Центральный банк Российской Федерации».</w:t>
      </w:r>
    </w:p>
  </w:footnote>
  <w:footnote w:id="4">
    <w:p w14:paraId="0878C117" w14:textId="7E168AFD" w:rsidR="00AB4325" w:rsidRPr="0026178A" w:rsidRDefault="00AB4325" w:rsidP="003800A9">
      <w:pPr>
        <w:pStyle w:val="afe"/>
        <w:spacing w:before="0" w:after="0"/>
        <w:jc w:val="both"/>
        <w:rPr>
          <w:rFonts w:ascii="Arial" w:hAnsi="Arial" w:cs="Arial"/>
          <w:sz w:val="18"/>
          <w:szCs w:val="18"/>
          <w:lang w:val="ru-RU"/>
        </w:rPr>
      </w:pPr>
      <w:r w:rsidRPr="00240F88">
        <w:rPr>
          <w:rStyle w:val="aff0"/>
        </w:rPr>
        <w:footnoteRef/>
      </w:r>
      <w:r w:rsidRPr="00240F88">
        <w:rPr>
          <w:lang w:val="ru-RU"/>
        </w:rPr>
        <w:t>,</w:t>
      </w:r>
      <w:r w:rsidRPr="0026178A">
        <w:rPr>
          <w:rStyle w:val="aff0"/>
          <w:rFonts w:ascii="Arial" w:hAnsi="Arial" w:cs="Arial"/>
          <w:sz w:val="18"/>
          <w:szCs w:val="18"/>
          <w:lang w:val="ru-RU"/>
        </w:rPr>
        <w:t>5</w:t>
      </w:r>
      <w:r w:rsidRPr="0026178A">
        <w:rPr>
          <w:rFonts w:ascii="Arial" w:hAnsi="Arial" w:cs="Arial"/>
          <w:sz w:val="18"/>
          <w:szCs w:val="18"/>
          <w:lang w:val="ru-RU"/>
        </w:rPr>
        <w:t xml:space="preserve"> На дату предоставления Отчета сведения, содержащиеся в нем, должны соответствовать последней актуальной информации об аффилированных лицах, предоставленной в Банк России</w:t>
      </w:r>
      <w:r w:rsidR="00606586">
        <w:rPr>
          <w:rFonts w:ascii="Arial" w:hAnsi="Arial" w:cs="Arial"/>
          <w:sz w:val="18"/>
          <w:szCs w:val="18"/>
          <w:lang w:val="ru-RU"/>
        </w:rPr>
        <w:t>.</w:t>
      </w:r>
    </w:p>
  </w:footnote>
  <w:footnote w:id="5">
    <w:p w14:paraId="1B94545E" w14:textId="77777777" w:rsidR="00AB4325" w:rsidRPr="0026178A" w:rsidRDefault="00AB4325" w:rsidP="003800A9">
      <w:pPr>
        <w:pStyle w:val="afe"/>
        <w:spacing w:before="0" w:after="0"/>
        <w:jc w:val="both"/>
        <w:rPr>
          <w:rFonts w:ascii="Arial" w:hAnsi="Arial" w:cs="Arial"/>
          <w:sz w:val="18"/>
          <w:szCs w:val="18"/>
          <w:lang w:val="ru-RU"/>
        </w:rPr>
      </w:pPr>
    </w:p>
  </w:footnote>
  <w:footnote w:id="6">
    <w:p w14:paraId="247558CA" w14:textId="77777777" w:rsidR="00AB4325" w:rsidRPr="0026178A" w:rsidRDefault="00AB4325" w:rsidP="000435F8">
      <w:pPr>
        <w:pStyle w:val="afe"/>
        <w:spacing w:before="120" w:after="120"/>
        <w:jc w:val="both"/>
        <w:rPr>
          <w:rFonts w:ascii="Arial" w:hAnsi="Arial" w:cs="Arial"/>
          <w:sz w:val="18"/>
          <w:szCs w:val="18"/>
          <w:lang w:val="ru-RU"/>
        </w:rPr>
      </w:pPr>
      <w:r w:rsidRPr="0026178A">
        <w:rPr>
          <w:rStyle w:val="aff0"/>
          <w:rFonts w:ascii="Arial" w:hAnsi="Arial" w:cs="Arial"/>
          <w:sz w:val="18"/>
          <w:szCs w:val="18"/>
        </w:rPr>
        <w:footnoteRef/>
      </w:r>
      <w:r w:rsidRPr="0026178A">
        <w:rPr>
          <w:rFonts w:ascii="Arial" w:hAnsi="Arial" w:cs="Arial"/>
          <w:sz w:val="18"/>
          <w:szCs w:val="18"/>
          <w:lang w:val="ru-RU"/>
        </w:rPr>
        <w:t xml:space="preserve"> На дату предоставления Отчета сведения, содержащиеся в нем, должны соответствовать последней актуальной информации об участии в судебных процессах, ответчиком в которых выступил профессиональный участник, предоставленной в Банк России. </w:t>
      </w:r>
    </w:p>
  </w:footnote>
  <w:footnote w:id="7">
    <w:p w14:paraId="44DC1187" w14:textId="77777777" w:rsidR="00AB4325" w:rsidRPr="0026178A" w:rsidRDefault="00AB4325" w:rsidP="000435F8">
      <w:pPr>
        <w:spacing w:before="120" w:after="120"/>
        <w:jc w:val="both"/>
        <w:rPr>
          <w:rFonts w:ascii="Arial" w:hAnsi="Arial" w:cs="Arial"/>
          <w:sz w:val="18"/>
          <w:szCs w:val="18"/>
          <w:lang w:val="ru-RU"/>
        </w:rPr>
      </w:pPr>
      <w:r w:rsidRPr="0026178A">
        <w:rPr>
          <w:rStyle w:val="aff0"/>
          <w:rFonts w:ascii="Arial" w:hAnsi="Arial" w:cs="Arial"/>
          <w:sz w:val="18"/>
          <w:szCs w:val="18"/>
        </w:rPr>
        <w:footnoteRef/>
      </w:r>
      <w:r w:rsidRPr="0026178A">
        <w:rPr>
          <w:rFonts w:ascii="Arial" w:hAnsi="Arial" w:cs="Arial"/>
          <w:sz w:val="18"/>
          <w:szCs w:val="18"/>
          <w:lang w:val="ru-RU"/>
        </w:rPr>
        <w:t xml:space="preserve"> </w:t>
      </w:r>
      <w:proofErr w:type="gramStart"/>
      <w:r w:rsidRPr="0026178A">
        <w:rPr>
          <w:rFonts w:ascii="Arial" w:hAnsi="Arial" w:cs="Arial"/>
          <w:sz w:val="18"/>
          <w:szCs w:val="18"/>
          <w:lang w:val="ru-RU"/>
        </w:rPr>
        <w:t>Для профессиональных участников, входящих в Список профессиональных участников рынка ценных бумаг, установленный Банком России в соответствии с Указанием Банка России от 15.01.2015 г. № 3533-У «О сроках и порядке составления и представления отчетности профессиональных участников рынка ценных бумаг в Центральный банк Российской Федерации», Отчет предоставляется за неделю, в которую входит последний календарный день отчетного месяца.</w:t>
      </w:r>
      <w:proofErr w:type="gramEnd"/>
    </w:p>
    <w:p w14:paraId="49994135" w14:textId="77777777" w:rsidR="00AB4325" w:rsidRPr="00240F88" w:rsidRDefault="00AB4325" w:rsidP="00AB4325">
      <w:pPr>
        <w:pStyle w:val="afe"/>
        <w:jc w:val="both"/>
        <w:rPr>
          <w:lang w:val="ru-RU"/>
        </w:rPr>
      </w:pPr>
    </w:p>
  </w:footnote>
  <w:footnote w:id="8">
    <w:p w14:paraId="2BFDF522" w14:textId="77777777" w:rsidR="00612B71" w:rsidRPr="00165B38" w:rsidRDefault="00612B71" w:rsidP="00127C61">
      <w:pPr>
        <w:pStyle w:val="16"/>
        <w:rPr>
          <w:sz w:val="18"/>
          <w:szCs w:val="18"/>
        </w:rPr>
      </w:pPr>
      <w:r w:rsidRPr="00165B38">
        <w:rPr>
          <w:rStyle w:val="aff0"/>
          <w:sz w:val="18"/>
          <w:szCs w:val="18"/>
        </w:rPr>
        <w:footnoteRef/>
      </w:r>
      <w:r w:rsidRPr="005A7E84">
        <w:t xml:space="preserve"> </w:t>
      </w:r>
      <w:r w:rsidRPr="00165B38">
        <w:rPr>
          <w:sz w:val="18"/>
          <w:szCs w:val="18"/>
        </w:rPr>
        <w:t>Заполняется региональной организацией, имеющий филиал в г. Москве.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92"/>
        </w:tabs>
        <w:ind w:left="1192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18"/>
    <w:multiLevelType w:val="singleLevel"/>
    <w:tmpl w:val="00000018"/>
    <w:name w:val="WW8Num27"/>
    <w:lvl w:ilvl="0">
      <w:start w:val="1"/>
      <w:numFmt w:val="decimal"/>
      <w:lvlText w:val="3.%1."/>
      <w:lvlJc w:val="left"/>
      <w:pPr>
        <w:tabs>
          <w:tab w:val="num" w:pos="-360"/>
        </w:tabs>
        <w:ind w:left="360" w:hanging="360"/>
      </w:pPr>
    </w:lvl>
  </w:abstractNum>
  <w:abstractNum w:abstractNumId="8">
    <w:nsid w:val="0000001A"/>
    <w:multiLevelType w:val="multilevel"/>
    <w:tmpl w:val="0000001A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9">
    <w:nsid w:val="0000001B"/>
    <w:multiLevelType w:val="single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0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1">
    <w:nsid w:val="0AB2042A"/>
    <w:multiLevelType w:val="hybridMultilevel"/>
    <w:tmpl w:val="FF1C8F6E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0A3617"/>
    <w:multiLevelType w:val="hybridMultilevel"/>
    <w:tmpl w:val="C3E0FC2C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CD56D14"/>
    <w:multiLevelType w:val="hybridMultilevel"/>
    <w:tmpl w:val="D1A8A7BE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5E2B39"/>
    <w:multiLevelType w:val="hybridMultilevel"/>
    <w:tmpl w:val="BDB8C5A8"/>
    <w:lvl w:ilvl="0" w:tplc="086A39DC">
      <w:start w:val="1"/>
      <w:numFmt w:val="decimal"/>
      <w:lvlText w:val="4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F1AD7"/>
    <w:multiLevelType w:val="hybridMultilevel"/>
    <w:tmpl w:val="EBA6E2D2"/>
    <w:lvl w:ilvl="0" w:tplc="928C96B6">
      <w:start w:val="1"/>
      <w:numFmt w:val="decimal"/>
      <w:lvlText w:val="6.1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118DF"/>
    <w:multiLevelType w:val="hybridMultilevel"/>
    <w:tmpl w:val="BA98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C4841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94D70"/>
    <w:multiLevelType w:val="hybridMultilevel"/>
    <w:tmpl w:val="987AF84C"/>
    <w:lvl w:ilvl="0" w:tplc="15AA80C6">
      <w:start w:val="1"/>
      <w:numFmt w:val="decimal"/>
      <w:lvlText w:val="7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904FE"/>
    <w:multiLevelType w:val="hybridMultilevel"/>
    <w:tmpl w:val="8BD86DB8"/>
    <w:lvl w:ilvl="0" w:tplc="E66A1094">
      <w:start w:val="1"/>
      <w:numFmt w:val="decimal"/>
      <w:lvlText w:val="6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16C79"/>
    <w:multiLevelType w:val="hybridMultilevel"/>
    <w:tmpl w:val="7CB83332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B95BA6"/>
    <w:multiLevelType w:val="hybridMultilevel"/>
    <w:tmpl w:val="B94E9CB2"/>
    <w:lvl w:ilvl="0" w:tplc="491E966C">
      <w:start w:val="1"/>
      <w:numFmt w:val="decimal"/>
      <w:lvlText w:val="6.4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676EF"/>
    <w:multiLevelType w:val="hybridMultilevel"/>
    <w:tmpl w:val="E3526366"/>
    <w:lvl w:ilvl="0" w:tplc="25429E46">
      <w:start w:val="1"/>
      <w:numFmt w:val="decimal"/>
      <w:lvlText w:val="7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F1B38"/>
    <w:multiLevelType w:val="hybridMultilevel"/>
    <w:tmpl w:val="C1AEC578"/>
    <w:lvl w:ilvl="0" w:tplc="73587FE8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7868B8A">
      <w:start w:val="1"/>
      <w:numFmt w:val="upperRoman"/>
      <w:lvlText w:val="%3."/>
      <w:lvlJc w:val="right"/>
      <w:pPr>
        <w:ind w:left="180" w:hanging="180"/>
      </w:pPr>
      <w:rPr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547E2"/>
    <w:multiLevelType w:val="multilevel"/>
    <w:tmpl w:val="0A4EA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358D2BBA"/>
    <w:multiLevelType w:val="hybridMultilevel"/>
    <w:tmpl w:val="63482D62"/>
    <w:lvl w:ilvl="0" w:tplc="76DAE7E4">
      <w:start w:val="1"/>
      <w:numFmt w:val="decimal"/>
      <w:pStyle w:val="1"/>
      <w:lvlText w:val="1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D73DA"/>
    <w:multiLevelType w:val="multilevel"/>
    <w:tmpl w:val="C840BA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388D2935"/>
    <w:multiLevelType w:val="hybridMultilevel"/>
    <w:tmpl w:val="54AE0DAC"/>
    <w:lvl w:ilvl="0" w:tplc="C46CE8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7868B8A">
      <w:start w:val="1"/>
      <w:numFmt w:val="upperRoman"/>
      <w:lvlText w:val="%3."/>
      <w:lvlJc w:val="right"/>
      <w:pPr>
        <w:ind w:left="180" w:hanging="180"/>
      </w:pPr>
      <w:rPr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B60D2"/>
    <w:multiLevelType w:val="hybridMultilevel"/>
    <w:tmpl w:val="5358B5BE"/>
    <w:lvl w:ilvl="0" w:tplc="491E966C">
      <w:start w:val="1"/>
      <w:numFmt w:val="decimal"/>
      <w:lvlText w:val="6.4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12BD7"/>
    <w:multiLevelType w:val="hybridMultilevel"/>
    <w:tmpl w:val="E9C863FE"/>
    <w:lvl w:ilvl="0" w:tplc="C26ADB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FD7A2C"/>
    <w:multiLevelType w:val="hybridMultilevel"/>
    <w:tmpl w:val="7FBE30E4"/>
    <w:lvl w:ilvl="0" w:tplc="F9223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20535"/>
    <w:multiLevelType w:val="hybridMultilevel"/>
    <w:tmpl w:val="E9C863FE"/>
    <w:lvl w:ilvl="0" w:tplc="C26ADB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F74944"/>
    <w:multiLevelType w:val="hybridMultilevel"/>
    <w:tmpl w:val="D4DA3FF4"/>
    <w:lvl w:ilvl="0" w:tplc="F9223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F679F7"/>
    <w:multiLevelType w:val="multilevel"/>
    <w:tmpl w:val="7730E98E"/>
    <w:lvl w:ilvl="0">
      <w:start w:val="3"/>
      <w:numFmt w:val="decimal"/>
      <w:pStyle w:val="a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3F63CD3"/>
    <w:multiLevelType w:val="hybridMultilevel"/>
    <w:tmpl w:val="500EADE0"/>
    <w:lvl w:ilvl="0" w:tplc="12B27E8E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35D05"/>
    <w:multiLevelType w:val="hybridMultilevel"/>
    <w:tmpl w:val="C810BDEC"/>
    <w:lvl w:ilvl="0" w:tplc="F9223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F50EE"/>
    <w:multiLevelType w:val="hybridMultilevel"/>
    <w:tmpl w:val="E62E2112"/>
    <w:lvl w:ilvl="0" w:tplc="F9223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A5CCC"/>
    <w:multiLevelType w:val="hybridMultilevel"/>
    <w:tmpl w:val="AFB8A562"/>
    <w:lvl w:ilvl="0" w:tplc="753622D6">
      <w:start w:val="1"/>
      <w:numFmt w:val="decimal"/>
      <w:lvlText w:val="2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B0B51"/>
    <w:multiLevelType w:val="hybridMultilevel"/>
    <w:tmpl w:val="85DCCC84"/>
    <w:lvl w:ilvl="0" w:tplc="0B8A0EA0">
      <w:start w:val="1"/>
      <w:numFmt w:val="decimal"/>
      <w:pStyle w:val="gpNor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203120"/>
    <w:multiLevelType w:val="hybridMultilevel"/>
    <w:tmpl w:val="867EE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DD09AA"/>
    <w:multiLevelType w:val="hybridMultilevel"/>
    <w:tmpl w:val="BA2CCA8C"/>
    <w:lvl w:ilvl="0" w:tplc="F9223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137DC8"/>
    <w:multiLevelType w:val="hybridMultilevel"/>
    <w:tmpl w:val="53BCC3C8"/>
    <w:lvl w:ilvl="0" w:tplc="F3E4F524">
      <w:numFmt w:val="bullet"/>
      <w:pStyle w:val="gpLis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322F6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0226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7ABE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4409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FE37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4AEB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2EE02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C06ED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7D06D2"/>
    <w:multiLevelType w:val="hybridMultilevel"/>
    <w:tmpl w:val="D2327086"/>
    <w:lvl w:ilvl="0" w:tplc="7980C306">
      <w:start w:val="1"/>
      <w:numFmt w:val="decimal"/>
      <w:lvlText w:val="1.2.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A6393A"/>
    <w:multiLevelType w:val="hybridMultilevel"/>
    <w:tmpl w:val="3402C19A"/>
    <w:lvl w:ilvl="0" w:tplc="F9223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30844"/>
    <w:multiLevelType w:val="hybridMultilevel"/>
    <w:tmpl w:val="99F0FE08"/>
    <w:lvl w:ilvl="0" w:tplc="9A5AF7B6">
      <w:start w:val="1"/>
      <w:numFmt w:val="decimal"/>
      <w:lvlText w:val="1.1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A7251"/>
    <w:multiLevelType w:val="hybridMultilevel"/>
    <w:tmpl w:val="B41E53AA"/>
    <w:lvl w:ilvl="0" w:tplc="37E00624">
      <w:start w:val="1"/>
      <w:numFmt w:val="decimal"/>
      <w:lvlText w:val="5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94BA8"/>
    <w:multiLevelType w:val="hybridMultilevel"/>
    <w:tmpl w:val="4340501E"/>
    <w:lvl w:ilvl="0" w:tplc="F9223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40"/>
  </w:num>
  <w:num w:numId="4">
    <w:abstractNumId w:val="32"/>
  </w:num>
  <w:num w:numId="5">
    <w:abstractNumId w:val="37"/>
  </w:num>
  <w:num w:numId="6">
    <w:abstractNumId w:val="22"/>
  </w:num>
  <w:num w:numId="7">
    <w:abstractNumId w:val="16"/>
  </w:num>
  <w:num w:numId="8">
    <w:abstractNumId w:val="30"/>
  </w:num>
  <w:num w:numId="9">
    <w:abstractNumId w:val="26"/>
  </w:num>
  <w:num w:numId="10">
    <w:abstractNumId w:val="17"/>
  </w:num>
  <w:num w:numId="11">
    <w:abstractNumId w:val="28"/>
  </w:num>
  <w:num w:numId="12">
    <w:abstractNumId w:val="24"/>
  </w:num>
  <w:num w:numId="13">
    <w:abstractNumId w:val="43"/>
  </w:num>
  <w:num w:numId="14">
    <w:abstractNumId w:val="41"/>
  </w:num>
  <w:num w:numId="15">
    <w:abstractNumId w:val="36"/>
  </w:num>
  <w:num w:numId="16">
    <w:abstractNumId w:val="33"/>
  </w:num>
  <w:num w:numId="17">
    <w:abstractNumId w:val="39"/>
  </w:num>
  <w:num w:numId="18">
    <w:abstractNumId w:val="38"/>
  </w:num>
  <w:num w:numId="19">
    <w:abstractNumId w:val="14"/>
  </w:num>
  <w:num w:numId="20">
    <w:abstractNumId w:val="44"/>
  </w:num>
  <w:num w:numId="21">
    <w:abstractNumId w:val="13"/>
  </w:num>
  <w:num w:numId="22">
    <w:abstractNumId w:val="11"/>
  </w:num>
  <w:num w:numId="23">
    <w:abstractNumId w:val="31"/>
  </w:num>
  <w:num w:numId="24">
    <w:abstractNumId w:val="12"/>
  </w:num>
  <w:num w:numId="25">
    <w:abstractNumId w:val="19"/>
  </w:num>
  <w:num w:numId="26">
    <w:abstractNumId w:val="18"/>
  </w:num>
  <w:num w:numId="27">
    <w:abstractNumId w:val="42"/>
  </w:num>
  <w:num w:numId="28">
    <w:abstractNumId w:val="34"/>
  </w:num>
  <w:num w:numId="29">
    <w:abstractNumId w:val="35"/>
  </w:num>
  <w:num w:numId="30">
    <w:abstractNumId w:val="15"/>
  </w:num>
  <w:num w:numId="31">
    <w:abstractNumId w:val="20"/>
  </w:num>
  <w:num w:numId="32">
    <w:abstractNumId w:val="29"/>
  </w:num>
  <w:num w:numId="33">
    <w:abstractNumId w:val="27"/>
  </w:num>
  <w:num w:numId="34">
    <w:abstractNumId w:val="21"/>
  </w:num>
  <w:num w:numId="35">
    <w:abstractNumId w:val="45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юфтяева Юлия Александровна">
    <w15:presenceInfo w15:providerId="AD" w15:userId="S-1-5-21-2110615740-823941886-1632782223-28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B5"/>
    <w:rsid w:val="00000978"/>
    <w:rsid w:val="000033C3"/>
    <w:rsid w:val="00003408"/>
    <w:rsid w:val="00003899"/>
    <w:rsid w:val="00003EB8"/>
    <w:rsid w:val="000066D6"/>
    <w:rsid w:val="00007035"/>
    <w:rsid w:val="00011818"/>
    <w:rsid w:val="00015D9F"/>
    <w:rsid w:val="000277B7"/>
    <w:rsid w:val="00027A48"/>
    <w:rsid w:val="00032510"/>
    <w:rsid w:val="000356C6"/>
    <w:rsid w:val="00040765"/>
    <w:rsid w:val="00040E5E"/>
    <w:rsid w:val="000412F9"/>
    <w:rsid w:val="000435F8"/>
    <w:rsid w:val="00043F2A"/>
    <w:rsid w:val="00046773"/>
    <w:rsid w:val="00046A26"/>
    <w:rsid w:val="00046D4A"/>
    <w:rsid w:val="00046E16"/>
    <w:rsid w:val="00051A5E"/>
    <w:rsid w:val="000627C1"/>
    <w:rsid w:val="0006379C"/>
    <w:rsid w:val="00075BBC"/>
    <w:rsid w:val="000765BB"/>
    <w:rsid w:val="00080431"/>
    <w:rsid w:val="00082C2B"/>
    <w:rsid w:val="00084970"/>
    <w:rsid w:val="00085716"/>
    <w:rsid w:val="00087E9A"/>
    <w:rsid w:val="00092988"/>
    <w:rsid w:val="00093AFF"/>
    <w:rsid w:val="000961D9"/>
    <w:rsid w:val="00097951"/>
    <w:rsid w:val="000A2802"/>
    <w:rsid w:val="000A61C5"/>
    <w:rsid w:val="000B0505"/>
    <w:rsid w:val="000B1BB0"/>
    <w:rsid w:val="000B2A5B"/>
    <w:rsid w:val="000B2C48"/>
    <w:rsid w:val="000B4277"/>
    <w:rsid w:val="000B7A7F"/>
    <w:rsid w:val="000C07DE"/>
    <w:rsid w:val="000C1847"/>
    <w:rsid w:val="000C3D26"/>
    <w:rsid w:val="000C4ABB"/>
    <w:rsid w:val="000D1C02"/>
    <w:rsid w:val="000D4A7C"/>
    <w:rsid w:val="000D5788"/>
    <w:rsid w:val="000D795A"/>
    <w:rsid w:val="000E1A3F"/>
    <w:rsid w:val="000E1D5B"/>
    <w:rsid w:val="000E2D2B"/>
    <w:rsid w:val="000E339D"/>
    <w:rsid w:val="000E66D0"/>
    <w:rsid w:val="000E6DED"/>
    <w:rsid w:val="000E7296"/>
    <w:rsid w:val="000F1EE7"/>
    <w:rsid w:val="000F7C79"/>
    <w:rsid w:val="00101A19"/>
    <w:rsid w:val="00104E33"/>
    <w:rsid w:val="001070F5"/>
    <w:rsid w:val="00107133"/>
    <w:rsid w:val="00107C2D"/>
    <w:rsid w:val="00112739"/>
    <w:rsid w:val="0011280A"/>
    <w:rsid w:val="00112C99"/>
    <w:rsid w:val="00114122"/>
    <w:rsid w:val="001156BA"/>
    <w:rsid w:val="00115FF6"/>
    <w:rsid w:val="00117B6D"/>
    <w:rsid w:val="0012081C"/>
    <w:rsid w:val="0012573C"/>
    <w:rsid w:val="00125774"/>
    <w:rsid w:val="00127C61"/>
    <w:rsid w:val="00134B91"/>
    <w:rsid w:val="00135859"/>
    <w:rsid w:val="00146D1D"/>
    <w:rsid w:val="00146F85"/>
    <w:rsid w:val="0015059C"/>
    <w:rsid w:val="001532F6"/>
    <w:rsid w:val="0015352C"/>
    <w:rsid w:val="00153807"/>
    <w:rsid w:val="001542FE"/>
    <w:rsid w:val="00156B9E"/>
    <w:rsid w:val="001570B5"/>
    <w:rsid w:val="0015745D"/>
    <w:rsid w:val="00157690"/>
    <w:rsid w:val="00157D99"/>
    <w:rsid w:val="00160546"/>
    <w:rsid w:val="00161267"/>
    <w:rsid w:val="0016303D"/>
    <w:rsid w:val="0016343A"/>
    <w:rsid w:val="00163A24"/>
    <w:rsid w:val="00165B38"/>
    <w:rsid w:val="00167921"/>
    <w:rsid w:val="0017055D"/>
    <w:rsid w:val="00171D4D"/>
    <w:rsid w:val="0017558F"/>
    <w:rsid w:val="00175D2E"/>
    <w:rsid w:val="00181C9A"/>
    <w:rsid w:val="0018455A"/>
    <w:rsid w:val="0019127D"/>
    <w:rsid w:val="00194BE4"/>
    <w:rsid w:val="00194EA3"/>
    <w:rsid w:val="00195B77"/>
    <w:rsid w:val="00195BCC"/>
    <w:rsid w:val="001A0C30"/>
    <w:rsid w:val="001A0D6C"/>
    <w:rsid w:val="001A413E"/>
    <w:rsid w:val="001A4401"/>
    <w:rsid w:val="001B01C7"/>
    <w:rsid w:val="001B566C"/>
    <w:rsid w:val="001B710D"/>
    <w:rsid w:val="001C0D59"/>
    <w:rsid w:val="001C12F1"/>
    <w:rsid w:val="001C17CA"/>
    <w:rsid w:val="001C1A50"/>
    <w:rsid w:val="001C1EEB"/>
    <w:rsid w:val="001C41C1"/>
    <w:rsid w:val="001C431C"/>
    <w:rsid w:val="001D1A2B"/>
    <w:rsid w:val="001D2343"/>
    <w:rsid w:val="001D4BDD"/>
    <w:rsid w:val="001D5EEB"/>
    <w:rsid w:val="001D6A6D"/>
    <w:rsid w:val="001D703B"/>
    <w:rsid w:val="001E1A01"/>
    <w:rsid w:val="001E3370"/>
    <w:rsid w:val="001E3C65"/>
    <w:rsid w:val="001E3E24"/>
    <w:rsid w:val="001E4B32"/>
    <w:rsid w:val="001E6D6F"/>
    <w:rsid w:val="001E7695"/>
    <w:rsid w:val="001E78AE"/>
    <w:rsid w:val="001F1E16"/>
    <w:rsid w:val="001F3EF4"/>
    <w:rsid w:val="001F5664"/>
    <w:rsid w:val="001F7B6B"/>
    <w:rsid w:val="00200A57"/>
    <w:rsid w:val="0020112D"/>
    <w:rsid w:val="002057AB"/>
    <w:rsid w:val="00210FDB"/>
    <w:rsid w:val="00214731"/>
    <w:rsid w:val="002147E6"/>
    <w:rsid w:val="00214E63"/>
    <w:rsid w:val="002163DA"/>
    <w:rsid w:val="00221259"/>
    <w:rsid w:val="002212D5"/>
    <w:rsid w:val="00223969"/>
    <w:rsid w:val="002240FB"/>
    <w:rsid w:val="002267E9"/>
    <w:rsid w:val="0023025D"/>
    <w:rsid w:val="002321BB"/>
    <w:rsid w:val="00232402"/>
    <w:rsid w:val="002359D2"/>
    <w:rsid w:val="00235A88"/>
    <w:rsid w:val="00240F88"/>
    <w:rsid w:val="0024140E"/>
    <w:rsid w:val="002448A9"/>
    <w:rsid w:val="002452E2"/>
    <w:rsid w:val="002459C8"/>
    <w:rsid w:val="0024625D"/>
    <w:rsid w:val="00251528"/>
    <w:rsid w:val="00251BFA"/>
    <w:rsid w:val="00255ACA"/>
    <w:rsid w:val="00260EDF"/>
    <w:rsid w:val="0026178A"/>
    <w:rsid w:val="00262EB4"/>
    <w:rsid w:val="00265762"/>
    <w:rsid w:val="00266C32"/>
    <w:rsid w:val="0027369B"/>
    <w:rsid w:val="00273ECA"/>
    <w:rsid w:val="002758D3"/>
    <w:rsid w:val="00277716"/>
    <w:rsid w:val="00286810"/>
    <w:rsid w:val="00290516"/>
    <w:rsid w:val="00294063"/>
    <w:rsid w:val="00296C34"/>
    <w:rsid w:val="002A498E"/>
    <w:rsid w:val="002A4ECB"/>
    <w:rsid w:val="002A50C4"/>
    <w:rsid w:val="002A563A"/>
    <w:rsid w:val="002A719D"/>
    <w:rsid w:val="002C0C17"/>
    <w:rsid w:val="002C1FDF"/>
    <w:rsid w:val="002C428D"/>
    <w:rsid w:val="002C6649"/>
    <w:rsid w:val="002D039C"/>
    <w:rsid w:val="002D129B"/>
    <w:rsid w:val="002D23B5"/>
    <w:rsid w:val="002D3D9D"/>
    <w:rsid w:val="002D548F"/>
    <w:rsid w:val="002E10B8"/>
    <w:rsid w:val="002E3E92"/>
    <w:rsid w:val="002E4B51"/>
    <w:rsid w:val="002E5A1D"/>
    <w:rsid w:val="002E7079"/>
    <w:rsid w:val="002F2447"/>
    <w:rsid w:val="002F25C7"/>
    <w:rsid w:val="002F2ACC"/>
    <w:rsid w:val="002F31E3"/>
    <w:rsid w:val="002F4E83"/>
    <w:rsid w:val="002F7EAC"/>
    <w:rsid w:val="00300AF8"/>
    <w:rsid w:val="00305F5A"/>
    <w:rsid w:val="0030621E"/>
    <w:rsid w:val="003128F9"/>
    <w:rsid w:val="00315D0D"/>
    <w:rsid w:val="0031735F"/>
    <w:rsid w:val="00317799"/>
    <w:rsid w:val="00323267"/>
    <w:rsid w:val="00323BF8"/>
    <w:rsid w:val="00324AD3"/>
    <w:rsid w:val="0032516E"/>
    <w:rsid w:val="00325DDB"/>
    <w:rsid w:val="0033651A"/>
    <w:rsid w:val="00337757"/>
    <w:rsid w:val="00337F31"/>
    <w:rsid w:val="003416A4"/>
    <w:rsid w:val="00342609"/>
    <w:rsid w:val="00345241"/>
    <w:rsid w:val="003454E7"/>
    <w:rsid w:val="00346AB6"/>
    <w:rsid w:val="00354D44"/>
    <w:rsid w:val="00355655"/>
    <w:rsid w:val="00356F6F"/>
    <w:rsid w:val="003570A7"/>
    <w:rsid w:val="0035727B"/>
    <w:rsid w:val="003603B1"/>
    <w:rsid w:val="003621A2"/>
    <w:rsid w:val="00364453"/>
    <w:rsid w:val="00364A1B"/>
    <w:rsid w:val="0036717F"/>
    <w:rsid w:val="003671D2"/>
    <w:rsid w:val="003705BC"/>
    <w:rsid w:val="00372C53"/>
    <w:rsid w:val="00373163"/>
    <w:rsid w:val="00373A66"/>
    <w:rsid w:val="00375CAB"/>
    <w:rsid w:val="003773F8"/>
    <w:rsid w:val="003800A9"/>
    <w:rsid w:val="003802A3"/>
    <w:rsid w:val="00385306"/>
    <w:rsid w:val="0038621E"/>
    <w:rsid w:val="00391CDC"/>
    <w:rsid w:val="003972A5"/>
    <w:rsid w:val="00397DB2"/>
    <w:rsid w:val="003A1A5F"/>
    <w:rsid w:val="003A375A"/>
    <w:rsid w:val="003A3E44"/>
    <w:rsid w:val="003A49AF"/>
    <w:rsid w:val="003A513E"/>
    <w:rsid w:val="003A652E"/>
    <w:rsid w:val="003B0441"/>
    <w:rsid w:val="003B46C0"/>
    <w:rsid w:val="003B78E5"/>
    <w:rsid w:val="003C1A66"/>
    <w:rsid w:val="003C70CE"/>
    <w:rsid w:val="003C79B9"/>
    <w:rsid w:val="003D1D7A"/>
    <w:rsid w:val="003D1F03"/>
    <w:rsid w:val="003D324F"/>
    <w:rsid w:val="003D499E"/>
    <w:rsid w:val="003D4C20"/>
    <w:rsid w:val="003D6875"/>
    <w:rsid w:val="003D69F2"/>
    <w:rsid w:val="003D6D9D"/>
    <w:rsid w:val="003E1D15"/>
    <w:rsid w:val="003E2E9B"/>
    <w:rsid w:val="003E5683"/>
    <w:rsid w:val="003F07D7"/>
    <w:rsid w:val="003F4DC4"/>
    <w:rsid w:val="003F54BA"/>
    <w:rsid w:val="003F6905"/>
    <w:rsid w:val="00400B44"/>
    <w:rsid w:val="004027B5"/>
    <w:rsid w:val="004120D4"/>
    <w:rsid w:val="00416E5B"/>
    <w:rsid w:val="004171C7"/>
    <w:rsid w:val="00420A3A"/>
    <w:rsid w:val="00423912"/>
    <w:rsid w:val="00423F15"/>
    <w:rsid w:val="00424ADB"/>
    <w:rsid w:val="0042681B"/>
    <w:rsid w:val="00430F3A"/>
    <w:rsid w:val="004320A8"/>
    <w:rsid w:val="004355C6"/>
    <w:rsid w:val="00437DB7"/>
    <w:rsid w:val="00441A5D"/>
    <w:rsid w:val="00441E57"/>
    <w:rsid w:val="004519B1"/>
    <w:rsid w:val="00451CCD"/>
    <w:rsid w:val="00452222"/>
    <w:rsid w:val="00452D65"/>
    <w:rsid w:val="00460269"/>
    <w:rsid w:val="0046130B"/>
    <w:rsid w:val="0046359E"/>
    <w:rsid w:val="00466094"/>
    <w:rsid w:val="004718C9"/>
    <w:rsid w:val="00471C2D"/>
    <w:rsid w:val="004738FB"/>
    <w:rsid w:val="00475D8B"/>
    <w:rsid w:val="004776BE"/>
    <w:rsid w:val="00486B4D"/>
    <w:rsid w:val="00491517"/>
    <w:rsid w:val="00492AD7"/>
    <w:rsid w:val="00496B1C"/>
    <w:rsid w:val="00497F64"/>
    <w:rsid w:val="004A09F4"/>
    <w:rsid w:val="004A1F1C"/>
    <w:rsid w:val="004A427C"/>
    <w:rsid w:val="004A6E34"/>
    <w:rsid w:val="004A7FCB"/>
    <w:rsid w:val="004B2EEA"/>
    <w:rsid w:val="004B4295"/>
    <w:rsid w:val="004B5B04"/>
    <w:rsid w:val="004B60F4"/>
    <w:rsid w:val="004B7233"/>
    <w:rsid w:val="004D0551"/>
    <w:rsid w:val="004D18D7"/>
    <w:rsid w:val="004D5CED"/>
    <w:rsid w:val="004D65BE"/>
    <w:rsid w:val="004E02CC"/>
    <w:rsid w:val="004E367C"/>
    <w:rsid w:val="004E3C56"/>
    <w:rsid w:val="004E7AF4"/>
    <w:rsid w:val="004F2E76"/>
    <w:rsid w:val="004F2FA1"/>
    <w:rsid w:val="004F4761"/>
    <w:rsid w:val="004F6DB9"/>
    <w:rsid w:val="005005A7"/>
    <w:rsid w:val="005024BE"/>
    <w:rsid w:val="00506997"/>
    <w:rsid w:val="00506BAD"/>
    <w:rsid w:val="00510E00"/>
    <w:rsid w:val="00515A2C"/>
    <w:rsid w:val="00515E24"/>
    <w:rsid w:val="00517DEF"/>
    <w:rsid w:val="00521152"/>
    <w:rsid w:val="00521FA1"/>
    <w:rsid w:val="005223D2"/>
    <w:rsid w:val="0052552C"/>
    <w:rsid w:val="00525E61"/>
    <w:rsid w:val="005304A5"/>
    <w:rsid w:val="005351B5"/>
    <w:rsid w:val="00535DEE"/>
    <w:rsid w:val="00536EA4"/>
    <w:rsid w:val="00541DB8"/>
    <w:rsid w:val="00542618"/>
    <w:rsid w:val="005452FB"/>
    <w:rsid w:val="00547D3B"/>
    <w:rsid w:val="00547E0B"/>
    <w:rsid w:val="00552699"/>
    <w:rsid w:val="00553EBB"/>
    <w:rsid w:val="0056114C"/>
    <w:rsid w:val="005634D5"/>
    <w:rsid w:val="005643C3"/>
    <w:rsid w:val="00565F00"/>
    <w:rsid w:val="005718AF"/>
    <w:rsid w:val="00572FA5"/>
    <w:rsid w:val="00576DB2"/>
    <w:rsid w:val="00577D74"/>
    <w:rsid w:val="00580552"/>
    <w:rsid w:val="00580AAB"/>
    <w:rsid w:val="00582F7C"/>
    <w:rsid w:val="005839D3"/>
    <w:rsid w:val="00591AA6"/>
    <w:rsid w:val="005922CE"/>
    <w:rsid w:val="005930F7"/>
    <w:rsid w:val="00595410"/>
    <w:rsid w:val="005A042D"/>
    <w:rsid w:val="005A495D"/>
    <w:rsid w:val="005A4C86"/>
    <w:rsid w:val="005A5445"/>
    <w:rsid w:val="005A699C"/>
    <w:rsid w:val="005A7090"/>
    <w:rsid w:val="005A70C5"/>
    <w:rsid w:val="005A7E84"/>
    <w:rsid w:val="005B46E9"/>
    <w:rsid w:val="005B7172"/>
    <w:rsid w:val="005B7337"/>
    <w:rsid w:val="005B74C5"/>
    <w:rsid w:val="005B7EF7"/>
    <w:rsid w:val="005C0C37"/>
    <w:rsid w:val="005C220F"/>
    <w:rsid w:val="005C414E"/>
    <w:rsid w:val="005C433A"/>
    <w:rsid w:val="005C44E5"/>
    <w:rsid w:val="005D004A"/>
    <w:rsid w:val="005D09B8"/>
    <w:rsid w:val="005D1852"/>
    <w:rsid w:val="005D1CBF"/>
    <w:rsid w:val="005D6C76"/>
    <w:rsid w:val="005D7CB0"/>
    <w:rsid w:val="005E1FEF"/>
    <w:rsid w:val="005E4045"/>
    <w:rsid w:val="005E41A8"/>
    <w:rsid w:val="005E4CDE"/>
    <w:rsid w:val="005E59DF"/>
    <w:rsid w:val="005E7BBB"/>
    <w:rsid w:val="005F0F64"/>
    <w:rsid w:val="005F1079"/>
    <w:rsid w:val="005F24B8"/>
    <w:rsid w:val="005F6D7A"/>
    <w:rsid w:val="006004F9"/>
    <w:rsid w:val="00601A08"/>
    <w:rsid w:val="00605E03"/>
    <w:rsid w:val="00606586"/>
    <w:rsid w:val="00606DE7"/>
    <w:rsid w:val="0061168D"/>
    <w:rsid w:val="00612B71"/>
    <w:rsid w:val="0061425A"/>
    <w:rsid w:val="00614B75"/>
    <w:rsid w:val="006155C3"/>
    <w:rsid w:val="00616293"/>
    <w:rsid w:val="00616C0B"/>
    <w:rsid w:val="006203ED"/>
    <w:rsid w:val="00620DC3"/>
    <w:rsid w:val="00623AF2"/>
    <w:rsid w:val="0062488C"/>
    <w:rsid w:val="00625A09"/>
    <w:rsid w:val="0063011C"/>
    <w:rsid w:val="0063153C"/>
    <w:rsid w:val="006337F2"/>
    <w:rsid w:val="0063442D"/>
    <w:rsid w:val="006356D8"/>
    <w:rsid w:val="00640C09"/>
    <w:rsid w:val="00645FF4"/>
    <w:rsid w:val="006464FA"/>
    <w:rsid w:val="0064671F"/>
    <w:rsid w:val="00646C2B"/>
    <w:rsid w:val="0065235A"/>
    <w:rsid w:val="00652AD2"/>
    <w:rsid w:val="00656713"/>
    <w:rsid w:val="00657AC9"/>
    <w:rsid w:val="00660000"/>
    <w:rsid w:val="0066058D"/>
    <w:rsid w:val="0066283E"/>
    <w:rsid w:val="006632CF"/>
    <w:rsid w:val="00663620"/>
    <w:rsid w:val="0066431B"/>
    <w:rsid w:val="0066453C"/>
    <w:rsid w:val="006661BF"/>
    <w:rsid w:val="00666CFA"/>
    <w:rsid w:val="006709A7"/>
    <w:rsid w:val="00670BAD"/>
    <w:rsid w:val="00671C8D"/>
    <w:rsid w:val="00672E22"/>
    <w:rsid w:val="0067314C"/>
    <w:rsid w:val="0067522A"/>
    <w:rsid w:val="006818F5"/>
    <w:rsid w:val="006820EE"/>
    <w:rsid w:val="0068474A"/>
    <w:rsid w:val="00686564"/>
    <w:rsid w:val="006901BA"/>
    <w:rsid w:val="00691CE5"/>
    <w:rsid w:val="006923B9"/>
    <w:rsid w:val="006972B4"/>
    <w:rsid w:val="006A0359"/>
    <w:rsid w:val="006A1871"/>
    <w:rsid w:val="006A24BF"/>
    <w:rsid w:val="006A4DC5"/>
    <w:rsid w:val="006A6073"/>
    <w:rsid w:val="006A712F"/>
    <w:rsid w:val="006B1386"/>
    <w:rsid w:val="006B2732"/>
    <w:rsid w:val="006C1B2A"/>
    <w:rsid w:val="006C35FB"/>
    <w:rsid w:val="006C5282"/>
    <w:rsid w:val="006C630C"/>
    <w:rsid w:val="006D23CB"/>
    <w:rsid w:val="006E19CF"/>
    <w:rsid w:val="006E364F"/>
    <w:rsid w:val="006E4478"/>
    <w:rsid w:val="006E67F4"/>
    <w:rsid w:val="006F075B"/>
    <w:rsid w:val="006F1540"/>
    <w:rsid w:val="006F1B21"/>
    <w:rsid w:val="007036A5"/>
    <w:rsid w:val="007148B1"/>
    <w:rsid w:val="00715B3F"/>
    <w:rsid w:val="007164C5"/>
    <w:rsid w:val="00716E39"/>
    <w:rsid w:val="00717DA7"/>
    <w:rsid w:val="00720A86"/>
    <w:rsid w:val="00721073"/>
    <w:rsid w:val="00721757"/>
    <w:rsid w:val="0072370D"/>
    <w:rsid w:val="007305D6"/>
    <w:rsid w:val="00730850"/>
    <w:rsid w:val="00730DB5"/>
    <w:rsid w:val="00737781"/>
    <w:rsid w:val="00740C93"/>
    <w:rsid w:val="00742583"/>
    <w:rsid w:val="007502DD"/>
    <w:rsid w:val="00750A4F"/>
    <w:rsid w:val="0075669A"/>
    <w:rsid w:val="0075696B"/>
    <w:rsid w:val="0076136D"/>
    <w:rsid w:val="00762548"/>
    <w:rsid w:val="007625D8"/>
    <w:rsid w:val="00763B91"/>
    <w:rsid w:val="0076666E"/>
    <w:rsid w:val="0076690B"/>
    <w:rsid w:val="007727FB"/>
    <w:rsid w:val="0077714D"/>
    <w:rsid w:val="00782E1D"/>
    <w:rsid w:val="00785B9A"/>
    <w:rsid w:val="00792EBF"/>
    <w:rsid w:val="0079464F"/>
    <w:rsid w:val="00796D79"/>
    <w:rsid w:val="007A090A"/>
    <w:rsid w:val="007A1C44"/>
    <w:rsid w:val="007A2259"/>
    <w:rsid w:val="007A2757"/>
    <w:rsid w:val="007A3368"/>
    <w:rsid w:val="007A44DE"/>
    <w:rsid w:val="007B3965"/>
    <w:rsid w:val="007B5CDB"/>
    <w:rsid w:val="007B7951"/>
    <w:rsid w:val="007C0739"/>
    <w:rsid w:val="007C3431"/>
    <w:rsid w:val="007C44AF"/>
    <w:rsid w:val="007C7962"/>
    <w:rsid w:val="007D20D8"/>
    <w:rsid w:val="007D2C61"/>
    <w:rsid w:val="007E28B5"/>
    <w:rsid w:val="007E46A3"/>
    <w:rsid w:val="007E5F07"/>
    <w:rsid w:val="007E62D7"/>
    <w:rsid w:val="007F27A3"/>
    <w:rsid w:val="007F2FC2"/>
    <w:rsid w:val="007F603E"/>
    <w:rsid w:val="0080001B"/>
    <w:rsid w:val="008018E7"/>
    <w:rsid w:val="00803A82"/>
    <w:rsid w:val="0081115C"/>
    <w:rsid w:val="0082162D"/>
    <w:rsid w:val="0082245F"/>
    <w:rsid w:val="00822493"/>
    <w:rsid w:val="00825393"/>
    <w:rsid w:val="00826B6E"/>
    <w:rsid w:val="00830763"/>
    <w:rsid w:val="00831A48"/>
    <w:rsid w:val="008336E4"/>
    <w:rsid w:val="008339E2"/>
    <w:rsid w:val="00833F17"/>
    <w:rsid w:val="00837C65"/>
    <w:rsid w:val="00840A29"/>
    <w:rsid w:val="0084151C"/>
    <w:rsid w:val="008435F4"/>
    <w:rsid w:val="00847E07"/>
    <w:rsid w:val="00854E4A"/>
    <w:rsid w:val="0085624C"/>
    <w:rsid w:val="008562CF"/>
    <w:rsid w:val="00860BD8"/>
    <w:rsid w:val="008622C2"/>
    <w:rsid w:val="00863351"/>
    <w:rsid w:val="008659B3"/>
    <w:rsid w:val="00870413"/>
    <w:rsid w:val="00872D04"/>
    <w:rsid w:val="008800A3"/>
    <w:rsid w:val="00880CB9"/>
    <w:rsid w:val="00884019"/>
    <w:rsid w:val="0088516C"/>
    <w:rsid w:val="00885FA3"/>
    <w:rsid w:val="008870E5"/>
    <w:rsid w:val="00887125"/>
    <w:rsid w:val="008A1223"/>
    <w:rsid w:val="008A393A"/>
    <w:rsid w:val="008A43C7"/>
    <w:rsid w:val="008B04C5"/>
    <w:rsid w:val="008B5712"/>
    <w:rsid w:val="008B784E"/>
    <w:rsid w:val="008C0217"/>
    <w:rsid w:val="008C0D37"/>
    <w:rsid w:val="008C1FBA"/>
    <w:rsid w:val="008C2F1D"/>
    <w:rsid w:val="008C32B7"/>
    <w:rsid w:val="008C3943"/>
    <w:rsid w:val="008C41DE"/>
    <w:rsid w:val="008C563D"/>
    <w:rsid w:val="008C69F2"/>
    <w:rsid w:val="008C6EF8"/>
    <w:rsid w:val="008D3DB7"/>
    <w:rsid w:val="008D4C04"/>
    <w:rsid w:val="008D7B63"/>
    <w:rsid w:val="008D7D6A"/>
    <w:rsid w:val="008E24DF"/>
    <w:rsid w:val="008E3DF3"/>
    <w:rsid w:val="008E5BFE"/>
    <w:rsid w:val="008E65DE"/>
    <w:rsid w:val="008F1B89"/>
    <w:rsid w:val="008F5818"/>
    <w:rsid w:val="008F7E44"/>
    <w:rsid w:val="009009D2"/>
    <w:rsid w:val="009078B2"/>
    <w:rsid w:val="00907E32"/>
    <w:rsid w:val="00910C15"/>
    <w:rsid w:val="00911E8E"/>
    <w:rsid w:val="00913257"/>
    <w:rsid w:val="00913A67"/>
    <w:rsid w:val="00913E11"/>
    <w:rsid w:val="00914EC9"/>
    <w:rsid w:val="009163E9"/>
    <w:rsid w:val="00922E29"/>
    <w:rsid w:val="00923023"/>
    <w:rsid w:val="00927501"/>
    <w:rsid w:val="00930A4F"/>
    <w:rsid w:val="00932E4A"/>
    <w:rsid w:val="00935E9B"/>
    <w:rsid w:val="0093704E"/>
    <w:rsid w:val="00943776"/>
    <w:rsid w:val="00944917"/>
    <w:rsid w:val="00952712"/>
    <w:rsid w:val="00952F40"/>
    <w:rsid w:val="00956827"/>
    <w:rsid w:val="00957D9E"/>
    <w:rsid w:val="0096030D"/>
    <w:rsid w:val="0096166D"/>
    <w:rsid w:val="00962ACC"/>
    <w:rsid w:val="00962D85"/>
    <w:rsid w:val="00963803"/>
    <w:rsid w:val="00964018"/>
    <w:rsid w:val="0096516B"/>
    <w:rsid w:val="00967632"/>
    <w:rsid w:val="0097371F"/>
    <w:rsid w:val="00976D05"/>
    <w:rsid w:val="00982170"/>
    <w:rsid w:val="00982BDA"/>
    <w:rsid w:val="00983D48"/>
    <w:rsid w:val="00985B63"/>
    <w:rsid w:val="00987A64"/>
    <w:rsid w:val="00987AED"/>
    <w:rsid w:val="009912D7"/>
    <w:rsid w:val="00994D50"/>
    <w:rsid w:val="00996FA1"/>
    <w:rsid w:val="00997C4E"/>
    <w:rsid w:val="009A456A"/>
    <w:rsid w:val="009B04F2"/>
    <w:rsid w:val="009B1E4A"/>
    <w:rsid w:val="009B688B"/>
    <w:rsid w:val="009B7676"/>
    <w:rsid w:val="009C3EC1"/>
    <w:rsid w:val="009C4939"/>
    <w:rsid w:val="009D04FD"/>
    <w:rsid w:val="009D18F7"/>
    <w:rsid w:val="009D1EC6"/>
    <w:rsid w:val="009D31B2"/>
    <w:rsid w:val="009D31FC"/>
    <w:rsid w:val="009E07B1"/>
    <w:rsid w:val="009E23C6"/>
    <w:rsid w:val="009E5B8B"/>
    <w:rsid w:val="009E5F7C"/>
    <w:rsid w:val="009E6F88"/>
    <w:rsid w:val="009F3D7E"/>
    <w:rsid w:val="009F5D4C"/>
    <w:rsid w:val="009F7358"/>
    <w:rsid w:val="009F7AA9"/>
    <w:rsid w:val="00A00213"/>
    <w:rsid w:val="00A0671E"/>
    <w:rsid w:val="00A0788A"/>
    <w:rsid w:val="00A2179C"/>
    <w:rsid w:val="00A24502"/>
    <w:rsid w:val="00A24BDC"/>
    <w:rsid w:val="00A25E8D"/>
    <w:rsid w:val="00A27982"/>
    <w:rsid w:val="00A30A96"/>
    <w:rsid w:val="00A3119A"/>
    <w:rsid w:val="00A31DC3"/>
    <w:rsid w:val="00A333FE"/>
    <w:rsid w:val="00A36073"/>
    <w:rsid w:val="00A46328"/>
    <w:rsid w:val="00A51B6F"/>
    <w:rsid w:val="00A51E45"/>
    <w:rsid w:val="00A51E82"/>
    <w:rsid w:val="00A54611"/>
    <w:rsid w:val="00A56310"/>
    <w:rsid w:val="00A57CE1"/>
    <w:rsid w:val="00A63FDF"/>
    <w:rsid w:val="00A65AD6"/>
    <w:rsid w:val="00A65FFE"/>
    <w:rsid w:val="00A669B4"/>
    <w:rsid w:val="00A66A5F"/>
    <w:rsid w:val="00A73878"/>
    <w:rsid w:val="00A7400A"/>
    <w:rsid w:val="00A744C8"/>
    <w:rsid w:val="00A74BA9"/>
    <w:rsid w:val="00A81713"/>
    <w:rsid w:val="00A83162"/>
    <w:rsid w:val="00A84C62"/>
    <w:rsid w:val="00A85934"/>
    <w:rsid w:val="00A904AE"/>
    <w:rsid w:val="00A93BF5"/>
    <w:rsid w:val="00A94555"/>
    <w:rsid w:val="00AA0522"/>
    <w:rsid w:val="00AA450F"/>
    <w:rsid w:val="00AB4325"/>
    <w:rsid w:val="00AB43F2"/>
    <w:rsid w:val="00AC0BB5"/>
    <w:rsid w:val="00AC4583"/>
    <w:rsid w:val="00AC569E"/>
    <w:rsid w:val="00AC7FA7"/>
    <w:rsid w:val="00AD0EAD"/>
    <w:rsid w:val="00AD1856"/>
    <w:rsid w:val="00AD26B5"/>
    <w:rsid w:val="00AD2712"/>
    <w:rsid w:val="00AD444A"/>
    <w:rsid w:val="00AD4731"/>
    <w:rsid w:val="00AD65BD"/>
    <w:rsid w:val="00AE07DE"/>
    <w:rsid w:val="00AE1C40"/>
    <w:rsid w:val="00AE4867"/>
    <w:rsid w:val="00AE659E"/>
    <w:rsid w:val="00AF05A1"/>
    <w:rsid w:val="00AF1A20"/>
    <w:rsid w:val="00AF413F"/>
    <w:rsid w:val="00AF437B"/>
    <w:rsid w:val="00AF565B"/>
    <w:rsid w:val="00AF6FE9"/>
    <w:rsid w:val="00B01DE0"/>
    <w:rsid w:val="00B023F4"/>
    <w:rsid w:val="00B0385F"/>
    <w:rsid w:val="00B0483A"/>
    <w:rsid w:val="00B06BB9"/>
    <w:rsid w:val="00B118A1"/>
    <w:rsid w:val="00B11E61"/>
    <w:rsid w:val="00B14407"/>
    <w:rsid w:val="00B149A0"/>
    <w:rsid w:val="00B14BAA"/>
    <w:rsid w:val="00B231CD"/>
    <w:rsid w:val="00B24FDC"/>
    <w:rsid w:val="00B25C21"/>
    <w:rsid w:val="00B33770"/>
    <w:rsid w:val="00B339DB"/>
    <w:rsid w:val="00B36567"/>
    <w:rsid w:val="00B37FEB"/>
    <w:rsid w:val="00B42869"/>
    <w:rsid w:val="00B47065"/>
    <w:rsid w:val="00B4741C"/>
    <w:rsid w:val="00B5278A"/>
    <w:rsid w:val="00B52EB8"/>
    <w:rsid w:val="00B53F78"/>
    <w:rsid w:val="00B540DA"/>
    <w:rsid w:val="00B57121"/>
    <w:rsid w:val="00B579E5"/>
    <w:rsid w:val="00B64B93"/>
    <w:rsid w:val="00B6621F"/>
    <w:rsid w:val="00B71E7C"/>
    <w:rsid w:val="00B72370"/>
    <w:rsid w:val="00B732E5"/>
    <w:rsid w:val="00B73C8E"/>
    <w:rsid w:val="00B774B9"/>
    <w:rsid w:val="00B8063F"/>
    <w:rsid w:val="00B815F6"/>
    <w:rsid w:val="00B86088"/>
    <w:rsid w:val="00B91157"/>
    <w:rsid w:val="00B934AF"/>
    <w:rsid w:val="00BA249D"/>
    <w:rsid w:val="00BA42FF"/>
    <w:rsid w:val="00BB08C0"/>
    <w:rsid w:val="00BB2559"/>
    <w:rsid w:val="00BB27D1"/>
    <w:rsid w:val="00BB28EE"/>
    <w:rsid w:val="00BB3E30"/>
    <w:rsid w:val="00BB5ECA"/>
    <w:rsid w:val="00BB6277"/>
    <w:rsid w:val="00BC157B"/>
    <w:rsid w:val="00BC27C3"/>
    <w:rsid w:val="00BC4093"/>
    <w:rsid w:val="00BD00F7"/>
    <w:rsid w:val="00BD10C2"/>
    <w:rsid w:val="00BD1215"/>
    <w:rsid w:val="00BD50DF"/>
    <w:rsid w:val="00BD618F"/>
    <w:rsid w:val="00BE1D34"/>
    <w:rsid w:val="00BE3D74"/>
    <w:rsid w:val="00BF14F9"/>
    <w:rsid w:val="00BF2724"/>
    <w:rsid w:val="00BF409C"/>
    <w:rsid w:val="00BF6CE0"/>
    <w:rsid w:val="00C00700"/>
    <w:rsid w:val="00C04679"/>
    <w:rsid w:val="00C05F01"/>
    <w:rsid w:val="00C073F6"/>
    <w:rsid w:val="00C078C4"/>
    <w:rsid w:val="00C13612"/>
    <w:rsid w:val="00C16F1C"/>
    <w:rsid w:val="00C24578"/>
    <w:rsid w:val="00C256E7"/>
    <w:rsid w:val="00C31B31"/>
    <w:rsid w:val="00C32A29"/>
    <w:rsid w:val="00C37FFE"/>
    <w:rsid w:val="00C42200"/>
    <w:rsid w:val="00C44941"/>
    <w:rsid w:val="00C45BC2"/>
    <w:rsid w:val="00C4614F"/>
    <w:rsid w:val="00C51048"/>
    <w:rsid w:val="00C5194E"/>
    <w:rsid w:val="00C51F80"/>
    <w:rsid w:val="00C53865"/>
    <w:rsid w:val="00C53BA9"/>
    <w:rsid w:val="00C5523E"/>
    <w:rsid w:val="00C6411B"/>
    <w:rsid w:val="00C64990"/>
    <w:rsid w:val="00C65C55"/>
    <w:rsid w:val="00C70E47"/>
    <w:rsid w:val="00C7178D"/>
    <w:rsid w:val="00C736EC"/>
    <w:rsid w:val="00C741E0"/>
    <w:rsid w:val="00C7601C"/>
    <w:rsid w:val="00C826CF"/>
    <w:rsid w:val="00C829B5"/>
    <w:rsid w:val="00C82DEE"/>
    <w:rsid w:val="00C82EC7"/>
    <w:rsid w:val="00C83A73"/>
    <w:rsid w:val="00C840A6"/>
    <w:rsid w:val="00C8702F"/>
    <w:rsid w:val="00C8718B"/>
    <w:rsid w:val="00C93677"/>
    <w:rsid w:val="00C970A2"/>
    <w:rsid w:val="00C97149"/>
    <w:rsid w:val="00CA02A3"/>
    <w:rsid w:val="00CA07E3"/>
    <w:rsid w:val="00CA2FEA"/>
    <w:rsid w:val="00CA4B55"/>
    <w:rsid w:val="00CA7348"/>
    <w:rsid w:val="00CB17E3"/>
    <w:rsid w:val="00CB34F9"/>
    <w:rsid w:val="00CB54AA"/>
    <w:rsid w:val="00CB6AB3"/>
    <w:rsid w:val="00CB6AC0"/>
    <w:rsid w:val="00CB783A"/>
    <w:rsid w:val="00CC1A78"/>
    <w:rsid w:val="00CC2ABF"/>
    <w:rsid w:val="00CC4B3E"/>
    <w:rsid w:val="00CC573C"/>
    <w:rsid w:val="00CC5C8A"/>
    <w:rsid w:val="00CD1258"/>
    <w:rsid w:val="00CD5933"/>
    <w:rsid w:val="00CD78EE"/>
    <w:rsid w:val="00CE242E"/>
    <w:rsid w:val="00CE2997"/>
    <w:rsid w:val="00CE5A47"/>
    <w:rsid w:val="00CF00E6"/>
    <w:rsid w:val="00CF1DA4"/>
    <w:rsid w:val="00CF28BA"/>
    <w:rsid w:val="00CF2ECD"/>
    <w:rsid w:val="00CF4014"/>
    <w:rsid w:val="00D0198C"/>
    <w:rsid w:val="00D0554F"/>
    <w:rsid w:val="00D05C85"/>
    <w:rsid w:val="00D07D7A"/>
    <w:rsid w:val="00D11DC7"/>
    <w:rsid w:val="00D14235"/>
    <w:rsid w:val="00D14899"/>
    <w:rsid w:val="00D14BCA"/>
    <w:rsid w:val="00D14C2C"/>
    <w:rsid w:val="00D15C1D"/>
    <w:rsid w:val="00D17A56"/>
    <w:rsid w:val="00D20DC0"/>
    <w:rsid w:val="00D22736"/>
    <w:rsid w:val="00D23111"/>
    <w:rsid w:val="00D232F7"/>
    <w:rsid w:val="00D23534"/>
    <w:rsid w:val="00D2530D"/>
    <w:rsid w:val="00D25B8E"/>
    <w:rsid w:val="00D32F8C"/>
    <w:rsid w:val="00D34DA5"/>
    <w:rsid w:val="00D35366"/>
    <w:rsid w:val="00D369B2"/>
    <w:rsid w:val="00D4089C"/>
    <w:rsid w:val="00D447C0"/>
    <w:rsid w:val="00D452CF"/>
    <w:rsid w:val="00D552A4"/>
    <w:rsid w:val="00D56850"/>
    <w:rsid w:val="00D56FBD"/>
    <w:rsid w:val="00D57797"/>
    <w:rsid w:val="00D57981"/>
    <w:rsid w:val="00D60B2E"/>
    <w:rsid w:val="00D63AF5"/>
    <w:rsid w:val="00D65F2B"/>
    <w:rsid w:val="00D66FB2"/>
    <w:rsid w:val="00D6755B"/>
    <w:rsid w:val="00D7768F"/>
    <w:rsid w:val="00D80D47"/>
    <w:rsid w:val="00D834D0"/>
    <w:rsid w:val="00D83BD4"/>
    <w:rsid w:val="00D840AF"/>
    <w:rsid w:val="00D86585"/>
    <w:rsid w:val="00D8793A"/>
    <w:rsid w:val="00D918DD"/>
    <w:rsid w:val="00D92CC4"/>
    <w:rsid w:val="00D951EA"/>
    <w:rsid w:val="00D9682B"/>
    <w:rsid w:val="00D9778B"/>
    <w:rsid w:val="00DA007B"/>
    <w:rsid w:val="00DA0CBC"/>
    <w:rsid w:val="00DA0DB1"/>
    <w:rsid w:val="00DA20F1"/>
    <w:rsid w:val="00DA2D3E"/>
    <w:rsid w:val="00DA53A3"/>
    <w:rsid w:val="00DA7959"/>
    <w:rsid w:val="00DB045F"/>
    <w:rsid w:val="00DB2FFF"/>
    <w:rsid w:val="00DB5326"/>
    <w:rsid w:val="00DC08F8"/>
    <w:rsid w:val="00DC21AF"/>
    <w:rsid w:val="00DC5459"/>
    <w:rsid w:val="00DC69EA"/>
    <w:rsid w:val="00DD2866"/>
    <w:rsid w:val="00DD5AF3"/>
    <w:rsid w:val="00DD6A50"/>
    <w:rsid w:val="00DD703D"/>
    <w:rsid w:val="00DE0162"/>
    <w:rsid w:val="00DE11D5"/>
    <w:rsid w:val="00DE2E28"/>
    <w:rsid w:val="00DE4C2A"/>
    <w:rsid w:val="00DE5563"/>
    <w:rsid w:val="00DE65C7"/>
    <w:rsid w:val="00DF03B7"/>
    <w:rsid w:val="00DF0A67"/>
    <w:rsid w:val="00DF1259"/>
    <w:rsid w:val="00DF161D"/>
    <w:rsid w:val="00DF1C2A"/>
    <w:rsid w:val="00DF4246"/>
    <w:rsid w:val="00DF719D"/>
    <w:rsid w:val="00E00586"/>
    <w:rsid w:val="00E024FE"/>
    <w:rsid w:val="00E067FE"/>
    <w:rsid w:val="00E071FB"/>
    <w:rsid w:val="00E108F2"/>
    <w:rsid w:val="00E11027"/>
    <w:rsid w:val="00E125C7"/>
    <w:rsid w:val="00E12BFB"/>
    <w:rsid w:val="00E1321D"/>
    <w:rsid w:val="00E21127"/>
    <w:rsid w:val="00E21281"/>
    <w:rsid w:val="00E255BB"/>
    <w:rsid w:val="00E26069"/>
    <w:rsid w:val="00E26E6E"/>
    <w:rsid w:val="00E32742"/>
    <w:rsid w:val="00E34234"/>
    <w:rsid w:val="00E37EE9"/>
    <w:rsid w:val="00E43C9A"/>
    <w:rsid w:val="00E444B2"/>
    <w:rsid w:val="00E44653"/>
    <w:rsid w:val="00E45876"/>
    <w:rsid w:val="00E45E48"/>
    <w:rsid w:val="00E511A1"/>
    <w:rsid w:val="00E535F2"/>
    <w:rsid w:val="00E553A8"/>
    <w:rsid w:val="00E564C6"/>
    <w:rsid w:val="00E56911"/>
    <w:rsid w:val="00E56A5E"/>
    <w:rsid w:val="00E63087"/>
    <w:rsid w:val="00E65084"/>
    <w:rsid w:val="00E66895"/>
    <w:rsid w:val="00E67C9D"/>
    <w:rsid w:val="00E7141E"/>
    <w:rsid w:val="00E714D5"/>
    <w:rsid w:val="00E723CE"/>
    <w:rsid w:val="00E72E8F"/>
    <w:rsid w:val="00E74753"/>
    <w:rsid w:val="00E764F0"/>
    <w:rsid w:val="00E82B09"/>
    <w:rsid w:val="00E840C5"/>
    <w:rsid w:val="00E86D9D"/>
    <w:rsid w:val="00E87DB1"/>
    <w:rsid w:val="00E918A4"/>
    <w:rsid w:val="00E96718"/>
    <w:rsid w:val="00EA049A"/>
    <w:rsid w:val="00EA2557"/>
    <w:rsid w:val="00EA2591"/>
    <w:rsid w:val="00EA2A68"/>
    <w:rsid w:val="00EA3F37"/>
    <w:rsid w:val="00EA57C1"/>
    <w:rsid w:val="00EA61B8"/>
    <w:rsid w:val="00EA6BA3"/>
    <w:rsid w:val="00EB2518"/>
    <w:rsid w:val="00EC0EC0"/>
    <w:rsid w:val="00EC1877"/>
    <w:rsid w:val="00EC1A44"/>
    <w:rsid w:val="00EC304A"/>
    <w:rsid w:val="00EC68D6"/>
    <w:rsid w:val="00EC7F4F"/>
    <w:rsid w:val="00ED04DE"/>
    <w:rsid w:val="00ED1A3E"/>
    <w:rsid w:val="00ED1C35"/>
    <w:rsid w:val="00ED709A"/>
    <w:rsid w:val="00EE0A0A"/>
    <w:rsid w:val="00EE2E9B"/>
    <w:rsid w:val="00EE47A6"/>
    <w:rsid w:val="00EF0A95"/>
    <w:rsid w:val="00EF12EE"/>
    <w:rsid w:val="00EF7CEA"/>
    <w:rsid w:val="00F0036E"/>
    <w:rsid w:val="00F02F38"/>
    <w:rsid w:val="00F06057"/>
    <w:rsid w:val="00F11E81"/>
    <w:rsid w:val="00F12008"/>
    <w:rsid w:val="00F12476"/>
    <w:rsid w:val="00F14180"/>
    <w:rsid w:val="00F16732"/>
    <w:rsid w:val="00F21C03"/>
    <w:rsid w:val="00F23C8F"/>
    <w:rsid w:val="00F23C93"/>
    <w:rsid w:val="00F24916"/>
    <w:rsid w:val="00F25CC1"/>
    <w:rsid w:val="00F25ECB"/>
    <w:rsid w:val="00F25F5E"/>
    <w:rsid w:val="00F267D1"/>
    <w:rsid w:val="00F272C6"/>
    <w:rsid w:val="00F318BD"/>
    <w:rsid w:val="00F323C3"/>
    <w:rsid w:val="00F414F2"/>
    <w:rsid w:val="00F41998"/>
    <w:rsid w:val="00F431DF"/>
    <w:rsid w:val="00F51354"/>
    <w:rsid w:val="00F54D6A"/>
    <w:rsid w:val="00F54FAB"/>
    <w:rsid w:val="00F60ABC"/>
    <w:rsid w:val="00F64DD0"/>
    <w:rsid w:val="00F656E9"/>
    <w:rsid w:val="00F673FA"/>
    <w:rsid w:val="00F67964"/>
    <w:rsid w:val="00F67C8A"/>
    <w:rsid w:val="00F70B83"/>
    <w:rsid w:val="00F729B8"/>
    <w:rsid w:val="00F73DD4"/>
    <w:rsid w:val="00F772F8"/>
    <w:rsid w:val="00F77882"/>
    <w:rsid w:val="00F80394"/>
    <w:rsid w:val="00F80FDD"/>
    <w:rsid w:val="00F84104"/>
    <w:rsid w:val="00F843A2"/>
    <w:rsid w:val="00F84FE7"/>
    <w:rsid w:val="00F871BA"/>
    <w:rsid w:val="00F87AD8"/>
    <w:rsid w:val="00F90375"/>
    <w:rsid w:val="00F90FBE"/>
    <w:rsid w:val="00F93602"/>
    <w:rsid w:val="00F94F96"/>
    <w:rsid w:val="00F97B03"/>
    <w:rsid w:val="00FA15DA"/>
    <w:rsid w:val="00FA384A"/>
    <w:rsid w:val="00FA6866"/>
    <w:rsid w:val="00FB2A4A"/>
    <w:rsid w:val="00FB6ECE"/>
    <w:rsid w:val="00FC5721"/>
    <w:rsid w:val="00FC5865"/>
    <w:rsid w:val="00FC6010"/>
    <w:rsid w:val="00FC639E"/>
    <w:rsid w:val="00FC7F20"/>
    <w:rsid w:val="00FD0911"/>
    <w:rsid w:val="00FD208C"/>
    <w:rsid w:val="00FD2189"/>
    <w:rsid w:val="00FD52E0"/>
    <w:rsid w:val="00FD7498"/>
    <w:rsid w:val="00FD78FD"/>
    <w:rsid w:val="00FE1CE9"/>
    <w:rsid w:val="00FE37C5"/>
    <w:rsid w:val="00FE4F17"/>
    <w:rsid w:val="00FE57CE"/>
    <w:rsid w:val="00FE644E"/>
    <w:rsid w:val="00FE6DA4"/>
    <w:rsid w:val="00FF0462"/>
    <w:rsid w:val="00FF378C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A57"/>
    <w:pPr>
      <w:widowControl w:val="0"/>
      <w:autoSpaceDE w:val="0"/>
      <w:autoSpaceDN w:val="0"/>
      <w:spacing w:before="100" w:after="100"/>
    </w:pPr>
    <w:rPr>
      <w:rFonts w:ascii="Times New Roman" w:eastAsia="Times New Roman" w:hAnsi="Times New Roman"/>
      <w:lang w:val="en-US"/>
    </w:rPr>
  </w:style>
  <w:style w:type="paragraph" w:styleId="10">
    <w:name w:val="heading 1"/>
    <w:basedOn w:val="a0"/>
    <w:link w:val="11"/>
    <w:qFormat/>
    <w:rsid w:val="00D840AF"/>
    <w:pPr>
      <w:keepNext/>
      <w:widowControl/>
      <w:autoSpaceDE/>
      <w:autoSpaceDN/>
      <w:spacing w:before="240" w:after="240"/>
      <w:ind w:left="5670" w:hanging="5670"/>
      <w:outlineLvl w:val="0"/>
    </w:pPr>
    <w:rPr>
      <w:rFonts w:ascii="Arial" w:eastAsia="Arial Unicode MS" w:hAnsi="Arial" w:cs="Arial"/>
      <w:b/>
      <w:bCs/>
      <w:caps/>
      <w:color w:val="000000" w:themeColor="text1"/>
      <w:kern w:val="36"/>
      <w:sz w:val="24"/>
      <w:szCs w:val="24"/>
      <w:lang w:val="ru-RU" w:eastAsia="en-US"/>
    </w:rPr>
  </w:style>
  <w:style w:type="paragraph" w:styleId="2">
    <w:name w:val="heading 2"/>
    <w:basedOn w:val="a0"/>
    <w:link w:val="20"/>
    <w:qFormat/>
    <w:rsid w:val="00AD26B5"/>
    <w:pPr>
      <w:widowControl/>
      <w:numPr>
        <w:ilvl w:val="1"/>
        <w:numId w:val="1"/>
      </w:numPr>
      <w:autoSpaceDE/>
      <w:autoSpaceDN/>
      <w:spacing w:before="160" w:after="120"/>
      <w:outlineLvl w:val="1"/>
    </w:pPr>
    <w:rPr>
      <w:rFonts w:ascii="Arial" w:eastAsia="Arial Unicode MS" w:hAnsi="Arial"/>
      <w:b/>
      <w:bCs/>
      <w:color w:val="000000"/>
      <w:sz w:val="28"/>
      <w:szCs w:val="28"/>
      <w:lang w:val="x-none" w:eastAsia="en-US"/>
    </w:rPr>
  </w:style>
  <w:style w:type="paragraph" w:styleId="3">
    <w:name w:val="heading 3"/>
    <w:basedOn w:val="a0"/>
    <w:link w:val="30"/>
    <w:qFormat/>
    <w:rsid w:val="00AD26B5"/>
    <w:pPr>
      <w:widowControl/>
      <w:numPr>
        <w:ilvl w:val="2"/>
        <w:numId w:val="1"/>
      </w:numPr>
      <w:autoSpaceDE/>
      <w:autoSpaceDN/>
      <w:spacing w:before="120" w:after="80"/>
      <w:outlineLvl w:val="2"/>
    </w:pPr>
    <w:rPr>
      <w:rFonts w:eastAsia="Arial Unicode MS"/>
      <w:b/>
      <w:bCs/>
      <w:color w:val="000000"/>
      <w:sz w:val="24"/>
      <w:szCs w:val="24"/>
      <w:lang w:val="x-none" w:eastAsia="en-US"/>
    </w:rPr>
  </w:style>
  <w:style w:type="paragraph" w:styleId="4">
    <w:name w:val="heading 4"/>
    <w:basedOn w:val="a0"/>
    <w:link w:val="40"/>
    <w:autoRedefine/>
    <w:qFormat/>
    <w:rsid w:val="00AD26B5"/>
    <w:pPr>
      <w:widowControl/>
      <w:numPr>
        <w:ilvl w:val="3"/>
        <w:numId w:val="1"/>
      </w:numPr>
      <w:autoSpaceDE/>
      <w:autoSpaceDN/>
      <w:spacing w:before="120" w:after="120"/>
      <w:ind w:left="862" w:hanging="862"/>
      <w:outlineLvl w:val="3"/>
    </w:pPr>
    <w:rPr>
      <w:rFonts w:eastAsia="Arial Unicode MS"/>
      <w:b/>
      <w:bCs/>
      <w:color w:val="000000"/>
      <w:lang w:val="x-none" w:eastAsia="en-US"/>
    </w:rPr>
  </w:style>
  <w:style w:type="paragraph" w:styleId="5">
    <w:name w:val="heading 5"/>
    <w:basedOn w:val="a0"/>
    <w:next w:val="a1"/>
    <w:link w:val="50"/>
    <w:qFormat/>
    <w:rsid w:val="00AD26B5"/>
    <w:pPr>
      <w:keepNext/>
      <w:widowControl/>
      <w:numPr>
        <w:ilvl w:val="4"/>
        <w:numId w:val="1"/>
      </w:numPr>
      <w:tabs>
        <w:tab w:val="left" w:pos="-2268"/>
      </w:tabs>
      <w:autoSpaceDE/>
      <w:autoSpaceDN/>
      <w:spacing w:before="120" w:after="80"/>
      <w:outlineLvl w:val="4"/>
    </w:pPr>
    <w:rPr>
      <w:rFonts w:ascii="Arial" w:hAnsi="Arial"/>
      <w:b/>
      <w:bCs/>
      <w:kern w:val="28"/>
      <w:lang w:val="x-none" w:eastAsia="en-US"/>
    </w:rPr>
  </w:style>
  <w:style w:type="paragraph" w:styleId="6">
    <w:name w:val="heading 6"/>
    <w:basedOn w:val="a0"/>
    <w:next w:val="a1"/>
    <w:link w:val="60"/>
    <w:qFormat/>
    <w:rsid w:val="00AD26B5"/>
    <w:pPr>
      <w:keepNext/>
      <w:widowControl/>
      <w:numPr>
        <w:ilvl w:val="5"/>
        <w:numId w:val="1"/>
      </w:numPr>
      <w:tabs>
        <w:tab w:val="left" w:pos="-2268"/>
      </w:tabs>
      <w:autoSpaceDE/>
      <w:autoSpaceDN/>
      <w:spacing w:before="120" w:after="80"/>
      <w:outlineLvl w:val="5"/>
    </w:pPr>
    <w:rPr>
      <w:rFonts w:ascii="Arial" w:hAnsi="Arial"/>
      <w:b/>
      <w:bCs/>
      <w:i/>
      <w:iCs/>
      <w:kern w:val="28"/>
      <w:lang w:val="x-none" w:eastAsia="en-US"/>
    </w:rPr>
  </w:style>
  <w:style w:type="paragraph" w:styleId="7">
    <w:name w:val="heading 7"/>
    <w:basedOn w:val="a0"/>
    <w:next w:val="a1"/>
    <w:link w:val="70"/>
    <w:qFormat/>
    <w:rsid w:val="00AD26B5"/>
    <w:pPr>
      <w:keepNext/>
      <w:widowControl/>
      <w:numPr>
        <w:ilvl w:val="6"/>
        <w:numId w:val="1"/>
      </w:numPr>
      <w:tabs>
        <w:tab w:val="left" w:pos="-2268"/>
      </w:tabs>
      <w:autoSpaceDE/>
      <w:autoSpaceDN/>
      <w:spacing w:before="80" w:after="60"/>
      <w:outlineLvl w:val="6"/>
    </w:pPr>
    <w:rPr>
      <w:b/>
      <w:bCs/>
      <w:kern w:val="28"/>
      <w:lang w:val="x-none" w:eastAsia="en-US"/>
    </w:rPr>
  </w:style>
  <w:style w:type="paragraph" w:styleId="8">
    <w:name w:val="heading 8"/>
    <w:basedOn w:val="a0"/>
    <w:next w:val="a1"/>
    <w:link w:val="80"/>
    <w:qFormat/>
    <w:rsid w:val="00AD26B5"/>
    <w:pPr>
      <w:keepNext/>
      <w:widowControl/>
      <w:numPr>
        <w:ilvl w:val="7"/>
        <w:numId w:val="1"/>
      </w:numPr>
      <w:tabs>
        <w:tab w:val="left" w:pos="-2268"/>
      </w:tabs>
      <w:autoSpaceDE/>
      <w:autoSpaceDN/>
      <w:spacing w:before="80" w:after="60"/>
      <w:outlineLvl w:val="7"/>
    </w:pPr>
    <w:rPr>
      <w:b/>
      <w:bCs/>
      <w:i/>
      <w:iCs/>
      <w:kern w:val="28"/>
      <w:lang w:val="x-none" w:eastAsia="en-US"/>
    </w:rPr>
  </w:style>
  <w:style w:type="paragraph" w:styleId="9">
    <w:name w:val="heading 9"/>
    <w:basedOn w:val="a0"/>
    <w:next w:val="a1"/>
    <w:link w:val="90"/>
    <w:qFormat/>
    <w:rsid w:val="00AD26B5"/>
    <w:pPr>
      <w:keepNext/>
      <w:widowControl/>
      <w:numPr>
        <w:ilvl w:val="8"/>
        <w:numId w:val="1"/>
      </w:numPr>
      <w:tabs>
        <w:tab w:val="left" w:pos="-2268"/>
      </w:tabs>
      <w:autoSpaceDE/>
      <w:autoSpaceDN/>
      <w:spacing w:before="80" w:after="60"/>
      <w:outlineLvl w:val="8"/>
    </w:pPr>
    <w:rPr>
      <w:b/>
      <w:bCs/>
      <w:i/>
      <w:iCs/>
      <w:kern w:val="2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840AF"/>
    <w:rPr>
      <w:rFonts w:ascii="Arial" w:eastAsia="Arial Unicode MS" w:hAnsi="Arial" w:cs="Arial"/>
      <w:b/>
      <w:bCs/>
      <w:caps/>
      <w:color w:val="000000" w:themeColor="text1"/>
      <w:kern w:val="36"/>
      <w:sz w:val="24"/>
      <w:szCs w:val="24"/>
      <w:lang w:eastAsia="en-US"/>
    </w:rPr>
  </w:style>
  <w:style w:type="character" w:customStyle="1" w:styleId="20">
    <w:name w:val="Заголовок 2 Знак"/>
    <w:link w:val="2"/>
    <w:rsid w:val="00AD26B5"/>
    <w:rPr>
      <w:rFonts w:ascii="Arial" w:eastAsia="Arial Unicode MS" w:hAnsi="Arial"/>
      <w:b/>
      <w:bCs/>
      <w:color w:val="000000"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AD26B5"/>
    <w:rPr>
      <w:rFonts w:ascii="Times New Roman" w:eastAsia="Arial Unicode MS" w:hAnsi="Times New Roman"/>
      <w:b/>
      <w:bCs/>
      <w:color w:val="00000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rsid w:val="00AD26B5"/>
    <w:rPr>
      <w:rFonts w:ascii="Times New Roman" w:eastAsia="Arial Unicode MS" w:hAnsi="Times New Roman"/>
      <w:b/>
      <w:bCs/>
      <w:color w:val="000000"/>
      <w:lang w:val="x-none" w:eastAsia="en-US"/>
    </w:rPr>
  </w:style>
  <w:style w:type="character" w:customStyle="1" w:styleId="50">
    <w:name w:val="Заголовок 5 Знак"/>
    <w:link w:val="5"/>
    <w:rsid w:val="00AD26B5"/>
    <w:rPr>
      <w:rFonts w:ascii="Arial" w:eastAsia="Times New Roman" w:hAnsi="Arial"/>
      <w:b/>
      <w:bCs/>
      <w:kern w:val="28"/>
      <w:lang w:val="x-none" w:eastAsia="en-US"/>
    </w:rPr>
  </w:style>
  <w:style w:type="character" w:customStyle="1" w:styleId="60">
    <w:name w:val="Заголовок 6 Знак"/>
    <w:link w:val="6"/>
    <w:rsid w:val="00AD26B5"/>
    <w:rPr>
      <w:rFonts w:ascii="Arial" w:eastAsia="Times New Roman" w:hAnsi="Arial"/>
      <w:b/>
      <w:bCs/>
      <w:i/>
      <w:iCs/>
      <w:kern w:val="28"/>
      <w:lang w:val="x-none" w:eastAsia="en-US"/>
    </w:rPr>
  </w:style>
  <w:style w:type="character" w:customStyle="1" w:styleId="70">
    <w:name w:val="Заголовок 7 Знак"/>
    <w:link w:val="7"/>
    <w:rsid w:val="00AD26B5"/>
    <w:rPr>
      <w:rFonts w:ascii="Times New Roman" w:eastAsia="Times New Roman" w:hAnsi="Times New Roman"/>
      <w:b/>
      <w:bCs/>
      <w:kern w:val="28"/>
      <w:lang w:val="x-none" w:eastAsia="en-US"/>
    </w:rPr>
  </w:style>
  <w:style w:type="character" w:customStyle="1" w:styleId="80">
    <w:name w:val="Заголовок 8 Знак"/>
    <w:link w:val="8"/>
    <w:rsid w:val="00AD26B5"/>
    <w:rPr>
      <w:rFonts w:ascii="Times New Roman" w:eastAsia="Times New Roman" w:hAnsi="Times New Roman"/>
      <w:b/>
      <w:bCs/>
      <w:i/>
      <w:iCs/>
      <w:kern w:val="28"/>
      <w:lang w:val="x-none" w:eastAsia="en-US"/>
    </w:rPr>
  </w:style>
  <w:style w:type="character" w:customStyle="1" w:styleId="90">
    <w:name w:val="Заголовок 9 Знак"/>
    <w:link w:val="9"/>
    <w:rsid w:val="00AD26B5"/>
    <w:rPr>
      <w:rFonts w:ascii="Times New Roman" w:eastAsia="Times New Roman" w:hAnsi="Times New Roman"/>
      <w:b/>
      <w:bCs/>
      <w:i/>
      <w:iCs/>
      <w:kern w:val="28"/>
      <w:lang w:val="x-none" w:eastAsia="en-US"/>
    </w:rPr>
  </w:style>
  <w:style w:type="paragraph" w:styleId="a1">
    <w:name w:val="Body Text"/>
    <w:basedOn w:val="a0"/>
    <w:link w:val="a5"/>
    <w:uiPriority w:val="99"/>
    <w:unhideWhenUsed/>
    <w:rsid w:val="00AD26B5"/>
    <w:pPr>
      <w:spacing w:after="120"/>
    </w:pPr>
  </w:style>
  <w:style w:type="character" w:customStyle="1" w:styleId="a5">
    <w:name w:val="Основной текст Знак"/>
    <w:link w:val="a1"/>
    <w:uiPriority w:val="99"/>
    <w:semiHidden/>
    <w:rsid w:val="00AD26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0"/>
    <w:uiPriority w:val="34"/>
    <w:qFormat/>
    <w:rsid w:val="00691CE5"/>
    <w:pPr>
      <w:ind w:left="708"/>
    </w:pPr>
  </w:style>
  <w:style w:type="character" w:styleId="a7">
    <w:name w:val="Hyperlink"/>
    <w:uiPriority w:val="99"/>
    <w:rsid w:val="00CA4B55"/>
    <w:rPr>
      <w:color w:val="0000FF"/>
      <w:u w:val="single"/>
    </w:rPr>
  </w:style>
  <w:style w:type="character" w:customStyle="1" w:styleId="apple-style-span">
    <w:name w:val="apple-style-span"/>
    <w:basedOn w:val="a2"/>
    <w:rsid w:val="00CA4B55"/>
  </w:style>
  <w:style w:type="paragraph" w:customStyle="1" w:styleId="12">
    <w:name w:val="заголовок 1"/>
    <w:basedOn w:val="a0"/>
    <w:next w:val="a0"/>
    <w:rsid w:val="00A65AD6"/>
    <w:pPr>
      <w:keepNext/>
      <w:widowControl/>
      <w:spacing w:before="0" w:after="0"/>
      <w:ind w:left="720" w:firstLine="720"/>
      <w:jc w:val="both"/>
    </w:pPr>
    <w:rPr>
      <w:lang w:val="ru-RU"/>
    </w:rPr>
  </w:style>
  <w:style w:type="paragraph" w:customStyle="1" w:styleId="21">
    <w:name w:val="заголовок 2"/>
    <w:basedOn w:val="a0"/>
    <w:next w:val="a0"/>
    <w:rsid w:val="00A65AD6"/>
    <w:pPr>
      <w:keepNext/>
      <w:widowControl/>
      <w:spacing w:before="0" w:after="0"/>
    </w:pPr>
    <w:rPr>
      <w:rFonts w:ascii="Times New Roman CYR" w:hAnsi="Times New Roman CYR"/>
      <w:lang w:val="ru-RU"/>
    </w:rPr>
  </w:style>
  <w:style w:type="paragraph" w:customStyle="1" w:styleId="31">
    <w:name w:val="заголовок 3"/>
    <w:basedOn w:val="a0"/>
    <w:next w:val="a0"/>
    <w:rsid w:val="00A65AD6"/>
    <w:pPr>
      <w:keepNext/>
      <w:widowControl/>
      <w:spacing w:before="0" w:after="0"/>
      <w:ind w:left="720" w:firstLine="270"/>
    </w:pPr>
    <w:rPr>
      <w:rFonts w:ascii="Times New Roman CYR" w:hAnsi="Times New Roman CYR"/>
      <w:lang w:val="ru-RU"/>
    </w:rPr>
  </w:style>
  <w:style w:type="paragraph" w:customStyle="1" w:styleId="41">
    <w:name w:val="заголовок 4"/>
    <w:basedOn w:val="a0"/>
    <w:next w:val="a0"/>
    <w:rsid w:val="00A65AD6"/>
    <w:pPr>
      <w:keepNext/>
      <w:widowControl/>
      <w:spacing w:before="0" w:after="0"/>
      <w:ind w:left="720" w:firstLine="450"/>
    </w:pPr>
    <w:rPr>
      <w:rFonts w:ascii="Times New Roman CYR" w:hAnsi="Times New Roman CYR"/>
      <w:lang w:val="ru-RU"/>
    </w:rPr>
  </w:style>
  <w:style w:type="paragraph" w:customStyle="1" w:styleId="51">
    <w:name w:val="заголовок 5"/>
    <w:basedOn w:val="a0"/>
    <w:next w:val="a0"/>
    <w:rsid w:val="00A65AD6"/>
    <w:pPr>
      <w:keepNext/>
      <w:widowControl/>
      <w:spacing w:before="0" w:after="0"/>
      <w:ind w:left="720" w:firstLine="630"/>
    </w:pPr>
    <w:rPr>
      <w:lang w:val="ru-RU"/>
    </w:rPr>
  </w:style>
  <w:style w:type="character" w:customStyle="1" w:styleId="a8">
    <w:name w:val="Основной шрифт"/>
    <w:rsid w:val="00A65AD6"/>
  </w:style>
  <w:style w:type="character" w:styleId="a9">
    <w:name w:val="FollowedHyperlink"/>
    <w:rsid w:val="00A65AD6"/>
    <w:rPr>
      <w:color w:val="800080"/>
      <w:u w:val="single"/>
    </w:rPr>
  </w:style>
  <w:style w:type="paragraph" w:styleId="aa">
    <w:name w:val="Body Text Indent"/>
    <w:basedOn w:val="a0"/>
    <w:link w:val="ab"/>
    <w:rsid w:val="00A65AD6"/>
    <w:pPr>
      <w:widowControl/>
      <w:spacing w:before="0" w:after="0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A65AD6"/>
    <w:rPr>
      <w:rFonts w:ascii="Times New Roman" w:eastAsia="Times New Roman" w:hAnsi="Times New Roman"/>
    </w:rPr>
  </w:style>
  <w:style w:type="paragraph" w:styleId="22">
    <w:name w:val="Body Text Indent 2"/>
    <w:basedOn w:val="a0"/>
    <w:link w:val="23"/>
    <w:rsid w:val="00A65AD6"/>
    <w:pPr>
      <w:widowControl/>
      <w:spacing w:before="0" w:after="0"/>
      <w:ind w:left="720"/>
      <w:jc w:val="both"/>
    </w:pPr>
    <w:rPr>
      <w:rFonts w:ascii="Arial" w:hAnsi="Arial"/>
      <w:b/>
      <w:bCs/>
      <w:lang w:val="x-none" w:eastAsia="x-none"/>
    </w:rPr>
  </w:style>
  <w:style w:type="character" w:customStyle="1" w:styleId="23">
    <w:name w:val="Основной текст с отступом 2 Знак"/>
    <w:link w:val="22"/>
    <w:rsid w:val="00A65AD6"/>
    <w:rPr>
      <w:rFonts w:ascii="Arial" w:eastAsia="Times New Roman" w:hAnsi="Arial" w:cs="Arial"/>
      <w:b/>
      <w:bCs/>
    </w:rPr>
  </w:style>
  <w:style w:type="paragraph" w:styleId="32">
    <w:name w:val="Body Text 3"/>
    <w:basedOn w:val="a0"/>
    <w:link w:val="33"/>
    <w:rsid w:val="00A65AD6"/>
    <w:pPr>
      <w:widowControl/>
      <w:spacing w:before="0" w:after="0"/>
      <w:jc w:val="both"/>
    </w:pPr>
    <w:rPr>
      <w:rFonts w:ascii="Times New Roman CYR" w:hAnsi="Times New Roman CYR"/>
      <w:lang w:val="x-none" w:eastAsia="x-none"/>
    </w:rPr>
  </w:style>
  <w:style w:type="character" w:customStyle="1" w:styleId="33">
    <w:name w:val="Основной текст 3 Знак"/>
    <w:link w:val="32"/>
    <w:rsid w:val="00A65AD6"/>
    <w:rPr>
      <w:rFonts w:ascii="Times New Roman CYR" w:eastAsia="Times New Roman" w:hAnsi="Times New Roman CYR"/>
    </w:rPr>
  </w:style>
  <w:style w:type="paragraph" w:styleId="34">
    <w:name w:val="Body Text Indent 3"/>
    <w:basedOn w:val="a0"/>
    <w:link w:val="35"/>
    <w:rsid w:val="00A65AD6"/>
    <w:pPr>
      <w:ind w:left="1440" w:hanging="720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link w:val="34"/>
    <w:rsid w:val="00A65AD6"/>
    <w:rPr>
      <w:rFonts w:ascii="Arial" w:eastAsia="Times New Roman" w:hAnsi="Arial" w:cs="Arial"/>
    </w:rPr>
  </w:style>
  <w:style w:type="paragraph" w:styleId="HTML">
    <w:name w:val="HTML Preformatted"/>
    <w:basedOn w:val="a0"/>
    <w:link w:val="HTML0"/>
    <w:rsid w:val="00A65A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after="0"/>
    </w:pPr>
    <w:rPr>
      <w:rFonts w:ascii="Arial Unicode MS" w:eastAsia="Arial Unicode MS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link w:val="HTML"/>
    <w:rsid w:val="00A65AD6"/>
    <w:rPr>
      <w:rFonts w:ascii="Arial Unicode MS" w:eastAsia="Arial Unicode MS" w:hAnsi="Courier New" w:cs="Courier New"/>
      <w:color w:val="000000"/>
      <w:sz w:val="18"/>
      <w:szCs w:val="18"/>
    </w:rPr>
  </w:style>
  <w:style w:type="paragraph" w:customStyle="1" w:styleId="gpBullit">
    <w:name w:val="g_p_Bullit"/>
    <w:basedOn w:val="gpNormal"/>
    <w:rsid w:val="00A65AD6"/>
    <w:pPr>
      <w:numPr>
        <w:numId w:val="0"/>
      </w:numPr>
      <w:tabs>
        <w:tab w:val="num" w:pos="1420"/>
      </w:tabs>
      <w:ind w:left="1420" w:hanging="360"/>
    </w:pPr>
  </w:style>
  <w:style w:type="paragraph" w:customStyle="1" w:styleId="gpNormal">
    <w:name w:val="g_p_Normal"/>
    <w:basedOn w:val="a0"/>
    <w:rsid w:val="00A65AD6"/>
    <w:pPr>
      <w:widowControl/>
      <w:numPr>
        <w:numId w:val="5"/>
      </w:numPr>
      <w:tabs>
        <w:tab w:val="clear" w:pos="720"/>
      </w:tabs>
      <w:autoSpaceDE/>
      <w:autoSpaceDN/>
      <w:spacing w:before="60" w:after="60"/>
      <w:ind w:left="0" w:firstLine="0"/>
    </w:pPr>
    <w:rPr>
      <w:lang w:val="ru-RU" w:eastAsia="en-US"/>
    </w:rPr>
  </w:style>
  <w:style w:type="paragraph" w:customStyle="1" w:styleId="gpList">
    <w:name w:val="g_p_List"/>
    <w:basedOn w:val="gpNormal"/>
    <w:rsid w:val="00A65AD6"/>
    <w:pPr>
      <w:numPr>
        <w:numId w:val="3"/>
      </w:numPr>
    </w:pPr>
  </w:style>
  <w:style w:type="paragraph" w:customStyle="1" w:styleId="TitleCover">
    <w:name w:val="Title Cover"/>
    <w:basedOn w:val="a0"/>
    <w:next w:val="SubtitleCover"/>
    <w:rsid w:val="00A65AD6"/>
    <w:pPr>
      <w:keepNext/>
      <w:widowControl/>
      <w:tabs>
        <w:tab w:val="left" w:pos="-2268"/>
      </w:tabs>
      <w:autoSpaceDE/>
      <w:autoSpaceDN/>
      <w:spacing w:before="720" w:after="160"/>
      <w:jc w:val="center"/>
    </w:pPr>
    <w:rPr>
      <w:rFonts w:ascii="Arial" w:hAnsi="Arial" w:cs="Arial"/>
      <w:b/>
      <w:bCs/>
      <w:kern w:val="28"/>
      <w:sz w:val="48"/>
      <w:szCs w:val="48"/>
      <w:lang w:val="ru-RU" w:eastAsia="en-US"/>
    </w:rPr>
  </w:style>
  <w:style w:type="paragraph" w:customStyle="1" w:styleId="SubtitleCover">
    <w:name w:val="Subtitle Cover"/>
    <w:basedOn w:val="a0"/>
    <w:next w:val="a1"/>
    <w:rsid w:val="00A65AD6"/>
    <w:pPr>
      <w:keepNext/>
      <w:widowControl/>
      <w:tabs>
        <w:tab w:val="left" w:pos="-2268"/>
      </w:tabs>
      <w:autoSpaceDE/>
      <w:autoSpaceDN/>
      <w:spacing w:before="240" w:after="160"/>
      <w:jc w:val="center"/>
    </w:pPr>
    <w:rPr>
      <w:rFonts w:ascii="Arial" w:hAnsi="Arial" w:cs="Arial"/>
      <w:i/>
      <w:iCs/>
      <w:kern w:val="28"/>
      <w:sz w:val="36"/>
      <w:szCs w:val="36"/>
      <w:lang w:val="ru-RU" w:eastAsia="en-US"/>
    </w:rPr>
  </w:style>
  <w:style w:type="paragraph" w:customStyle="1" w:styleId="txt">
    <w:name w:val="txt"/>
    <w:basedOn w:val="a0"/>
    <w:rsid w:val="00A65AD6"/>
    <w:pPr>
      <w:widowControl/>
      <w:autoSpaceDE/>
      <w:autoSpaceDN/>
      <w:spacing w:before="0" w:after="0"/>
    </w:pPr>
    <w:rPr>
      <w:rFonts w:ascii="Courier New" w:hAnsi="Courier New" w:cs="Courier New"/>
      <w:sz w:val="16"/>
      <w:szCs w:val="16"/>
      <w:lang w:eastAsia="en-US"/>
    </w:rPr>
  </w:style>
  <w:style w:type="paragraph" w:customStyle="1" w:styleId="gpTableTitle">
    <w:name w:val="g_p_TableTitle"/>
    <w:basedOn w:val="a0"/>
    <w:rsid w:val="00A65AD6"/>
    <w:pPr>
      <w:widowControl/>
      <w:autoSpaceDE/>
      <w:autoSpaceDN/>
      <w:spacing w:before="240" w:after="120"/>
    </w:pPr>
    <w:rPr>
      <w:i/>
      <w:iCs/>
      <w:sz w:val="18"/>
      <w:szCs w:val="18"/>
      <w:lang w:val="ru-RU" w:eastAsia="en-US"/>
    </w:rPr>
  </w:style>
  <w:style w:type="paragraph" w:customStyle="1" w:styleId="13">
    <w:name w:val="Обычный1"/>
    <w:rsid w:val="00A65AD6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ac">
    <w:name w:val="Balloon Text"/>
    <w:basedOn w:val="a0"/>
    <w:link w:val="ad"/>
    <w:semiHidden/>
    <w:rsid w:val="00A65AD6"/>
    <w:rPr>
      <w:rFonts w:ascii="Tahoma" w:hAnsi="Tahoma"/>
      <w:sz w:val="16"/>
      <w:szCs w:val="16"/>
      <w:lang w:eastAsia="x-none"/>
    </w:rPr>
  </w:style>
  <w:style w:type="character" w:customStyle="1" w:styleId="ad">
    <w:name w:val="Текст выноски Знак"/>
    <w:link w:val="ac"/>
    <w:semiHidden/>
    <w:rsid w:val="00A65AD6"/>
    <w:rPr>
      <w:rFonts w:ascii="Tahoma" w:eastAsia="Times New Roman" w:hAnsi="Tahoma" w:cs="Tahoma"/>
      <w:sz w:val="16"/>
      <w:szCs w:val="16"/>
      <w:lang w:val="en-US"/>
    </w:rPr>
  </w:style>
  <w:style w:type="paragraph" w:customStyle="1" w:styleId="Iauiue3">
    <w:name w:val="Iau?iue3"/>
    <w:rsid w:val="00A65AD6"/>
    <w:pPr>
      <w:keepLines/>
      <w:widowControl w:val="0"/>
      <w:ind w:firstLine="720"/>
      <w:jc w:val="both"/>
    </w:pPr>
    <w:rPr>
      <w:rFonts w:ascii="Baltica" w:eastAsia="Times New Roman" w:hAnsi="Baltica"/>
      <w:sz w:val="24"/>
    </w:rPr>
  </w:style>
  <w:style w:type="paragraph" w:styleId="ae">
    <w:name w:val="footer"/>
    <w:basedOn w:val="a0"/>
    <w:link w:val="af"/>
    <w:uiPriority w:val="99"/>
    <w:rsid w:val="00A65AD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Нижний колонтитул Знак"/>
    <w:link w:val="ae"/>
    <w:uiPriority w:val="99"/>
    <w:rsid w:val="00A65AD6"/>
    <w:rPr>
      <w:rFonts w:ascii="Times New Roman" w:eastAsia="Times New Roman" w:hAnsi="Times New Roman"/>
      <w:lang w:val="en-US"/>
    </w:rPr>
  </w:style>
  <w:style w:type="character" w:styleId="af0">
    <w:name w:val="page number"/>
    <w:basedOn w:val="a2"/>
    <w:rsid w:val="00A65AD6"/>
  </w:style>
  <w:style w:type="paragraph" w:styleId="af1">
    <w:name w:val="header"/>
    <w:basedOn w:val="a0"/>
    <w:link w:val="af2"/>
    <w:rsid w:val="00A65AD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Верхний колонтитул Знак"/>
    <w:link w:val="af1"/>
    <w:rsid w:val="00A65AD6"/>
    <w:rPr>
      <w:rFonts w:ascii="Times New Roman" w:eastAsia="Times New Roman" w:hAnsi="Times New Roman"/>
      <w:lang w:val="en-US"/>
    </w:rPr>
  </w:style>
  <w:style w:type="paragraph" w:styleId="14">
    <w:name w:val="toc 1"/>
    <w:basedOn w:val="a0"/>
    <w:next w:val="a0"/>
    <w:autoRedefine/>
    <w:uiPriority w:val="39"/>
    <w:rsid w:val="000A61C5"/>
    <w:pPr>
      <w:tabs>
        <w:tab w:val="left" w:pos="0"/>
        <w:tab w:val="left" w:pos="1440"/>
        <w:tab w:val="right" w:leader="dot" w:pos="9781"/>
      </w:tabs>
      <w:spacing w:before="0" w:after="0"/>
      <w:ind w:left="1418" w:hanging="1418"/>
    </w:pPr>
    <w:rPr>
      <w:rFonts w:ascii="Arial" w:hAnsi="Arial" w:cs="Arial"/>
      <w:b/>
      <w:bCs/>
      <w:color w:val="000000" w:themeColor="text1"/>
      <w:sz w:val="22"/>
      <w:szCs w:val="22"/>
      <w:lang w:val="ru-RU"/>
    </w:rPr>
  </w:style>
  <w:style w:type="paragraph" w:styleId="24">
    <w:name w:val="Body Text 2"/>
    <w:basedOn w:val="a0"/>
    <w:link w:val="25"/>
    <w:rsid w:val="00A65AD6"/>
    <w:pPr>
      <w:spacing w:after="120" w:line="480" w:lineRule="auto"/>
    </w:pPr>
    <w:rPr>
      <w:lang w:eastAsia="x-none"/>
    </w:rPr>
  </w:style>
  <w:style w:type="character" w:customStyle="1" w:styleId="25">
    <w:name w:val="Основной текст 2 Знак"/>
    <w:link w:val="24"/>
    <w:rsid w:val="00A65AD6"/>
    <w:rPr>
      <w:rFonts w:ascii="Times New Roman" w:eastAsia="Times New Roman" w:hAnsi="Times New Roman"/>
      <w:lang w:val="en-US"/>
    </w:rPr>
  </w:style>
  <w:style w:type="character" w:styleId="af3">
    <w:name w:val="annotation reference"/>
    <w:semiHidden/>
    <w:rsid w:val="00A65AD6"/>
    <w:rPr>
      <w:sz w:val="16"/>
      <w:szCs w:val="16"/>
    </w:rPr>
  </w:style>
  <w:style w:type="paragraph" w:styleId="af4">
    <w:name w:val="annotation text"/>
    <w:basedOn w:val="a0"/>
    <w:link w:val="af5"/>
    <w:semiHidden/>
    <w:rsid w:val="00A65AD6"/>
    <w:rPr>
      <w:lang w:eastAsia="x-none"/>
    </w:rPr>
  </w:style>
  <w:style w:type="character" w:customStyle="1" w:styleId="af5">
    <w:name w:val="Текст примечания Знак"/>
    <w:link w:val="af4"/>
    <w:semiHidden/>
    <w:rsid w:val="00A65AD6"/>
    <w:rPr>
      <w:rFonts w:ascii="Times New Roman" w:eastAsia="Times New Roman" w:hAnsi="Times New Roman"/>
      <w:lang w:val="en-US"/>
    </w:rPr>
  </w:style>
  <w:style w:type="paragraph" w:styleId="af6">
    <w:name w:val="annotation subject"/>
    <w:basedOn w:val="af4"/>
    <w:next w:val="af4"/>
    <w:link w:val="af7"/>
    <w:semiHidden/>
    <w:rsid w:val="00A65AD6"/>
    <w:rPr>
      <w:b/>
      <w:bCs/>
    </w:rPr>
  </w:style>
  <w:style w:type="character" w:customStyle="1" w:styleId="af7">
    <w:name w:val="Тема примечания Знак"/>
    <w:link w:val="af6"/>
    <w:semiHidden/>
    <w:rsid w:val="00A65AD6"/>
    <w:rPr>
      <w:rFonts w:ascii="Times New Roman" w:eastAsia="Times New Roman" w:hAnsi="Times New Roman"/>
      <w:b/>
      <w:bCs/>
      <w:lang w:val="en-US"/>
    </w:rPr>
  </w:style>
  <w:style w:type="paragraph" w:styleId="af8">
    <w:name w:val="Normal (Web)"/>
    <w:basedOn w:val="a0"/>
    <w:rsid w:val="00A65AD6"/>
    <w:pPr>
      <w:widowControl/>
      <w:autoSpaceDE/>
      <w:autoSpaceDN/>
      <w:spacing w:beforeAutospacing="1" w:afterAutospacing="1"/>
    </w:pPr>
    <w:rPr>
      <w:rFonts w:ascii="Verdana" w:hAnsi="Verdana"/>
      <w:color w:val="000000"/>
      <w:sz w:val="17"/>
      <w:szCs w:val="17"/>
      <w:lang w:val="ru-RU"/>
    </w:rPr>
  </w:style>
  <w:style w:type="table" w:styleId="af9">
    <w:name w:val="Table Grid"/>
    <w:basedOn w:val="a3"/>
    <w:rsid w:val="00A65A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sid w:val="00A65AD6"/>
    <w:rPr>
      <w:color w:val="0000FF"/>
    </w:rPr>
  </w:style>
  <w:style w:type="character" w:customStyle="1" w:styleId="t1">
    <w:name w:val="t1"/>
    <w:rsid w:val="00A65AD6"/>
    <w:rPr>
      <w:color w:val="990000"/>
    </w:rPr>
  </w:style>
  <w:style w:type="character" w:customStyle="1" w:styleId="b1">
    <w:name w:val="b1"/>
    <w:rsid w:val="00A65AD6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A65AD6"/>
    <w:rPr>
      <w:b/>
      <w:bCs/>
    </w:rPr>
  </w:style>
  <w:style w:type="paragraph" w:styleId="afa">
    <w:name w:val="Document Map"/>
    <w:basedOn w:val="a0"/>
    <w:link w:val="afb"/>
    <w:semiHidden/>
    <w:rsid w:val="00A65AD6"/>
    <w:pPr>
      <w:shd w:val="clear" w:color="auto" w:fill="000080"/>
    </w:pPr>
    <w:rPr>
      <w:rFonts w:ascii="Tahoma" w:hAnsi="Tahoma"/>
      <w:lang w:eastAsia="x-none"/>
    </w:rPr>
  </w:style>
  <w:style w:type="character" w:customStyle="1" w:styleId="afb">
    <w:name w:val="Схема документа Знак"/>
    <w:link w:val="afa"/>
    <w:semiHidden/>
    <w:rsid w:val="00A65AD6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rmal">
    <w:name w:val="ConsPlusNormal"/>
    <w:rsid w:val="00A65A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Гипертекстовая ссылка"/>
    <w:rsid w:val="00A65AD6"/>
    <w:rPr>
      <w:rFonts w:cs="Times New Roman"/>
      <w:color w:val="008000"/>
    </w:rPr>
  </w:style>
  <w:style w:type="paragraph" w:styleId="afd">
    <w:name w:val="Revision"/>
    <w:hidden/>
    <w:uiPriority w:val="99"/>
    <w:semiHidden/>
    <w:rsid w:val="00A65AD6"/>
    <w:rPr>
      <w:rFonts w:ascii="Times New Roman" w:eastAsia="Times New Roman" w:hAnsi="Times New Roman"/>
      <w:lang w:val="en-US"/>
    </w:rPr>
  </w:style>
  <w:style w:type="paragraph" w:styleId="36">
    <w:name w:val="toc 3"/>
    <w:basedOn w:val="a0"/>
    <w:next w:val="a0"/>
    <w:autoRedefine/>
    <w:uiPriority w:val="39"/>
    <w:rsid w:val="00A65AD6"/>
    <w:pPr>
      <w:ind w:left="400"/>
    </w:pPr>
  </w:style>
  <w:style w:type="paragraph" w:customStyle="1" w:styleId="caaieiaie3">
    <w:name w:val="caaieiaie 3"/>
    <w:basedOn w:val="a0"/>
    <w:next w:val="a0"/>
    <w:rsid w:val="00CE242E"/>
    <w:pPr>
      <w:keepNext/>
      <w:widowControl/>
      <w:overflowPunct w:val="0"/>
      <w:adjustRightInd w:val="0"/>
      <w:spacing w:before="0" w:after="0"/>
      <w:jc w:val="center"/>
      <w:textAlignment w:val="baseline"/>
    </w:pPr>
    <w:rPr>
      <w:outline/>
      <w:color w:val="000000"/>
      <w:sz w:val="28"/>
      <w:lang w:val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Glossary">
    <w:name w:val="Glossary"/>
    <w:basedOn w:val="a0"/>
    <w:rsid w:val="00930A4F"/>
    <w:pPr>
      <w:widowControl/>
      <w:autoSpaceDE/>
      <w:autoSpaceDN/>
      <w:spacing w:before="120" w:after="120"/>
      <w:jc w:val="both"/>
    </w:pPr>
    <w:rPr>
      <w:sz w:val="24"/>
      <w:lang w:val="ru-RU"/>
    </w:rPr>
  </w:style>
  <w:style w:type="paragraph" w:customStyle="1" w:styleId="Default">
    <w:name w:val="Default"/>
    <w:rsid w:val="00930A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footnote text"/>
    <w:basedOn w:val="a0"/>
    <w:link w:val="aff"/>
    <w:unhideWhenUsed/>
    <w:rsid w:val="000E1A3F"/>
    <w:rPr>
      <w:lang w:eastAsia="x-none"/>
    </w:rPr>
  </w:style>
  <w:style w:type="character" w:customStyle="1" w:styleId="aff">
    <w:name w:val="Текст сноски Знак"/>
    <w:link w:val="afe"/>
    <w:uiPriority w:val="99"/>
    <w:semiHidden/>
    <w:rsid w:val="000E1A3F"/>
    <w:rPr>
      <w:rFonts w:ascii="Times New Roman" w:eastAsia="Times New Roman" w:hAnsi="Times New Roman"/>
      <w:lang w:val="en-US"/>
    </w:rPr>
  </w:style>
  <w:style w:type="character" w:styleId="aff0">
    <w:name w:val="footnote reference"/>
    <w:uiPriority w:val="99"/>
    <w:semiHidden/>
    <w:unhideWhenUsed/>
    <w:rsid w:val="000E1A3F"/>
    <w:rPr>
      <w:vertAlign w:val="superscript"/>
    </w:rPr>
  </w:style>
  <w:style w:type="paragraph" w:styleId="aff1">
    <w:name w:val="TOC Heading"/>
    <w:basedOn w:val="10"/>
    <w:next w:val="a0"/>
    <w:uiPriority w:val="39"/>
    <w:semiHidden/>
    <w:unhideWhenUsed/>
    <w:qFormat/>
    <w:rsid w:val="00FE57CE"/>
    <w:pPr>
      <w:keepLines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aff2">
    <w:name w:val="endnote text"/>
    <w:basedOn w:val="a0"/>
    <w:link w:val="aff3"/>
    <w:uiPriority w:val="99"/>
    <w:semiHidden/>
    <w:unhideWhenUsed/>
    <w:rsid w:val="00AD444A"/>
    <w:rPr>
      <w:lang w:eastAsia="x-none"/>
    </w:rPr>
  </w:style>
  <w:style w:type="character" w:customStyle="1" w:styleId="aff3">
    <w:name w:val="Текст концевой сноски Знак"/>
    <w:link w:val="aff2"/>
    <w:uiPriority w:val="99"/>
    <w:semiHidden/>
    <w:rsid w:val="00AD444A"/>
    <w:rPr>
      <w:rFonts w:ascii="Times New Roman" w:eastAsia="Times New Roman" w:hAnsi="Times New Roman"/>
      <w:lang w:val="en-US"/>
    </w:rPr>
  </w:style>
  <w:style w:type="character" w:styleId="aff4">
    <w:name w:val="endnote reference"/>
    <w:uiPriority w:val="99"/>
    <w:semiHidden/>
    <w:unhideWhenUsed/>
    <w:rsid w:val="00AD444A"/>
    <w:rPr>
      <w:vertAlign w:val="superscript"/>
    </w:rPr>
  </w:style>
  <w:style w:type="paragraph" w:customStyle="1" w:styleId="Pointmark">
    <w:name w:val="Point (mark)"/>
    <w:qFormat/>
    <w:rsid w:val="00FD208C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lang w:eastAsia="en-US"/>
    </w:rPr>
  </w:style>
  <w:style w:type="paragraph" w:customStyle="1" w:styleId="Headcenter">
    <w:name w:val="Head center"/>
    <w:basedOn w:val="a0"/>
    <w:rsid w:val="00C83A73"/>
    <w:pPr>
      <w:keepLines/>
      <w:widowControl/>
      <w:suppressAutoHyphens/>
      <w:autoSpaceDE/>
      <w:autoSpaceDN/>
      <w:spacing w:before="360" w:after="0" w:line="360" w:lineRule="atLeast"/>
      <w:jc w:val="center"/>
      <w:textAlignment w:val="baseline"/>
    </w:pPr>
    <w:rPr>
      <w:rFonts w:cs="Arial"/>
      <w:b/>
      <w:bCs/>
      <w:sz w:val="24"/>
      <w:szCs w:val="24"/>
      <w:lang w:val="ru-RU" w:eastAsia="ar-SA"/>
    </w:rPr>
  </w:style>
  <w:style w:type="paragraph" w:customStyle="1" w:styleId="Text">
    <w:name w:val="Text"/>
    <w:basedOn w:val="a0"/>
    <w:rsid w:val="00C83A73"/>
    <w:pPr>
      <w:widowControl/>
      <w:suppressAutoHyphens/>
      <w:autoSpaceDE/>
      <w:autoSpaceDN/>
      <w:spacing w:before="0" w:after="0" w:line="360" w:lineRule="atLeast"/>
      <w:jc w:val="both"/>
      <w:textAlignment w:val="baseline"/>
    </w:pPr>
    <w:rPr>
      <w:rFonts w:cs="Arial"/>
      <w:iCs/>
      <w:sz w:val="24"/>
      <w:lang w:val="ru-RU" w:eastAsia="ar-SA"/>
    </w:rPr>
  </w:style>
  <w:style w:type="paragraph" w:customStyle="1" w:styleId="aff5">
    <w:name w:val="Основной"/>
    <w:rsid w:val="00982BDA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name w:val="Пункт с точкой"/>
    <w:basedOn w:val="aa"/>
    <w:qFormat/>
    <w:rsid w:val="00240F88"/>
    <w:pPr>
      <w:widowControl w:val="0"/>
      <w:numPr>
        <w:numId w:val="4"/>
      </w:numPr>
      <w:suppressAutoHyphens/>
      <w:overflowPunct w:val="0"/>
      <w:autoSpaceDN/>
      <w:spacing w:before="60" w:line="360" w:lineRule="atLeast"/>
      <w:ind w:left="1418" w:hanging="567"/>
      <w:jc w:val="both"/>
      <w:textAlignment w:val="baseline"/>
    </w:pPr>
    <w:rPr>
      <w:sz w:val="24"/>
      <w:lang w:eastAsia="ar-SA"/>
    </w:rPr>
  </w:style>
  <w:style w:type="character" w:customStyle="1" w:styleId="15">
    <w:name w:val="Текст сноски Знак1"/>
    <w:locked/>
    <w:rsid w:val="00240F88"/>
    <w:rPr>
      <w:lang w:eastAsia="ar-SA"/>
    </w:rPr>
  </w:style>
  <w:style w:type="paragraph" w:customStyle="1" w:styleId="16">
    <w:name w:val="Основной текст1"/>
    <w:basedOn w:val="a0"/>
    <w:qFormat/>
    <w:rsid w:val="00127C61"/>
    <w:pPr>
      <w:tabs>
        <w:tab w:val="left" w:pos="-142"/>
      </w:tabs>
      <w:spacing w:before="120" w:after="120"/>
      <w:jc w:val="both"/>
    </w:pPr>
    <w:rPr>
      <w:rFonts w:ascii="Arial" w:hAnsi="Arial"/>
      <w:bCs/>
      <w:sz w:val="24"/>
      <w:lang w:val="ru-RU"/>
    </w:rPr>
  </w:style>
  <w:style w:type="paragraph" w:customStyle="1" w:styleId="1">
    <w:name w:val="Уровень 1"/>
    <w:basedOn w:val="a0"/>
    <w:autoRedefine/>
    <w:qFormat/>
    <w:rsid w:val="0067522A"/>
    <w:pPr>
      <w:widowControl/>
      <w:numPr>
        <w:numId w:val="12"/>
      </w:numPr>
      <w:tabs>
        <w:tab w:val="left" w:pos="709"/>
      </w:tabs>
      <w:adjustRightInd w:val="0"/>
      <w:spacing w:before="120" w:after="120"/>
      <w:ind w:left="0" w:firstLine="0"/>
      <w:jc w:val="both"/>
    </w:pPr>
    <w:rPr>
      <w:rFonts w:ascii="Arial" w:hAnsi="Arial" w:cs="Arial"/>
      <w:color w:val="000000" w:themeColor="text1"/>
      <w:sz w:val="24"/>
      <w:szCs w:val="24"/>
      <w:lang w:val="ru-RU"/>
    </w:rPr>
  </w:style>
  <w:style w:type="paragraph" w:customStyle="1" w:styleId="26">
    <w:name w:val="Уровень2"/>
    <w:basedOn w:val="a0"/>
    <w:qFormat/>
    <w:rsid w:val="00B118A1"/>
    <w:pPr>
      <w:widowControl/>
      <w:adjustRightInd w:val="0"/>
      <w:spacing w:before="0" w:after="120"/>
      <w:ind w:left="709" w:hanging="709"/>
      <w:jc w:val="both"/>
    </w:pPr>
    <w:rPr>
      <w:rFonts w:ascii="Arial" w:hAnsi="Arial" w:cs="Arial"/>
      <w:color w:val="000000" w:themeColor="text1"/>
      <w:sz w:val="24"/>
      <w:szCs w:val="24"/>
      <w:lang w:val="ru-RU"/>
    </w:rPr>
  </w:style>
  <w:style w:type="paragraph" w:styleId="aff6">
    <w:name w:val="No Spacing"/>
    <w:uiPriority w:val="1"/>
    <w:qFormat/>
    <w:rsid w:val="00B118A1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A57"/>
    <w:pPr>
      <w:widowControl w:val="0"/>
      <w:autoSpaceDE w:val="0"/>
      <w:autoSpaceDN w:val="0"/>
      <w:spacing w:before="100" w:after="100"/>
    </w:pPr>
    <w:rPr>
      <w:rFonts w:ascii="Times New Roman" w:eastAsia="Times New Roman" w:hAnsi="Times New Roman"/>
      <w:lang w:val="en-US"/>
    </w:rPr>
  </w:style>
  <w:style w:type="paragraph" w:styleId="10">
    <w:name w:val="heading 1"/>
    <w:basedOn w:val="a0"/>
    <w:link w:val="11"/>
    <w:qFormat/>
    <w:rsid w:val="00D840AF"/>
    <w:pPr>
      <w:keepNext/>
      <w:widowControl/>
      <w:autoSpaceDE/>
      <w:autoSpaceDN/>
      <w:spacing w:before="240" w:after="240"/>
      <w:ind w:left="5670" w:hanging="5670"/>
      <w:outlineLvl w:val="0"/>
    </w:pPr>
    <w:rPr>
      <w:rFonts w:ascii="Arial" w:eastAsia="Arial Unicode MS" w:hAnsi="Arial" w:cs="Arial"/>
      <w:b/>
      <w:bCs/>
      <w:caps/>
      <w:color w:val="000000" w:themeColor="text1"/>
      <w:kern w:val="36"/>
      <w:sz w:val="24"/>
      <w:szCs w:val="24"/>
      <w:lang w:val="ru-RU" w:eastAsia="en-US"/>
    </w:rPr>
  </w:style>
  <w:style w:type="paragraph" w:styleId="2">
    <w:name w:val="heading 2"/>
    <w:basedOn w:val="a0"/>
    <w:link w:val="20"/>
    <w:qFormat/>
    <w:rsid w:val="00AD26B5"/>
    <w:pPr>
      <w:widowControl/>
      <w:numPr>
        <w:ilvl w:val="1"/>
        <w:numId w:val="1"/>
      </w:numPr>
      <w:autoSpaceDE/>
      <w:autoSpaceDN/>
      <w:spacing w:before="160" w:after="120"/>
      <w:outlineLvl w:val="1"/>
    </w:pPr>
    <w:rPr>
      <w:rFonts w:ascii="Arial" w:eastAsia="Arial Unicode MS" w:hAnsi="Arial"/>
      <w:b/>
      <w:bCs/>
      <w:color w:val="000000"/>
      <w:sz w:val="28"/>
      <w:szCs w:val="28"/>
      <w:lang w:val="x-none" w:eastAsia="en-US"/>
    </w:rPr>
  </w:style>
  <w:style w:type="paragraph" w:styleId="3">
    <w:name w:val="heading 3"/>
    <w:basedOn w:val="a0"/>
    <w:link w:val="30"/>
    <w:qFormat/>
    <w:rsid w:val="00AD26B5"/>
    <w:pPr>
      <w:widowControl/>
      <w:numPr>
        <w:ilvl w:val="2"/>
        <w:numId w:val="1"/>
      </w:numPr>
      <w:autoSpaceDE/>
      <w:autoSpaceDN/>
      <w:spacing w:before="120" w:after="80"/>
      <w:outlineLvl w:val="2"/>
    </w:pPr>
    <w:rPr>
      <w:rFonts w:eastAsia="Arial Unicode MS"/>
      <w:b/>
      <w:bCs/>
      <w:color w:val="000000"/>
      <w:sz w:val="24"/>
      <w:szCs w:val="24"/>
      <w:lang w:val="x-none" w:eastAsia="en-US"/>
    </w:rPr>
  </w:style>
  <w:style w:type="paragraph" w:styleId="4">
    <w:name w:val="heading 4"/>
    <w:basedOn w:val="a0"/>
    <w:link w:val="40"/>
    <w:autoRedefine/>
    <w:qFormat/>
    <w:rsid w:val="00AD26B5"/>
    <w:pPr>
      <w:widowControl/>
      <w:numPr>
        <w:ilvl w:val="3"/>
        <w:numId w:val="1"/>
      </w:numPr>
      <w:autoSpaceDE/>
      <w:autoSpaceDN/>
      <w:spacing w:before="120" w:after="120"/>
      <w:ind w:left="862" w:hanging="862"/>
      <w:outlineLvl w:val="3"/>
    </w:pPr>
    <w:rPr>
      <w:rFonts w:eastAsia="Arial Unicode MS"/>
      <w:b/>
      <w:bCs/>
      <w:color w:val="000000"/>
      <w:lang w:val="x-none" w:eastAsia="en-US"/>
    </w:rPr>
  </w:style>
  <w:style w:type="paragraph" w:styleId="5">
    <w:name w:val="heading 5"/>
    <w:basedOn w:val="a0"/>
    <w:next w:val="a1"/>
    <w:link w:val="50"/>
    <w:qFormat/>
    <w:rsid w:val="00AD26B5"/>
    <w:pPr>
      <w:keepNext/>
      <w:widowControl/>
      <w:numPr>
        <w:ilvl w:val="4"/>
        <w:numId w:val="1"/>
      </w:numPr>
      <w:tabs>
        <w:tab w:val="left" w:pos="-2268"/>
      </w:tabs>
      <w:autoSpaceDE/>
      <w:autoSpaceDN/>
      <w:spacing w:before="120" w:after="80"/>
      <w:outlineLvl w:val="4"/>
    </w:pPr>
    <w:rPr>
      <w:rFonts w:ascii="Arial" w:hAnsi="Arial"/>
      <w:b/>
      <w:bCs/>
      <w:kern w:val="28"/>
      <w:lang w:val="x-none" w:eastAsia="en-US"/>
    </w:rPr>
  </w:style>
  <w:style w:type="paragraph" w:styleId="6">
    <w:name w:val="heading 6"/>
    <w:basedOn w:val="a0"/>
    <w:next w:val="a1"/>
    <w:link w:val="60"/>
    <w:qFormat/>
    <w:rsid w:val="00AD26B5"/>
    <w:pPr>
      <w:keepNext/>
      <w:widowControl/>
      <w:numPr>
        <w:ilvl w:val="5"/>
        <w:numId w:val="1"/>
      </w:numPr>
      <w:tabs>
        <w:tab w:val="left" w:pos="-2268"/>
      </w:tabs>
      <w:autoSpaceDE/>
      <w:autoSpaceDN/>
      <w:spacing w:before="120" w:after="80"/>
      <w:outlineLvl w:val="5"/>
    </w:pPr>
    <w:rPr>
      <w:rFonts w:ascii="Arial" w:hAnsi="Arial"/>
      <w:b/>
      <w:bCs/>
      <w:i/>
      <w:iCs/>
      <w:kern w:val="28"/>
      <w:lang w:val="x-none" w:eastAsia="en-US"/>
    </w:rPr>
  </w:style>
  <w:style w:type="paragraph" w:styleId="7">
    <w:name w:val="heading 7"/>
    <w:basedOn w:val="a0"/>
    <w:next w:val="a1"/>
    <w:link w:val="70"/>
    <w:qFormat/>
    <w:rsid w:val="00AD26B5"/>
    <w:pPr>
      <w:keepNext/>
      <w:widowControl/>
      <w:numPr>
        <w:ilvl w:val="6"/>
        <w:numId w:val="1"/>
      </w:numPr>
      <w:tabs>
        <w:tab w:val="left" w:pos="-2268"/>
      </w:tabs>
      <w:autoSpaceDE/>
      <w:autoSpaceDN/>
      <w:spacing w:before="80" w:after="60"/>
      <w:outlineLvl w:val="6"/>
    </w:pPr>
    <w:rPr>
      <w:b/>
      <w:bCs/>
      <w:kern w:val="28"/>
      <w:lang w:val="x-none" w:eastAsia="en-US"/>
    </w:rPr>
  </w:style>
  <w:style w:type="paragraph" w:styleId="8">
    <w:name w:val="heading 8"/>
    <w:basedOn w:val="a0"/>
    <w:next w:val="a1"/>
    <w:link w:val="80"/>
    <w:qFormat/>
    <w:rsid w:val="00AD26B5"/>
    <w:pPr>
      <w:keepNext/>
      <w:widowControl/>
      <w:numPr>
        <w:ilvl w:val="7"/>
        <w:numId w:val="1"/>
      </w:numPr>
      <w:tabs>
        <w:tab w:val="left" w:pos="-2268"/>
      </w:tabs>
      <w:autoSpaceDE/>
      <w:autoSpaceDN/>
      <w:spacing w:before="80" w:after="60"/>
      <w:outlineLvl w:val="7"/>
    </w:pPr>
    <w:rPr>
      <w:b/>
      <w:bCs/>
      <w:i/>
      <w:iCs/>
      <w:kern w:val="28"/>
      <w:lang w:val="x-none" w:eastAsia="en-US"/>
    </w:rPr>
  </w:style>
  <w:style w:type="paragraph" w:styleId="9">
    <w:name w:val="heading 9"/>
    <w:basedOn w:val="a0"/>
    <w:next w:val="a1"/>
    <w:link w:val="90"/>
    <w:qFormat/>
    <w:rsid w:val="00AD26B5"/>
    <w:pPr>
      <w:keepNext/>
      <w:widowControl/>
      <w:numPr>
        <w:ilvl w:val="8"/>
        <w:numId w:val="1"/>
      </w:numPr>
      <w:tabs>
        <w:tab w:val="left" w:pos="-2268"/>
      </w:tabs>
      <w:autoSpaceDE/>
      <w:autoSpaceDN/>
      <w:spacing w:before="80" w:after="60"/>
      <w:outlineLvl w:val="8"/>
    </w:pPr>
    <w:rPr>
      <w:b/>
      <w:bCs/>
      <w:i/>
      <w:iCs/>
      <w:kern w:val="2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840AF"/>
    <w:rPr>
      <w:rFonts w:ascii="Arial" w:eastAsia="Arial Unicode MS" w:hAnsi="Arial" w:cs="Arial"/>
      <w:b/>
      <w:bCs/>
      <w:caps/>
      <w:color w:val="000000" w:themeColor="text1"/>
      <w:kern w:val="36"/>
      <w:sz w:val="24"/>
      <w:szCs w:val="24"/>
      <w:lang w:eastAsia="en-US"/>
    </w:rPr>
  </w:style>
  <w:style w:type="character" w:customStyle="1" w:styleId="20">
    <w:name w:val="Заголовок 2 Знак"/>
    <w:link w:val="2"/>
    <w:rsid w:val="00AD26B5"/>
    <w:rPr>
      <w:rFonts w:ascii="Arial" w:eastAsia="Arial Unicode MS" w:hAnsi="Arial"/>
      <w:b/>
      <w:bCs/>
      <w:color w:val="000000"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AD26B5"/>
    <w:rPr>
      <w:rFonts w:ascii="Times New Roman" w:eastAsia="Arial Unicode MS" w:hAnsi="Times New Roman"/>
      <w:b/>
      <w:bCs/>
      <w:color w:val="00000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rsid w:val="00AD26B5"/>
    <w:rPr>
      <w:rFonts w:ascii="Times New Roman" w:eastAsia="Arial Unicode MS" w:hAnsi="Times New Roman"/>
      <w:b/>
      <w:bCs/>
      <w:color w:val="000000"/>
      <w:lang w:val="x-none" w:eastAsia="en-US"/>
    </w:rPr>
  </w:style>
  <w:style w:type="character" w:customStyle="1" w:styleId="50">
    <w:name w:val="Заголовок 5 Знак"/>
    <w:link w:val="5"/>
    <w:rsid w:val="00AD26B5"/>
    <w:rPr>
      <w:rFonts w:ascii="Arial" w:eastAsia="Times New Roman" w:hAnsi="Arial"/>
      <w:b/>
      <w:bCs/>
      <w:kern w:val="28"/>
      <w:lang w:val="x-none" w:eastAsia="en-US"/>
    </w:rPr>
  </w:style>
  <w:style w:type="character" w:customStyle="1" w:styleId="60">
    <w:name w:val="Заголовок 6 Знак"/>
    <w:link w:val="6"/>
    <w:rsid w:val="00AD26B5"/>
    <w:rPr>
      <w:rFonts w:ascii="Arial" w:eastAsia="Times New Roman" w:hAnsi="Arial"/>
      <w:b/>
      <w:bCs/>
      <w:i/>
      <w:iCs/>
      <w:kern w:val="28"/>
      <w:lang w:val="x-none" w:eastAsia="en-US"/>
    </w:rPr>
  </w:style>
  <w:style w:type="character" w:customStyle="1" w:styleId="70">
    <w:name w:val="Заголовок 7 Знак"/>
    <w:link w:val="7"/>
    <w:rsid w:val="00AD26B5"/>
    <w:rPr>
      <w:rFonts w:ascii="Times New Roman" w:eastAsia="Times New Roman" w:hAnsi="Times New Roman"/>
      <w:b/>
      <w:bCs/>
      <w:kern w:val="28"/>
      <w:lang w:val="x-none" w:eastAsia="en-US"/>
    </w:rPr>
  </w:style>
  <w:style w:type="character" w:customStyle="1" w:styleId="80">
    <w:name w:val="Заголовок 8 Знак"/>
    <w:link w:val="8"/>
    <w:rsid w:val="00AD26B5"/>
    <w:rPr>
      <w:rFonts w:ascii="Times New Roman" w:eastAsia="Times New Roman" w:hAnsi="Times New Roman"/>
      <w:b/>
      <w:bCs/>
      <w:i/>
      <w:iCs/>
      <w:kern w:val="28"/>
      <w:lang w:val="x-none" w:eastAsia="en-US"/>
    </w:rPr>
  </w:style>
  <w:style w:type="character" w:customStyle="1" w:styleId="90">
    <w:name w:val="Заголовок 9 Знак"/>
    <w:link w:val="9"/>
    <w:rsid w:val="00AD26B5"/>
    <w:rPr>
      <w:rFonts w:ascii="Times New Roman" w:eastAsia="Times New Roman" w:hAnsi="Times New Roman"/>
      <w:b/>
      <w:bCs/>
      <w:i/>
      <w:iCs/>
      <w:kern w:val="28"/>
      <w:lang w:val="x-none" w:eastAsia="en-US"/>
    </w:rPr>
  </w:style>
  <w:style w:type="paragraph" w:styleId="a1">
    <w:name w:val="Body Text"/>
    <w:basedOn w:val="a0"/>
    <w:link w:val="a5"/>
    <w:uiPriority w:val="99"/>
    <w:unhideWhenUsed/>
    <w:rsid w:val="00AD26B5"/>
    <w:pPr>
      <w:spacing w:after="120"/>
    </w:pPr>
  </w:style>
  <w:style w:type="character" w:customStyle="1" w:styleId="a5">
    <w:name w:val="Основной текст Знак"/>
    <w:link w:val="a1"/>
    <w:uiPriority w:val="99"/>
    <w:semiHidden/>
    <w:rsid w:val="00AD26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0"/>
    <w:uiPriority w:val="34"/>
    <w:qFormat/>
    <w:rsid w:val="00691CE5"/>
    <w:pPr>
      <w:ind w:left="708"/>
    </w:pPr>
  </w:style>
  <w:style w:type="character" w:styleId="a7">
    <w:name w:val="Hyperlink"/>
    <w:uiPriority w:val="99"/>
    <w:rsid w:val="00CA4B55"/>
    <w:rPr>
      <w:color w:val="0000FF"/>
      <w:u w:val="single"/>
    </w:rPr>
  </w:style>
  <w:style w:type="character" w:customStyle="1" w:styleId="apple-style-span">
    <w:name w:val="apple-style-span"/>
    <w:basedOn w:val="a2"/>
    <w:rsid w:val="00CA4B55"/>
  </w:style>
  <w:style w:type="paragraph" w:customStyle="1" w:styleId="12">
    <w:name w:val="заголовок 1"/>
    <w:basedOn w:val="a0"/>
    <w:next w:val="a0"/>
    <w:rsid w:val="00A65AD6"/>
    <w:pPr>
      <w:keepNext/>
      <w:widowControl/>
      <w:spacing w:before="0" w:after="0"/>
      <w:ind w:left="720" w:firstLine="720"/>
      <w:jc w:val="both"/>
    </w:pPr>
    <w:rPr>
      <w:lang w:val="ru-RU"/>
    </w:rPr>
  </w:style>
  <w:style w:type="paragraph" w:customStyle="1" w:styleId="21">
    <w:name w:val="заголовок 2"/>
    <w:basedOn w:val="a0"/>
    <w:next w:val="a0"/>
    <w:rsid w:val="00A65AD6"/>
    <w:pPr>
      <w:keepNext/>
      <w:widowControl/>
      <w:spacing w:before="0" w:after="0"/>
    </w:pPr>
    <w:rPr>
      <w:rFonts w:ascii="Times New Roman CYR" w:hAnsi="Times New Roman CYR"/>
      <w:lang w:val="ru-RU"/>
    </w:rPr>
  </w:style>
  <w:style w:type="paragraph" w:customStyle="1" w:styleId="31">
    <w:name w:val="заголовок 3"/>
    <w:basedOn w:val="a0"/>
    <w:next w:val="a0"/>
    <w:rsid w:val="00A65AD6"/>
    <w:pPr>
      <w:keepNext/>
      <w:widowControl/>
      <w:spacing w:before="0" w:after="0"/>
      <w:ind w:left="720" w:firstLine="270"/>
    </w:pPr>
    <w:rPr>
      <w:rFonts w:ascii="Times New Roman CYR" w:hAnsi="Times New Roman CYR"/>
      <w:lang w:val="ru-RU"/>
    </w:rPr>
  </w:style>
  <w:style w:type="paragraph" w:customStyle="1" w:styleId="41">
    <w:name w:val="заголовок 4"/>
    <w:basedOn w:val="a0"/>
    <w:next w:val="a0"/>
    <w:rsid w:val="00A65AD6"/>
    <w:pPr>
      <w:keepNext/>
      <w:widowControl/>
      <w:spacing w:before="0" w:after="0"/>
      <w:ind w:left="720" w:firstLine="450"/>
    </w:pPr>
    <w:rPr>
      <w:rFonts w:ascii="Times New Roman CYR" w:hAnsi="Times New Roman CYR"/>
      <w:lang w:val="ru-RU"/>
    </w:rPr>
  </w:style>
  <w:style w:type="paragraph" w:customStyle="1" w:styleId="51">
    <w:name w:val="заголовок 5"/>
    <w:basedOn w:val="a0"/>
    <w:next w:val="a0"/>
    <w:rsid w:val="00A65AD6"/>
    <w:pPr>
      <w:keepNext/>
      <w:widowControl/>
      <w:spacing w:before="0" w:after="0"/>
      <w:ind w:left="720" w:firstLine="630"/>
    </w:pPr>
    <w:rPr>
      <w:lang w:val="ru-RU"/>
    </w:rPr>
  </w:style>
  <w:style w:type="character" w:customStyle="1" w:styleId="a8">
    <w:name w:val="Основной шрифт"/>
    <w:rsid w:val="00A65AD6"/>
  </w:style>
  <w:style w:type="character" w:styleId="a9">
    <w:name w:val="FollowedHyperlink"/>
    <w:rsid w:val="00A65AD6"/>
    <w:rPr>
      <w:color w:val="800080"/>
      <w:u w:val="single"/>
    </w:rPr>
  </w:style>
  <w:style w:type="paragraph" w:styleId="aa">
    <w:name w:val="Body Text Indent"/>
    <w:basedOn w:val="a0"/>
    <w:link w:val="ab"/>
    <w:rsid w:val="00A65AD6"/>
    <w:pPr>
      <w:widowControl/>
      <w:spacing w:before="0" w:after="0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A65AD6"/>
    <w:rPr>
      <w:rFonts w:ascii="Times New Roman" w:eastAsia="Times New Roman" w:hAnsi="Times New Roman"/>
    </w:rPr>
  </w:style>
  <w:style w:type="paragraph" w:styleId="22">
    <w:name w:val="Body Text Indent 2"/>
    <w:basedOn w:val="a0"/>
    <w:link w:val="23"/>
    <w:rsid w:val="00A65AD6"/>
    <w:pPr>
      <w:widowControl/>
      <w:spacing w:before="0" w:after="0"/>
      <w:ind w:left="720"/>
      <w:jc w:val="both"/>
    </w:pPr>
    <w:rPr>
      <w:rFonts w:ascii="Arial" w:hAnsi="Arial"/>
      <w:b/>
      <w:bCs/>
      <w:lang w:val="x-none" w:eastAsia="x-none"/>
    </w:rPr>
  </w:style>
  <w:style w:type="character" w:customStyle="1" w:styleId="23">
    <w:name w:val="Основной текст с отступом 2 Знак"/>
    <w:link w:val="22"/>
    <w:rsid w:val="00A65AD6"/>
    <w:rPr>
      <w:rFonts w:ascii="Arial" w:eastAsia="Times New Roman" w:hAnsi="Arial" w:cs="Arial"/>
      <w:b/>
      <w:bCs/>
    </w:rPr>
  </w:style>
  <w:style w:type="paragraph" w:styleId="32">
    <w:name w:val="Body Text 3"/>
    <w:basedOn w:val="a0"/>
    <w:link w:val="33"/>
    <w:rsid w:val="00A65AD6"/>
    <w:pPr>
      <w:widowControl/>
      <w:spacing w:before="0" w:after="0"/>
      <w:jc w:val="both"/>
    </w:pPr>
    <w:rPr>
      <w:rFonts w:ascii="Times New Roman CYR" w:hAnsi="Times New Roman CYR"/>
      <w:lang w:val="x-none" w:eastAsia="x-none"/>
    </w:rPr>
  </w:style>
  <w:style w:type="character" w:customStyle="1" w:styleId="33">
    <w:name w:val="Основной текст 3 Знак"/>
    <w:link w:val="32"/>
    <w:rsid w:val="00A65AD6"/>
    <w:rPr>
      <w:rFonts w:ascii="Times New Roman CYR" w:eastAsia="Times New Roman" w:hAnsi="Times New Roman CYR"/>
    </w:rPr>
  </w:style>
  <w:style w:type="paragraph" w:styleId="34">
    <w:name w:val="Body Text Indent 3"/>
    <w:basedOn w:val="a0"/>
    <w:link w:val="35"/>
    <w:rsid w:val="00A65AD6"/>
    <w:pPr>
      <w:ind w:left="1440" w:hanging="720"/>
    </w:pPr>
    <w:rPr>
      <w:rFonts w:ascii="Arial" w:hAnsi="Arial"/>
      <w:lang w:val="x-none" w:eastAsia="x-none"/>
    </w:rPr>
  </w:style>
  <w:style w:type="character" w:customStyle="1" w:styleId="35">
    <w:name w:val="Основной текст с отступом 3 Знак"/>
    <w:link w:val="34"/>
    <w:rsid w:val="00A65AD6"/>
    <w:rPr>
      <w:rFonts w:ascii="Arial" w:eastAsia="Times New Roman" w:hAnsi="Arial" w:cs="Arial"/>
    </w:rPr>
  </w:style>
  <w:style w:type="paragraph" w:styleId="HTML">
    <w:name w:val="HTML Preformatted"/>
    <w:basedOn w:val="a0"/>
    <w:link w:val="HTML0"/>
    <w:rsid w:val="00A65A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after="0"/>
    </w:pPr>
    <w:rPr>
      <w:rFonts w:ascii="Arial Unicode MS" w:eastAsia="Arial Unicode MS" w:hAnsi="Courier New"/>
      <w:color w:val="000000"/>
      <w:sz w:val="18"/>
      <w:szCs w:val="18"/>
      <w:lang w:val="x-none" w:eastAsia="x-none"/>
    </w:rPr>
  </w:style>
  <w:style w:type="character" w:customStyle="1" w:styleId="HTML0">
    <w:name w:val="Стандартный HTML Знак"/>
    <w:link w:val="HTML"/>
    <w:rsid w:val="00A65AD6"/>
    <w:rPr>
      <w:rFonts w:ascii="Arial Unicode MS" w:eastAsia="Arial Unicode MS" w:hAnsi="Courier New" w:cs="Courier New"/>
      <w:color w:val="000000"/>
      <w:sz w:val="18"/>
      <w:szCs w:val="18"/>
    </w:rPr>
  </w:style>
  <w:style w:type="paragraph" w:customStyle="1" w:styleId="gpBullit">
    <w:name w:val="g_p_Bullit"/>
    <w:basedOn w:val="gpNormal"/>
    <w:rsid w:val="00A65AD6"/>
    <w:pPr>
      <w:numPr>
        <w:numId w:val="0"/>
      </w:numPr>
      <w:tabs>
        <w:tab w:val="num" w:pos="1420"/>
      </w:tabs>
      <w:ind w:left="1420" w:hanging="360"/>
    </w:pPr>
  </w:style>
  <w:style w:type="paragraph" w:customStyle="1" w:styleId="gpNormal">
    <w:name w:val="g_p_Normal"/>
    <w:basedOn w:val="a0"/>
    <w:rsid w:val="00A65AD6"/>
    <w:pPr>
      <w:widowControl/>
      <w:numPr>
        <w:numId w:val="5"/>
      </w:numPr>
      <w:tabs>
        <w:tab w:val="clear" w:pos="720"/>
      </w:tabs>
      <w:autoSpaceDE/>
      <w:autoSpaceDN/>
      <w:spacing w:before="60" w:after="60"/>
      <w:ind w:left="0" w:firstLine="0"/>
    </w:pPr>
    <w:rPr>
      <w:lang w:val="ru-RU" w:eastAsia="en-US"/>
    </w:rPr>
  </w:style>
  <w:style w:type="paragraph" w:customStyle="1" w:styleId="gpList">
    <w:name w:val="g_p_List"/>
    <w:basedOn w:val="gpNormal"/>
    <w:rsid w:val="00A65AD6"/>
    <w:pPr>
      <w:numPr>
        <w:numId w:val="3"/>
      </w:numPr>
    </w:pPr>
  </w:style>
  <w:style w:type="paragraph" w:customStyle="1" w:styleId="TitleCover">
    <w:name w:val="Title Cover"/>
    <w:basedOn w:val="a0"/>
    <w:next w:val="SubtitleCover"/>
    <w:rsid w:val="00A65AD6"/>
    <w:pPr>
      <w:keepNext/>
      <w:widowControl/>
      <w:tabs>
        <w:tab w:val="left" w:pos="-2268"/>
      </w:tabs>
      <w:autoSpaceDE/>
      <w:autoSpaceDN/>
      <w:spacing w:before="720" w:after="160"/>
      <w:jc w:val="center"/>
    </w:pPr>
    <w:rPr>
      <w:rFonts w:ascii="Arial" w:hAnsi="Arial" w:cs="Arial"/>
      <w:b/>
      <w:bCs/>
      <w:kern w:val="28"/>
      <w:sz w:val="48"/>
      <w:szCs w:val="48"/>
      <w:lang w:val="ru-RU" w:eastAsia="en-US"/>
    </w:rPr>
  </w:style>
  <w:style w:type="paragraph" w:customStyle="1" w:styleId="SubtitleCover">
    <w:name w:val="Subtitle Cover"/>
    <w:basedOn w:val="a0"/>
    <w:next w:val="a1"/>
    <w:rsid w:val="00A65AD6"/>
    <w:pPr>
      <w:keepNext/>
      <w:widowControl/>
      <w:tabs>
        <w:tab w:val="left" w:pos="-2268"/>
      </w:tabs>
      <w:autoSpaceDE/>
      <w:autoSpaceDN/>
      <w:spacing w:before="240" w:after="160"/>
      <w:jc w:val="center"/>
    </w:pPr>
    <w:rPr>
      <w:rFonts w:ascii="Arial" w:hAnsi="Arial" w:cs="Arial"/>
      <w:i/>
      <w:iCs/>
      <w:kern w:val="28"/>
      <w:sz w:val="36"/>
      <w:szCs w:val="36"/>
      <w:lang w:val="ru-RU" w:eastAsia="en-US"/>
    </w:rPr>
  </w:style>
  <w:style w:type="paragraph" w:customStyle="1" w:styleId="txt">
    <w:name w:val="txt"/>
    <w:basedOn w:val="a0"/>
    <w:rsid w:val="00A65AD6"/>
    <w:pPr>
      <w:widowControl/>
      <w:autoSpaceDE/>
      <w:autoSpaceDN/>
      <w:spacing w:before="0" w:after="0"/>
    </w:pPr>
    <w:rPr>
      <w:rFonts w:ascii="Courier New" w:hAnsi="Courier New" w:cs="Courier New"/>
      <w:sz w:val="16"/>
      <w:szCs w:val="16"/>
      <w:lang w:eastAsia="en-US"/>
    </w:rPr>
  </w:style>
  <w:style w:type="paragraph" w:customStyle="1" w:styleId="gpTableTitle">
    <w:name w:val="g_p_TableTitle"/>
    <w:basedOn w:val="a0"/>
    <w:rsid w:val="00A65AD6"/>
    <w:pPr>
      <w:widowControl/>
      <w:autoSpaceDE/>
      <w:autoSpaceDN/>
      <w:spacing w:before="240" w:after="120"/>
    </w:pPr>
    <w:rPr>
      <w:i/>
      <w:iCs/>
      <w:sz w:val="18"/>
      <w:szCs w:val="18"/>
      <w:lang w:val="ru-RU" w:eastAsia="en-US"/>
    </w:rPr>
  </w:style>
  <w:style w:type="paragraph" w:customStyle="1" w:styleId="13">
    <w:name w:val="Обычный1"/>
    <w:rsid w:val="00A65AD6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ac">
    <w:name w:val="Balloon Text"/>
    <w:basedOn w:val="a0"/>
    <w:link w:val="ad"/>
    <w:semiHidden/>
    <w:rsid w:val="00A65AD6"/>
    <w:rPr>
      <w:rFonts w:ascii="Tahoma" w:hAnsi="Tahoma"/>
      <w:sz w:val="16"/>
      <w:szCs w:val="16"/>
      <w:lang w:eastAsia="x-none"/>
    </w:rPr>
  </w:style>
  <w:style w:type="character" w:customStyle="1" w:styleId="ad">
    <w:name w:val="Текст выноски Знак"/>
    <w:link w:val="ac"/>
    <w:semiHidden/>
    <w:rsid w:val="00A65AD6"/>
    <w:rPr>
      <w:rFonts w:ascii="Tahoma" w:eastAsia="Times New Roman" w:hAnsi="Tahoma" w:cs="Tahoma"/>
      <w:sz w:val="16"/>
      <w:szCs w:val="16"/>
      <w:lang w:val="en-US"/>
    </w:rPr>
  </w:style>
  <w:style w:type="paragraph" w:customStyle="1" w:styleId="Iauiue3">
    <w:name w:val="Iau?iue3"/>
    <w:rsid w:val="00A65AD6"/>
    <w:pPr>
      <w:keepLines/>
      <w:widowControl w:val="0"/>
      <w:ind w:firstLine="720"/>
      <w:jc w:val="both"/>
    </w:pPr>
    <w:rPr>
      <w:rFonts w:ascii="Baltica" w:eastAsia="Times New Roman" w:hAnsi="Baltica"/>
      <w:sz w:val="24"/>
    </w:rPr>
  </w:style>
  <w:style w:type="paragraph" w:styleId="ae">
    <w:name w:val="footer"/>
    <w:basedOn w:val="a0"/>
    <w:link w:val="af"/>
    <w:uiPriority w:val="99"/>
    <w:rsid w:val="00A65AD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Нижний колонтитул Знак"/>
    <w:link w:val="ae"/>
    <w:uiPriority w:val="99"/>
    <w:rsid w:val="00A65AD6"/>
    <w:rPr>
      <w:rFonts w:ascii="Times New Roman" w:eastAsia="Times New Roman" w:hAnsi="Times New Roman"/>
      <w:lang w:val="en-US"/>
    </w:rPr>
  </w:style>
  <w:style w:type="character" w:styleId="af0">
    <w:name w:val="page number"/>
    <w:basedOn w:val="a2"/>
    <w:rsid w:val="00A65AD6"/>
  </w:style>
  <w:style w:type="paragraph" w:styleId="af1">
    <w:name w:val="header"/>
    <w:basedOn w:val="a0"/>
    <w:link w:val="af2"/>
    <w:rsid w:val="00A65AD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Верхний колонтитул Знак"/>
    <w:link w:val="af1"/>
    <w:rsid w:val="00A65AD6"/>
    <w:rPr>
      <w:rFonts w:ascii="Times New Roman" w:eastAsia="Times New Roman" w:hAnsi="Times New Roman"/>
      <w:lang w:val="en-US"/>
    </w:rPr>
  </w:style>
  <w:style w:type="paragraph" w:styleId="14">
    <w:name w:val="toc 1"/>
    <w:basedOn w:val="a0"/>
    <w:next w:val="a0"/>
    <w:autoRedefine/>
    <w:uiPriority w:val="39"/>
    <w:rsid w:val="000A61C5"/>
    <w:pPr>
      <w:tabs>
        <w:tab w:val="left" w:pos="0"/>
        <w:tab w:val="left" w:pos="1440"/>
        <w:tab w:val="right" w:leader="dot" w:pos="9781"/>
      </w:tabs>
      <w:spacing w:before="0" w:after="0"/>
      <w:ind w:left="1418" w:hanging="1418"/>
    </w:pPr>
    <w:rPr>
      <w:rFonts w:ascii="Arial" w:hAnsi="Arial" w:cs="Arial"/>
      <w:b/>
      <w:bCs/>
      <w:color w:val="000000" w:themeColor="text1"/>
      <w:sz w:val="22"/>
      <w:szCs w:val="22"/>
      <w:lang w:val="ru-RU"/>
    </w:rPr>
  </w:style>
  <w:style w:type="paragraph" w:styleId="24">
    <w:name w:val="Body Text 2"/>
    <w:basedOn w:val="a0"/>
    <w:link w:val="25"/>
    <w:rsid w:val="00A65AD6"/>
    <w:pPr>
      <w:spacing w:after="120" w:line="480" w:lineRule="auto"/>
    </w:pPr>
    <w:rPr>
      <w:lang w:eastAsia="x-none"/>
    </w:rPr>
  </w:style>
  <w:style w:type="character" w:customStyle="1" w:styleId="25">
    <w:name w:val="Основной текст 2 Знак"/>
    <w:link w:val="24"/>
    <w:rsid w:val="00A65AD6"/>
    <w:rPr>
      <w:rFonts w:ascii="Times New Roman" w:eastAsia="Times New Roman" w:hAnsi="Times New Roman"/>
      <w:lang w:val="en-US"/>
    </w:rPr>
  </w:style>
  <w:style w:type="character" w:styleId="af3">
    <w:name w:val="annotation reference"/>
    <w:semiHidden/>
    <w:rsid w:val="00A65AD6"/>
    <w:rPr>
      <w:sz w:val="16"/>
      <w:szCs w:val="16"/>
    </w:rPr>
  </w:style>
  <w:style w:type="paragraph" w:styleId="af4">
    <w:name w:val="annotation text"/>
    <w:basedOn w:val="a0"/>
    <w:link w:val="af5"/>
    <w:semiHidden/>
    <w:rsid w:val="00A65AD6"/>
    <w:rPr>
      <w:lang w:eastAsia="x-none"/>
    </w:rPr>
  </w:style>
  <w:style w:type="character" w:customStyle="1" w:styleId="af5">
    <w:name w:val="Текст примечания Знак"/>
    <w:link w:val="af4"/>
    <w:semiHidden/>
    <w:rsid w:val="00A65AD6"/>
    <w:rPr>
      <w:rFonts w:ascii="Times New Roman" w:eastAsia="Times New Roman" w:hAnsi="Times New Roman"/>
      <w:lang w:val="en-US"/>
    </w:rPr>
  </w:style>
  <w:style w:type="paragraph" w:styleId="af6">
    <w:name w:val="annotation subject"/>
    <w:basedOn w:val="af4"/>
    <w:next w:val="af4"/>
    <w:link w:val="af7"/>
    <w:semiHidden/>
    <w:rsid w:val="00A65AD6"/>
    <w:rPr>
      <w:b/>
      <w:bCs/>
    </w:rPr>
  </w:style>
  <w:style w:type="character" w:customStyle="1" w:styleId="af7">
    <w:name w:val="Тема примечания Знак"/>
    <w:link w:val="af6"/>
    <w:semiHidden/>
    <w:rsid w:val="00A65AD6"/>
    <w:rPr>
      <w:rFonts w:ascii="Times New Roman" w:eastAsia="Times New Roman" w:hAnsi="Times New Roman"/>
      <w:b/>
      <w:bCs/>
      <w:lang w:val="en-US"/>
    </w:rPr>
  </w:style>
  <w:style w:type="paragraph" w:styleId="af8">
    <w:name w:val="Normal (Web)"/>
    <w:basedOn w:val="a0"/>
    <w:rsid w:val="00A65AD6"/>
    <w:pPr>
      <w:widowControl/>
      <w:autoSpaceDE/>
      <w:autoSpaceDN/>
      <w:spacing w:beforeAutospacing="1" w:afterAutospacing="1"/>
    </w:pPr>
    <w:rPr>
      <w:rFonts w:ascii="Verdana" w:hAnsi="Verdana"/>
      <w:color w:val="000000"/>
      <w:sz w:val="17"/>
      <w:szCs w:val="17"/>
      <w:lang w:val="ru-RU"/>
    </w:rPr>
  </w:style>
  <w:style w:type="table" w:styleId="af9">
    <w:name w:val="Table Grid"/>
    <w:basedOn w:val="a3"/>
    <w:rsid w:val="00A65A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sid w:val="00A65AD6"/>
    <w:rPr>
      <w:color w:val="0000FF"/>
    </w:rPr>
  </w:style>
  <w:style w:type="character" w:customStyle="1" w:styleId="t1">
    <w:name w:val="t1"/>
    <w:rsid w:val="00A65AD6"/>
    <w:rPr>
      <w:color w:val="990000"/>
    </w:rPr>
  </w:style>
  <w:style w:type="character" w:customStyle="1" w:styleId="b1">
    <w:name w:val="b1"/>
    <w:rsid w:val="00A65AD6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A65AD6"/>
    <w:rPr>
      <w:b/>
      <w:bCs/>
    </w:rPr>
  </w:style>
  <w:style w:type="paragraph" w:styleId="afa">
    <w:name w:val="Document Map"/>
    <w:basedOn w:val="a0"/>
    <w:link w:val="afb"/>
    <w:semiHidden/>
    <w:rsid w:val="00A65AD6"/>
    <w:pPr>
      <w:shd w:val="clear" w:color="auto" w:fill="000080"/>
    </w:pPr>
    <w:rPr>
      <w:rFonts w:ascii="Tahoma" w:hAnsi="Tahoma"/>
      <w:lang w:eastAsia="x-none"/>
    </w:rPr>
  </w:style>
  <w:style w:type="character" w:customStyle="1" w:styleId="afb">
    <w:name w:val="Схема документа Знак"/>
    <w:link w:val="afa"/>
    <w:semiHidden/>
    <w:rsid w:val="00A65AD6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rmal">
    <w:name w:val="ConsPlusNormal"/>
    <w:rsid w:val="00A65A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Гипертекстовая ссылка"/>
    <w:rsid w:val="00A65AD6"/>
    <w:rPr>
      <w:rFonts w:cs="Times New Roman"/>
      <w:color w:val="008000"/>
    </w:rPr>
  </w:style>
  <w:style w:type="paragraph" w:styleId="afd">
    <w:name w:val="Revision"/>
    <w:hidden/>
    <w:uiPriority w:val="99"/>
    <w:semiHidden/>
    <w:rsid w:val="00A65AD6"/>
    <w:rPr>
      <w:rFonts w:ascii="Times New Roman" w:eastAsia="Times New Roman" w:hAnsi="Times New Roman"/>
      <w:lang w:val="en-US"/>
    </w:rPr>
  </w:style>
  <w:style w:type="paragraph" w:styleId="36">
    <w:name w:val="toc 3"/>
    <w:basedOn w:val="a0"/>
    <w:next w:val="a0"/>
    <w:autoRedefine/>
    <w:uiPriority w:val="39"/>
    <w:rsid w:val="00A65AD6"/>
    <w:pPr>
      <w:ind w:left="400"/>
    </w:pPr>
  </w:style>
  <w:style w:type="paragraph" w:customStyle="1" w:styleId="caaieiaie3">
    <w:name w:val="caaieiaie 3"/>
    <w:basedOn w:val="a0"/>
    <w:next w:val="a0"/>
    <w:rsid w:val="00CE242E"/>
    <w:pPr>
      <w:keepNext/>
      <w:widowControl/>
      <w:overflowPunct w:val="0"/>
      <w:adjustRightInd w:val="0"/>
      <w:spacing w:before="0" w:after="0"/>
      <w:jc w:val="center"/>
      <w:textAlignment w:val="baseline"/>
    </w:pPr>
    <w:rPr>
      <w:outline/>
      <w:color w:val="000000"/>
      <w:sz w:val="28"/>
      <w:lang w:val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Glossary">
    <w:name w:val="Glossary"/>
    <w:basedOn w:val="a0"/>
    <w:rsid w:val="00930A4F"/>
    <w:pPr>
      <w:widowControl/>
      <w:autoSpaceDE/>
      <w:autoSpaceDN/>
      <w:spacing w:before="120" w:after="120"/>
      <w:jc w:val="both"/>
    </w:pPr>
    <w:rPr>
      <w:sz w:val="24"/>
      <w:lang w:val="ru-RU"/>
    </w:rPr>
  </w:style>
  <w:style w:type="paragraph" w:customStyle="1" w:styleId="Default">
    <w:name w:val="Default"/>
    <w:rsid w:val="00930A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footnote text"/>
    <w:basedOn w:val="a0"/>
    <w:link w:val="aff"/>
    <w:unhideWhenUsed/>
    <w:rsid w:val="000E1A3F"/>
    <w:rPr>
      <w:lang w:eastAsia="x-none"/>
    </w:rPr>
  </w:style>
  <w:style w:type="character" w:customStyle="1" w:styleId="aff">
    <w:name w:val="Текст сноски Знак"/>
    <w:link w:val="afe"/>
    <w:uiPriority w:val="99"/>
    <w:semiHidden/>
    <w:rsid w:val="000E1A3F"/>
    <w:rPr>
      <w:rFonts w:ascii="Times New Roman" w:eastAsia="Times New Roman" w:hAnsi="Times New Roman"/>
      <w:lang w:val="en-US"/>
    </w:rPr>
  </w:style>
  <w:style w:type="character" w:styleId="aff0">
    <w:name w:val="footnote reference"/>
    <w:uiPriority w:val="99"/>
    <w:semiHidden/>
    <w:unhideWhenUsed/>
    <w:rsid w:val="000E1A3F"/>
    <w:rPr>
      <w:vertAlign w:val="superscript"/>
    </w:rPr>
  </w:style>
  <w:style w:type="paragraph" w:styleId="aff1">
    <w:name w:val="TOC Heading"/>
    <w:basedOn w:val="10"/>
    <w:next w:val="a0"/>
    <w:uiPriority w:val="39"/>
    <w:semiHidden/>
    <w:unhideWhenUsed/>
    <w:qFormat/>
    <w:rsid w:val="00FE57CE"/>
    <w:pPr>
      <w:keepLines/>
      <w:spacing w:before="480" w:after="0"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aff2">
    <w:name w:val="endnote text"/>
    <w:basedOn w:val="a0"/>
    <w:link w:val="aff3"/>
    <w:uiPriority w:val="99"/>
    <w:semiHidden/>
    <w:unhideWhenUsed/>
    <w:rsid w:val="00AD444A"/>
    <w:rPr>
      <w:lang w:eastAsia="x-none"/>
    </w:rPr>
  </w:style>
  <w:style w:type="character" w:customStyle="1" w:styleId="aff3">
    <w:name w:val="Текст концевой сноски Знак"/>
    <w:link w:val="aff2"/>
    <w:uiPriority w:val="99"/>
    <w:semiHidden/>
    <w:rsid w:val="00AD444A"/>
    <w:rPr>
      <w:rFonts w:ascii="Times New Roman" w:eastAsia="Times New Roman" w:hAnsi="Times New Roman"/>
      <w:lang w:val="en-US"/>
    </w:rPr>
  </w:style>
  <w:style w:type="character" w:styleId="aff4">
    <w:name w:val="endnote reference"/>
    <w:uiPriority w:val="99"/>
    <w:semiHidden/>
    <w:unhideWhenUsed/>
    <w:rsid w:val="00AD444A"/>
    <w:rPr>
      <w:vertAlign w:val="superscript"/>
    </w:rPr>
  </w:style>
  <w:style w:type="paragraph" w:customStyle="1" w:styleId="Pointmark">
    <w:name w:val="Point (mark)"/>
    <w:qFormat/>
    <w:rsid w:val="00FD208C"/>
    <w:pPr>
      <w:widowControl w:val="0"/>
      <w:tabs>
        <w:tab w:val="num" w:pos="1637"/>
      </w:tabs>
      <w:adjustRightInd w:val="0"/>
      <w:spacing w:before="60"/>
      <w:ind w:left="1637" w:hanging="360"/>
      <w:jc w:val="both"/>
      <w:textAlignment w:val="baseline"/>
    </w:pPr>
    <w:rPr>
      <w:rFonts w:ascii="Times New Roman" w:eastAsia="Times New Roman" w:hAnsi="Times New Roman" w:cs="Arial"/>
      <w:sz w:val="24"/>
      <w:lang w:eastAsia="en-US"/>
    </w:rPr>
  </w:style>
  <w:style w:type="paragraph" w:customStyle="1" w:styleId="Headcenter">
    <w:name w:val="Head center"/>
    <w:basedOn w:val="a0"/>
    <w:rsid w:val="00C83A73"/>
    <w:pPr>
      <w:keepLines/>
      <w:widowControl/>
      <w:suppressAutoHyphens/>
      <w:autoSpaceDE/>
      <w:autoSpaceDN/>
      <w:spacing w:before="360" w:after="0" w:line="360" w:lineRule="atLeast"/>
      <w:jc w:val="center"/>
      <w:textAlignment w:val="baseline"/>
    </w:pPr>
    <w:rPr>
      <w:rFonts w:cs="Arial"/>
      <w:b/>
      <w:bCs/>
      <w:sz w:val="24"/>
      <w:szCs w:val="24"/>
      <w:lang w:val="ru-RU" w:eastAsia="ar-SA"/>
    </w:rPr>
  </w:style>
  <w:style w:type="paragraph" w:customStyle="1" w:styleId="Text">
    <w:name w:val="Text"/>
    <w:basedOn w:val="a0"/>
    <w:rsid w:val="00C83A73"/>
    <w:pPr>
      <w:widowControl/>
      <w:suppressAutoHyphens/>
      <w:autoSpaceDE/>
      <w:autoSpaceDN/>
      <w:spacing w:before="0" w:after="0" w:line="360" w:lineRule="atLeast"/>
      <w:jc w:val="both"/>
      <w:textAlignment w:val="baseline"/>
    </w:pPr>
    <w:rPr>
      <w:rFonts w:cs="Arial"/>
      <w:iCs/>
      <w:sz w:val="24"/>
      <w:lang w:val="ru-RU" w:eastAsia="ar-SA"/>
    </w:rPr>
  </w:style>
  <w:style w:type="paragraph" w:customStyle="1" w:styleId="aff5">
    <w:name w:val="Основной"/>
    <w:rsid w:val="00982BDA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name w:val="Пункт с точкой"/>
    <w:basedOn w:val="aa"/>
    <w:qFormat/>
    <w:rsid w:val="00240F88"/>
    <w:pPr>
      <w:widowControl w:val="0"/>
      <w:numPr>
        <w:numId w:val="4"/>
      </w:numPr>
      <w:suppressAutoHyphens/>
      <w:overflowPunct w:val="0"/>
      <w:autoSpaceDN/>
      <w:spacing w:before="60" w:line="360" w:lineRule="atLeast"/>
      <w:ind w:left="1418" w:hanging="567"/>
      <w:jc w:val="both"/>
      <w:textAlignment w:val="baseline"/>
    </w:pPr>
    <w:rPr>
      <w:sz w:val="24"/>
      <w:lang w:eastAsia="ar-SA"/>
    </w:rPr>
  </w:style>
  <w:style w:type="character" w:customStyle="1" w:styleId="15">
    <w:name w:val="Текст сноски Знак1"/>
    <w:locked/>
    <w:rsid w:val="00240F88"/>
    <w:rPr>
      <w:lang w:eastAsia="ar-SA"/>
    </w:rPr>
  </w:style>
  <w:style w:type="paragraph" w:customStyle="1" w:styleId="16">
    <w:name w:val="Основной текст1"/>
    <w:basedOn w:val="a0"/>
    <w:qFormat/>
    <w:rsid w:val="00127C61"/>
    <w:pPr>
      <w:tabs>
        <w:tab w:val="left" w:pos="-142"/>
      </w:tabs>
      <w:spacing w:before="120" w:after="120"/>
      <w:jc w:val="both"/>
    </w:pPr>
    <w:rPr>
      <w:rFonts w:ascii="Arial" w:hAnsi="Arial"/>
      <w:bCs/>
      <w:sz w:val="24"/>
      <w:lang w:val="ru-RU"/>
    </w:rPr>
  </w:style>
  <w:style w:type="paragraph" w:customStyle="1" w:styleId="1">
    <w:name w:val="Уровень 1"/>
    <w:basedOn w:val="a0"/>
    <w:autoRedefine/>
    <w:qFormat/>
    <w:rsid w:val="0067522A"/>
    <w:pPr>
      <w:widowControl/>
      <w:numPr>
        <w:numId w:val="12"/>
      </w:numPr>
      <w:tabs>
        <w:tab w:val="left" w:pos="709"/>
      </w:tabs>
      <w:adjustRightInd w:val="0"/>
      <w:spacing w:before="120" w:after="120"/>
      <w:ind w:left="0" w:firstLine="0"/>
      <w:jc w:val="both"/>
    </w:pPr>
    <w:rPr>
      <w:rFonts w:ascii="Arial" w:hAnsi="Arial" w:cs="Arial"/>
      <w:color w:val="000000" w:themeColor="text1"/>
      <w:sz w:val="24"/>
      <w:szCs w:val="24"/>
      <w:lang w:val="ru-RU"/>
    </w:rPr>
  </w:style>
  <w:style w:type="paragraph" w:customStyle="1" w:styleId="26">
    <w:name w:val="Уровень2"/>
    <w:basedOn w:val="a0"/>
    <w:qFormat/>
    <w:rsid w:val="00B118A1"/>
    <w:pPr>
      <w:widowControl/>
      <w:adjustRightInd w:val="0"/>
      <w:spacing w:before="0" w:after="120"/>
      <w:ind w:left="709" w:hanging="709"/>
      <w:jc w:val="both"/>
    </w:pPr>
    <w:rPr>
      <w:rFonts w:ascii="Arial" w:hAnsi="Arial" w:cs="Arial"/>
      <w:color w:val="000000" w:themeColor="text1"/>
      <w:sz w:val="24"/>
      <w:szCs w:val="24"/>
      <w:lang w:val="ru-RU"/>
    </w:rPr>
  </w:style>
  <w:style w:type="paragraph" w:styleId="aff6">
    <w:name w:val="No Spacing"/>
    <w:uiPriority w:val="1"/>
    <w:qFormat/>
    <w:rsid w:val="00B118A1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ex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ex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.mic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oex.com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rts.micex.ru" TargetMode="External"/><Relationship Id="rId14" Type="http://schemas.openxmlformats.org/officeDocument/2006/relationships/hyperlink" Target="http://www.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47D0D-1CDC-440D-8C19-A821103F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30</Pages>
  <Words>6741</Words>
  <Characters>38429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45080</CharactersWithSpaces>
  <SharedDoc>false</SharedDoc>
  <HLinks>
    <vt:vector size="78" baseType="variant">
      <vt:variant>
        <vt:i4>7</vt:i4>
      </vt:variant>
      <vt:variant>
        <vt:i4>63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  <vt:variant>
        <vt:i4>65629</vt:i4>
      </vt:variant>
      <vt:variant>
        <vt:i4>60</vt:i4>
      </vt:variant>
      <vt:variant>
        <vt:i4>0</vt:i4>
      </vt:variant>
      <vt:variant>
        <vt:i4>5</vt:i4>
      </vt:variant>
      <vt:variant>
        <vt:lpwstr>http://www.rts.micex.ru/</vt:lpwstr>
      </vt:variant>
      <vt:variant>
        <vt:lpwstr/>
      </vt:variant>
      <vt:variant>
        <vt:i4>65629</vt:i4>
      </vt:variant>
      <vt:variant>
        <vt:i4>57</vt:i4>
      </vt:variant>
      <vt:variant>
        <vt:i4>0</vt:i4>
      </vt:variant>
      <vt:variant>
        <vt:i4>5</vt:i4>
      </vt:variant>
      <vt:variant>
        <vt:lpwstr>http://www.rts.micex.ru/</vt:lpwstr>
      </vt:variant>
      <vt:variant>
        <vt:lpwstr/>
      </vt:variant>
      <vt:variant>
        <vt:i4>65629</vt:i4>
      </vt:variant>
      <vt:variant>
        <vt:i4>54</vt:i4>
      </vt:variant>
      <vt:variant>
        <vt:i4>0</vt:i4>
      </vt:variant>
      <vt:variant>
        <vt:i4>5</vt:i4>
      </vt:variant>
      <vt:variant>
        <vt:lpwstr>http://www.rts.micex.ru/</vt:lpwstr>
      </vt:variant>
      <vt:variant>
        <vt:lpwstr/>
      </vt:variant>
      <vt:variant>
        <vt:i4>65629</vt:i4>
      </vt:variant>
      <vt:variant>
        <vt:i4>51</vt:i4>
      </vt:variant>
      <vt:variant>
        <vt:i4>0</vt:i4>
      </vt:variant>
      <vt:variant>
        <vt:i4>5</vt:i4>
      </vt:variant>
      <vt:variant>
        <vt:lpwstr>http://www.rts.micex.ru/</vt:lpwstr>
      </vt:variant>
      <vt:variant>
        <vt:lpwstr/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_Toc309919984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_Toc309919983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_Toc309919982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_Toc309919981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_Toc309919980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_Toc309919979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_Toc309919978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_Toc309919977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Sukhobochenkova</dc:creator>
  <cp:lastModifiedBy>Сухобоченкова Лариса Алексеевна</cp:lastModifiedBy>
  <cp:revision>132</cp:revision>
  <cp:lastPrinted>2015-07-03T12:11:00Z</cp:lastPrinted>
  <dcterms:created xsi:type="dcterms:W3CDTF">2015-07-06T13:09:00Z</dcterms:created>
  <dcterms:modified xsi:type="dcterms:W3CDTF">2015-07-29T07:00:00Z</dcterms:modified>
</cp:coreProperties>
</file>