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D183" w14:textId="77777777" w:rsidR="00692786" w:rsidRPr="00E3601F" w:rsidRDefault="00692786" w:rsidP="00794106">
      <w:pPr>
        <w:pStyle w:val="ab"/>
        <w:spacing w:after="0"/>
        <w:ind w:left="5529" w:right="-81"/>
        <w:rPr>
          <w:rFonts w:ascii="Tahoma" w:hAnsi="Tahoma" w:cs="Tahoma"/>
          <w:b/>
          <w:sz w:val="20"/>
          <w:szCs w:val="20"/>
          <w:lang w:val="ru-RU"/>
        </w:rPr>
      </w:pPr>
      <w:r w:rsidRPr="00E3601F">
        <w:rPr>
          <w:rFonts w:ascii="Tahoma" w:hAnsi="Tahoma" w:cs="Tahoma"/>
          <w:b/>
          <w:bCs/>
          <w:sz w:val="20"/>
          <w:szCs w:val="20"/>
        </w:rPr>
        <w:t>УТВЕРЖДЕН</w:t>
      </w:r>
      <w:r w:rsidRPr="00E3601F">
        <w:rPr>
          <w:rFonts w:ascii="Tahoma" w:hAnsi="Tahoma" w:cs="Tahoma"/>
          <w:b/>
          <w:bCs/>
          <w:sz w:val="20"/>
          <w:szCs w:val="20"/>
          <w:lang w:val="ru-RU"/>
        </w:rPr>
        <w:t>О</w:t>
      </w:r>
    </w:p>
    <w:p w14:paraId="05D69AEF" w14:textId="77777777" w:rsidR="00692786" w:rsidRPr="00E3601F" w:rsidRDefault="00692786" w:rsidP="00794106">
      <w:pPr>
        <w:pStyle w:val="ab"/>
        <w:tabs>
          <w:tab w:val="left" w:pos="5387"/>
        </w:tabs>
        <w:spacing w:after="0"/>
        <w:ind w:left="5529" w:right="-81"/>
        <w:rPr>
          <w:rFonts w:ascii="Tahoma" w:hAnsi="Tahoma" w:cs="Tahoma"/>
          <w:sz w:val="20"/>
          <w:szCs w:val="20"/>
          <w:lang w:val="ru-RU"/>
        </w:rPr>
      </w:pPr>
      <w:r w:rsidRPr="00E3601F">
        <w:rPr>
          <w:rFonts w:ascii="Tahoma" w:hAnsi="Tahoma" w:cs="Tahoma"/>
          <w:sz w:val="20"/>
          <w:szCs w:val="20"/>
          <w:lang w:val="ru-RU"/>
        </w:rPr>
        <w:t xml:space="preserve">решением </w:t>
      </w:r>
      <w:r w:rsidRPr="00E3601F">
        <w:rPr>
          <w:rFonts w:ascii="Tahoma" w:hAnsi="Tahoma" w:cs="Tahoma"/>
          <w:sz w:val="20"/>
          <w:szCs w:val="20"/>
        </w:rPr>
        <w:t>Правлени</w:t>
      </w:r>
      <w:r w:rsidRPr="00E3601F">
        <w:rPr>
          <w:rFonts w:ascii="Tahoma" w:hAnsi="Tahoma" w:cs="Tahoma"/>
          <w:sz w:val="20"/>
          <w:szCs w:val="20"/>
          <w:lang w:val="ru-RU"/>
        </w:rPr>
        <w:t>я</w:t>
      </w:r>
    </w:p>
    <w:p w14:paraId="15027E8C" w14:textId="77777777" w:rsidR="00692786" w:rsidRPr="00E3601F" w:rsidRDefault="00692786" w:rsidP="00794106">
      <w:pPr>
        <w:pStyle w:val="ab"/>
        <w:tabs>
          <w:tab w:val="left" w:pos="5387"/>
        </w:tabs>
        <w:spacing w:after="0"/>
        <w:ind w:left="5529" w:right="-81"/>
        <w:rPr>
          <w:rFonts w:ascii="Tahoma" w:hAnsi="Tahoma" w:cs="Tahoma"/>
          <w:sz w:val="20"/>
          <w:szCs w:val="20"/>
          <w:lang w:val="ru-RU"/>
        </w:rPr>
      </w:pPr>
      <w:r w:rsidRPr="00E3601F">
        <w:rPr>
          <w:rFonts w:ascii="Tahoma" w:hAnsi="Tahoma" w:cs="Tahoma"/>
          <w:sz w:val="20"/>
          <w:szCs w:val="20"/>
          <w:lang w:val="ru-RU"/>
        </w:rPr>
        <w:t>Публичного акционерного общества</w:t>
      </w:r>
      <w:r w:rsidRPr="00E3601F">
        <w:rPr>
          <w:rFonts w:ascii="Tahoma" w:hAnsi="Tahoma" w:cs="Tahoma"/>
          <w:sz w:val="20"/>
          <w:szCs w:val="20"/>
        </w:rPr>
        <w:t xml:space="preserve"> </w:t>
      </w:r>
      <w:r w:rsidRPr="00E3601F">
        <w:rPr>
          <w:rFonts w:ascii="Tahoma" w:hAnsi="Tahoma" w:cs="Tahoma"/>
          <w:sz w:val="20"/>
          <w:szCs w:val="20"/>
          <w:lang w:val="ru-RU"/>
        </w:rPr>
        <w:t>«</w:t>
      </w:r>
      <w:r w:rsidRPr="00E3601F">
        <w:rPr>
          <w:rFonts w:ascii="Tahoma" w:hAnsi="Tahoma" w:cs="Tahoma"/>
          <w:sz w:val="20"/>
          <w:szCs w:val="20"/>
        </w:rPr>
        <w:t>Московская Биржа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ММВБ-РТС»</w:t>
      </w:r>
    </w:p>
    <w:p w14:paraId="1BBD6B6C" w14:textId="4E67CDE4" w:rsidR="00692786" w:rsidRPr="00B369A7" w:rsidRDefault="00692786" w:rsidP="00794106">
      <w:pPr>
        <w:pStyle w:val="ab"/>
        <w:tabs>
          <w:tab w:val="left" w:pos="5387"/>
        </w:tabs>
        <w:spacing w:after="0"/>
        <w:ind w:left="5529" w:right="-81"/>
        <w:rPr>
          <w:rFonts w:ascii="Tahoma" w:hAnsi="Tahoma" w:cs="Tahoma"/>
          <w:sz w:val="20"/>
          <w:szCs w:val="20"/>
          <w:lang w:val="ru-RU"/>
        </w:rPr>
      </w:pPr>
      <w:r w:rsidRPr="00E3601F" w:rsidDel="007D494F">
        <w:rPr>
          <w:rFonts w:ascii="Tahoma" w:hAnsi="Tahoma" w:cs="Tahoma"/>
          <w:sz w:val="20"/>
          <w:szCs w:val="20"/>
          <w:lang w:val="ru-RU"/>
        </w:rPr>
        <w:t xml:space="preserve"> </w:t>
      </w:r>
      <w:r w:rsidRPr="00E3601F">
        <w:rPr>
          <w:rFonts w:ascii="Tahoma" w:hAnsi="Tahoma" w:cs="Tahoma"/>
          <w:sz w:val="20"/>
          <w:szCs w:val="20"/>
        </w:rPr>
        <w:t>(</w:t>
      </w:r>
      <w:r w:rsidRPr="00E3601F">
        <w:rPr>
          <w:rFonts w:ascii="Tahoma" w:hAnsi="Tahoma" w:cs="Tahoma"/>
          <w:sz w:val="20"/>
          <w:szCs w:val="20"/>
          <w:lang w:val="ru-RU"/>
        </w:rPr>
        <w:t>П</w:t>
      </w:r>
      <w:proofErr w:type="spellStart"/>
      <w:r w:rsidRPr="00E3601F">
        <w:rPr>
          <w:rFonts w:ascii="Tahoma" w:hAnsi="Tahoma" w:cs="Tahoma"/>
          <w:sz w:val="20"/>
          <w:szCs w:val="20"/>
        </w:rPr>
        <w:t>ротокол</w:t>
      </w:r>
      <w:proofErr w:type="spellEnd"/>
      <w:r w:rsidRPr="00E3601F">
        <w:rPr>
          <w:rFonts w:ascii="Tahoma" w:hAnsi="Tahoma" w:cs="Tahoma"/>
          <w:sz w:val="20"/>
          <w:szCs w:val="20"/>
        </w:rPr>
        <w:t xml:space="preserve"> №</w:t>
      </w:r>
      <w:r w:rsidR="006772D9">
        <w:rPr>
          <w:rFonts w:ascii="Tahoma" w:hAnsi="Tahoma" w:cs="Tahoma"/>
          <w:sz w:val="20"/>
          <w:szCs w:val="20"/>
          <w:lang w:val="en-US"/>
        </w:rPr>
        <w:t>06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от </w:t>
      </w:r>
      <w:r w:rsidR="006772D9">
        <w:rPr>
          <w:rFonts w:ascii="Tahoma" w:hAnsi="Tahoma" w:cs="Tahoma"/>
          <w:sz w:val="20"/>
          <w:szCs w:val="20"/>
          <w:lang w:val="ru-RU"/>
        </w:rPr>
        <w:t>03</w:t>
      </w:r>
      <w:bookmarkStart w:id="0" w:name="_GoBack"/>
      <w:bookmarkEnd w:id="0"/>
      <w:r w:rsidRPr="00E3601F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="00691975">
        <w:rPr>
          <w:rFonts w:ascii="Tahoma" w:hAnsi="Tahoma" w:cs="Tahoma"/>
          <w:sz w:val="20"/>
          <w:szCs w:val="20"/>
          <w:lang w:val="en-US"/>
        </w:rPr>
        <w:t>февраля</w:t>
      </w:r>
      <w:proofErr w:type="spellEnd"/>
      <w:r w:rsidRPr="00E3601F">
        <w:rPr>
          <w:rFonts w:ascii="Tahoma" w:hAnsi="Tahoma" w:cs="Tahoma"/>
          <w:sz w:val="20"/>
          <w:szCs w:val="20"/>
          <w:lang w:val="ru-RU"/>
        </w:rPr>
        <w:t xml:space="preserve"> 201</w:t>
      </w:r>
      <w:r w:rsidR="005975C9">
        <w:rPr>
          <w:rFonts w:ascii="Tahoma" w:hAnsi="Tahoma" w:cs="Tahoma"/>
          <w:sz w:val="20"/>
          <w:szCs w:val="20"/>
          <w:lang w:val="ru-RU"/>
        </w:rPr>
        <w:t>7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г.</w:t>
      </w:r>
      <w:r w:rsidRPr="00E3601F">
        <w:rPr>
          <w:rFonts w:ascii="Tahoma" w:hAnsi="Tahoma" w:cs="Tahoma"/>
          <w:sz w:val="20"/>
          <w:szCs w:val="20"/>
        </w:rPr>
        <w:t>)</w:t>
      </w:r>
    </w:p>
    <w:p w14:paraId="4AA25B0C" w14:textId="77777777" w:rsidR="00B369A7" w:rsidRDefault="00B369A7" w:rsidP="00794106">
      <w:pPr>
        <w:pStyle w:val="ab"/>
        <w:tabs>
          <w:tab w:val="left" w:pos="5387"/>
        </w:tabs>
        <w:spacing w:after="0"/>
        <w:ind w:left="5529" w:right="-81"/>
        <w:rPr>
          <w:rFonts w:ascii="Tahoma" w:hAnsi="Tahoma" w:cs="Tahoma"/>
          <w:sz w:val="20"/>
          <w:szCs w:val="20"/>
        </w:rPr>
      </w:pPr>
    </w:p>
    <w:p w14:paraId="518BAEAE" w14:textId="77777777" w:rsidR="00B369A7" w:rsidRDefault="00B369A7" w:rsidP="00794106">
      <w:pPr>
        <w:pStyle w:val="ab"/>
        <w:tabs>
          <w:tab w:val="left" w:pos="4962"/>
        </w:tabs>
        <w:spacing w:after="0"/>
        <w:ind w:left="552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021ADC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</w:t>
      </w:r>
      <w:r w:rsidRPr="00021AD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/Пестов К.М./</w:t>
      </w:r>
    </w:p>
    <w:p w14:paraId="5ECF1D42" w14:textId="77777777" w:rsidR="00B369A7" w:rsidRPr="00B369A7" w:rsidRDefault="00B369A7" w:rsidP="00692786">
      <w:pPr>
        <w:pStyle w:val="ab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</w:p>
    <w:p w14:paraId="33E72969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СПЕЦИФИКАЦИЯ МАРЖИРУЕМЫХ ОПЦИОНОВ  </w:t>
      </w:r>
    </w:p>
    <w:p w14:paraId="462C6927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на фьючерсные контракты </w:t>
      </w:r>
    </w:p>
    <w:p w14:paraId="30CAC600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24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на курс </w:t>
      </w:r>
      <w:r w:rsidR="00565AEA" w:rsidRPr="00E3601F">
        <w:rPr>
          <w:rFonts w:ascii="Tahoma" w:hAnsi="Tahoma" w:cs="Tahoma"/>
          <w:b/>
        </w:rPr>
        <w:t>доллара США к иностранной валюте</w:t>
      </w:r>
    </w:p>
    <w:p w14:paraId="6E1AB6C1" w14:textId="77777777" w:rsidR="00692786" w:rsidRPr="00E3601F" w:rsidRDefault="00692786" w:rsidP="00692786">
      <w:pPr>
        <w:pStyle w:val="a9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E3601F"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 w:rsidRPr="00E3601F">
        <w:rPr>
          <w:rFonts w:ascii="Tahoma" w:hAnsi="Tahoma" w:cs="Tahoma"/>
          <w:color w:val="auto"/>
        </w:rPr>
        <w:t>маржируемых</w:t>
      </w:r>
      <w:proofErr w:type="spellEnd"/>
      <w:r w:rsidRPr="00E3601F">
        <w:rPr>
          <w:rFonts w:ascii="Tahoma" w:hAnsi="Tahoma" w:cs="Tahoma"/>
          <w:color w:val="auto"/>
        </w:rPr>
        <w:t xml:space="preserve"> опционов на фьючерсные контракты на курс </w:t>
      </w:r>
      <w:r w:rsidR="00991DB6" w:rsidRPr="00E3601F">
        <w:rPr>
          <w:rFonts w:ascii="Tahoma" w:hAnsi="Tahoma" w:cs="Tahoma"/>
          <w:color w:val="auto"/>
        </w:rPr>
        <w:t xml:space="preserve">доллара США к </w:t>
      </w:r>
      <w:r w:rsidRPr="00E3601F">
        <w:rPr>
          <w:rFonts w:ascii="Tahoma" w:hAnsi="Tahoma" w:cs="Tahoma"/>
          <w:color w:val="auto"/>
        </w:rPr>
        <w:t>иностранной валют</w:t>
      </w:r>
      <w:r w:rsidR="00991DB6" w:rsidRPr="00E3601F">
        <w:rPr>
          <w:rFonts w:ascii="Tahoma" w:hAnsi="Tahoma" w:cs="Tahoma"/>
          <w:color w:val="auto"/>
        </w:rPr>
        <w:t>е</w:t>
      </w:r>
      <w:r w:rsidRPr="00E3601F">
        <w:rPr>
          <w:rFonts w:ascii="Tahoma" w:hAnsi="Tahoma" w:cs="Tahoma"/>
          <w:color w:val="auto"/>
        </w:rPr>
        <w:t xml:space="preserve"> (далее </w:t>
      </w:r>
      <w:r w:rsidRPr="00E3601F">
        <w:rPr>
          <w:rFonts w:ascii="Tahoma" w:hAnsi="Tahoma" w:cs="Tahoma"/>
        </w:rPr>
        <w:t>–</w:t>
      </w:r>
      <w:r w:rsidRPr="00E3601F">
        <w:rPr>
          <w:rFonts w:ascii="Tahoma" w:hAnsi="Tahoma" w:cs="Tahoma"/>
          <w:color w:val="auto"/>
        </w:rPr>
        <w:t xml:space="preserve"> Спецификация) определяет стандартные условия поставочных </w:t>
      </w:r>
      <w:proofErr w:type="spellStart"/>
      <w:r w:rsidRPr="00E3601F">
        <w:rPr>
          <w:rFonts w:ascii="Tahoma" w:hAnsi="Tahoma" w:cs="Tahoma"/>
          <w:color w:val="auto"/>
        </w:rPr>
        <w:t>маржируемых</w:t>
      </w:r>
      <w:proofErr w:type="spellEnd"/>
      <w:r w:rsidRPr="00E3601F">
        <w:rPr>
          <w:rFonts w:ascii="Tahoma" w:hAnsi="Tahoma" w:cs="Tahoma"/>
          <w:color w:val="auto"/>
        </w:rPr>
        <w:t xml:space="preserve"> опционов на фьючерсные контракты на </w:t>
      </w:r>
      <w:r w:rsidRPr="00E3601F">
        <w:rPr>
          <w:rFonts w:ascii="Tahoma" w:hAnsi="Tahoma" w:cs="Tahoma"/>
          <w:bCs/>
        </w:rPr>
        <w:t xml:space="preserve">курс </w:t>
      </w:r>
      <w:r w:rsidR="00991DB6" w:rsidRPr="00E3601F">
        <w:rPr>
          <w:rFonts w:ascii="Tahoma" w:hAnsi="Tahoma" w:cs="Tahoma"/>
          <w:bCs/>
        </w:rPr>
        <w:t xml:space="preserve">доллара США к </w:t>
      </w:r>
      <w:r w:rsidRPr="00E3601F">
        <w:rPr>
          <w:rFonts w:ascii="Tahoma" w:hAnsi="Tahoma" w:cs="Tahoma"/>
          <w:bCs/>
        </w:rPr>
        <w:t>иностранной валют</w:t>
      </w:r>
      <w:r w:rsidR="00991DB6" w:rsidRPr="00E3601F">
        <w:rPr>
          <w:rFonts w:ascii="Tahoma" w:hAnsi="Tahoma" w:cs="Tahoma"/>
          <w:bCs/>
        </w:rPr>
        <w:t>е.</w:t>
      </w:r>
    </w:p>
    <w:p w14:paraId="11E1F244" w14:textId="77777777" w:rsidR="00692786" w:rsidRPr="00E3601F" w:rsidRDefault="00692786" w:rsidP="00692786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 w:rsidRPr="00E3601F">
        <w:rPr>
          <w:rFonts w:ascii="Tahoma" w:hAnsi="Tahoma" w:cs="Tahoma"/>
        </w:rPr>
        <w:t>маржируемым</w:t>
      </w:r>
      <w:proofErr w:type="spellEnd"/>
      <w:r w:rsidRPr="00E3601F">
        <w:rPr>
          <w:rFonts w:ascii="Tahoma" w:hAnsi="Tahoma" w:cs="Tahoma"/>
        </w:rPr>
        <w:t xml:space="preserve"> опционам на фьючерсные контракты </w:t>
      </w:r>
      <w:r w:rsidRPr="00E3601F">
        <w:rPr>
          <w:rFonts w:ascii="Tahoma" w:hAnsi="Tahoma" w:cs="Tahoma"/>
          <w:color w:val="auto"/>
        </w:rPr>
        <w:t xml:space="preserve">на курс </w:t>
      </w:r>
      <w:r w:rsidR="00991DB6" w:rsidRPr="00E3601F">
        <w:rPr>
          <w:rFonts w:ascii="Tahoma" w:hAnsi="Tahoma" w:cs="Tahoma"/>
          <w:color w:val="auto"/>
        </w:rPr>
        <w:t xml:space="preserve">доллара США к </w:t>
      </w:r>
      <w:r w:rsidRPr="00E3601F">
        <w:rPr>
          <w:rFonts w:ascii="Tahoma" w:hAnsi="Tahoma" w:cs="Tahoma"/>
          <w:color w:val="auto"/>
        </w:rPr>
        <w:t>иностранной валют</w:t>
      </w:r>
      <w:r w:rsidR="00991DB6" w:rsidRPr="00E3601F">
        <w:rPr>
          <w:rFonts w:ascii="Tahoma" w:hAnsi="Tahoma" w:cs="Tahoma"/>
          <w:color w:val="auto"/>
        </w:rPr>
        <w:t>е</w:t>
      </w:r>
      <w:r w:rsidRPr="00E3601F">
        <w:rPr>
          <w:rFonts w:ascii="Tahoma" w:hAnsi="Tahoma" w:cs="Tahoma"/>
        </w:rPr>
        <w:t xml:space="preserve"> (далее – Контракт, Контракты)</w:t>
      </w:r>
      <w:r w:rsidRPr="00E3601F">
        <w:rPr>
          <w:rFonts w:ascii="Tahoma" w:hAnsi="Tahoma" w:cs="Tahoma"/>
          <w:color w:val="auto"/>
        </w:rPr>
        <w:t>.</w:t>
      </w:r>
    </w:p>
    <w:p w14:paraId="2417E0C3" w14:textId="77777777" w:rsidR="00692786" w:rsidRPr="00E3601F" w:rsidRDefault="00692786" w:rsidP="00692786">
      <w:pPr>
        <w:pStyle w:val="a9"/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ПАО Московская Биржа (далее – Биржа) утверждает Список параметров </w:t>
      </w:r>
      <w:proofErr w:type="spellStart"/>
      <w:r w:rsidRPr="00E3601F">
        <w:rPr>
          <w:rFonts w:ascii="Tahoma" w:hAnsi="Tahoma" w:cs="Tahoma"/>
        </w:rPr>
        <w:t>маржируемых</w:t>
      </w:r>
      <w:proofErr w:type="spellEnd"/>
      <w:r w:rsidRPr="00E3601F">
        <w:rPr>
          <w:rFonts w:ascii="Tahoma" w:hAnsi="Tahoma" w:cs="Tahoma"/>
        </w:rPr>
        <w:t xml:space="preserve"> опционов на фьючерсные контракты на курс </w:t>
      </w:r>
      <w:r w:rsidR="006462E1" w:rsidRPr="00E3601F">
        <w:rPr>
          <w:rFonts w:ascii="Tahoma" w:hAnsi="Tahoma" w:cs="Tahoma"/>
        </w:rPr>
        <w:t xml:space="preserve">доллара США к </w:t>
      </w:r>
      <w:r w:rsidRPr="00E3601F">
        <w:rPr>
          <w:rFonts w:ascii="Tahoma" w:hAnsi="Tahoma" w:cs="Tahoma"/>
        </w:rPr>
        <w:t>иностранной валют</w:t>
      </w:r>
      <w:r w:rsidR="006462E1" w:rsidRPr="00E3601F">
        <w:rPr>
          <w:rFonts w:ascii="Tahoma" w:hAnsi="Tahoma" w:cs="Tahoma"/>
        </w:rPr>
        <w:t>е</w:t>
      </w:r>
      <w:r w:rsidRPr="00E3601F">
        <w:rPr>
          <w:rFonts w:ascii="Tahoma" w:hAnsi="Tahoma" w:cs="Tahoma"/>
        </w:rPr>
        <w:t>, который содержит:</w:t>
      </w:r>
    </w:p>
    <w:p w14:paraId="43166C4F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наименование Контракта;</w:t>
      </w:r>
    </w:p>
    <w:p w14:paraId="4E45F9E0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базовый актив Контракта;</w:t>
      </w:r>
    </w:p>
    <w:p w14:paraId="6D8FE4C8" w14:textId="77777777" w:rsidR="00692786" w:rsidRPr="00B95362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код базового актива </w:t>
      </w:r>
      <w:r w:rsidRPr="00B95362">
        <w:rPr>
          <w:rFonts w:ascii="Tahoma" w:hAnsi="Tahoma" w:cs="Tahoma"/>
        </w:rPr>
        <w:t>Контракта;</w:t>
      </w:r>
    </w:p>
    <w:p w14:paraId="4448C7C3" w14:textId="77777777" w:rsidR="00692786" w:rsidRPr="00B95362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95362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075A73D2" w14:textId="77777777" w:rsidR="002800FA" w:rsidRPr="00B95362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95362">
        <w:rPr>
          <w:rFonts w:ascii="Tahoma" w:hAnsi="Tahoma" w:cs="Tahoma"/>
        </w:rPr>
        <w:t>стоимость минимального шага цены Контракта</w:t>
      </w:r>
      <w:r w:rsidR="002800FA" w:rsidRPr="00B95362">
        <w:rPr>
          <w:rFonts w:ascii="Tahoma" w:hAnsi="Tahoma" w:cs="Tahoma"/>
        </w:rPr>
        <w:t>;</w:t>
      </w:r>
    </w:p>
    <w:p w14:paraId="62B9B86A" w14:textId="59096CB7" w:rsidR="002800FA" w:rsidRPr="00794106" w:rsidRDefault="002800FA" w:rsidP="002800FA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794106">
        <w:rPr>
          <w:rFonts w:ascii="Tahoma" w:hAnsi="Tahoma" w:cs="Tahoma"/>
        </w:rPr>
        <w:t>параметр, определяющий количество знаков, в пределах которого округляется значение курса иностранной валюты к российскому рублю (</w:t>
      </w:r>
      <w:r w:rsidR="007A03D3">
        <w:rPr>
          <w:rFonts w:ascii="Tahoma" w:hAnsi="Tahoma" w:cs="Tahoma"/>
          <w:lang w:val="en-US"/>
        </w:rPr>
        <w:t>m</w:t>
      </w:r>
      <w:r w:rsidRPr="00794106">
        <w:rPr>
          <w:rFonts w:ascii="Tahoma" w:hAnsi="Tahoma" w:cs="Tahoma"/>
        </w:rPr>
        <w:t>).</w:t>
      </w:r>
    </w:p>
    <w:p w14:paraId="0BAE90EB" w14:textId="77777777" w:rsidR="00692786" w:rsidRPr="00E3601F" w:rsidRDefault="00692786" w:rsidP="00692786">
      <w:pPr>
        <w:pStyle w:val="a2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95362">
        <w:rPr>
          <w:rFonts w:ascii="Tahoma" w:hAnsi="Tahoma" w:cs="Tahoma"/>
          <w:szCs w:val="20"/>
        </w:rPr>
        <w:t>Базовыми активами Контрактов, условия которых определяются в настоящей Спецификации</w:t>
      </w:r>
      <w:r w:rsidRPr="00E3601F">
        <w:rPr>
          <w:rFonts w:ascii="Tahoma" w:hAnsi="Tahoma" w:cs="Tahoma"/>
          <w:szCs w:val="20"/>
        </w:rPr>
        <w:t xml:space="preserve"> и в Списке параметров </w:t>
      </w:r>
      <w:proofErr w:type="spellStart"/>
      <w:r w:rsidRPr="00E3601F">
        <w:rPr>
          <w:rFonts w:ascii="Tahoma" w:hAnsi="Tahoma" w:cs="Tahoma"/>
          <w:szCs w:val="20"/>
        </w:rPr>
        <w:t>маржируемых</w:t>
      </w:r>
      <w:proofErr w:type="spellEnd"/>
      <w:r w:rsidRPr="00E3601F">
        <w:rPr>
          <w:rFonts w:ascii="Tahoma" w:hAnsi="Tahoma" w:cs="Tahoma"/>
          <w:szCs w:val="20"/>
        </w:rPr>
        <w:t xml:space="preserve"> опционов на фьючерсные контракты на курс</w:t>
      </w:r>
      <w:r w:rsidR="006462E1" w:rsidRPr="00E3601F">
        <w:rPr>
          <w:rFonts w:ascii="Tahoma" w:hAnsi="Tahoma" w:cs="Tahoma"/>
          <w:szCs w:val="20"/>
        </w:rPr>
        <w:t xml:space="preserve"> доллара США к</w:t>
      </w:r>
      <w:r w:rsidRPr="00E3601F">
        <w:rPr>
          <w:rFonts w:ascii="Tahoma" w:hAnsi="Tahoma" w:cs="Tahoma"/>
          <w:szCs w:val="20"/>
        </w:rPr>
        <w:t xml:space="preserve"> иностранной валют</w:t>
      </w:r>
      <w:r w:rsidR="006462E1" w:rsidRPr="00E3601F">
        <w:rPr>
          <w:rFonts w:ascii="Tahoma" w:hAnsi="Tahoma" w:cs="Tahoma"/>
          <w:szCs w:val="20"/>
        </w:rPr>
        <w:t>е</w:t>
      </w:r>
      <w:r w:rsidRPr="00E3601F">
        <w:rPr>
          <w:rFonts w:ascii="Tahoma" w:hAnsi="Tahoma" w:cs="Tahoma"/>
          <w:szCs w:val="20"/>
        </w:rPr>
        <w:t xml:space="preserve">, являются расчетные фьючерсные контракты на курс </w:t>
      </w:r>
      <w:r w:rsidR="0033770B" w:rsidRPr="00E3601F">
        <w:rPr>
          <w:rFonts w:ascii="Tahoma" w:hAnsi="Tahoma" w:cs="Tahoma"/>
          <w:szCs w:val="20"/>
        </w:rPr>
        <w:t xml:space="preserve">доллара США к </w:t>
      </w:r>
      <w:r w:rsidRPr="00E3601F">
        <w:rPr>
          <w:rFonts w:ascii="Tahoma" w:hAnsi="Tahoma" w:cs="Tahoma"/>
          <w:szCs w:val="20"/>
        </w:rPr>
        <w:t>иностранной валют</w:t>
      </w:r>
      <w:r w:rsidR="0033770B" w:rsidRPr="00E3601F">
        <w:rPr>
          <w:rFonts w:ascii="Tahoma" w:hAnsi="Tahoma" w:cs="Tahoma"/>
          <w:szCs w:val="20"/>
        </w:rPr>
        <w:t>е</w:t>
      </w:r>
      <w:r w:rsidRPr="00E3601F">
        <w:rPr>
          <w:rFonts w:ascii="Tahoma" w:hAnsi="Tahoma" w:cs="Tahoma"/>
          <w:szCs w:val="20"/>
        </w:rPr>
        <w:t xml:space="preserve"> (далее – Фьючерсный контракт).</w:t>
      </w:r>
    </w:p>
    <w:p w14:paraId="42FA3800" w14:textId="77777777" w:rsidR="00692786" w:rsidRPr="00E3601F" w:rsidRDefault="00692786" w:rsidP="00692786">
      <w:pPr>
        <w:pStyle w:val="a2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 xml:space="preserve">Контракты являются </w:t>
      </w:r>
      <w:proofErr w:type="spellStart"/>
      <w:r w:rsidRPr="00E3601F">
        <w:rPr>
          <w:rFonts w:ascii="Tahoma" w:hAnsi="Tahoma" w:cs="Tahoma"/>
          <w:szCs w:val="20"/>
        </w:rPr>
        <w:t>маржируемыми</w:t>
      </w:r>
      <w:proofErr w:type="spellEnd"/>
      <w:r w:rsidRPr="00E3601F">
        <w:rPr>
          <w:rFonts w:ascii="Tahoma" w:hAnsi="Tahoma" w:cs="Tahoma"/>
          <w:szCs w:val="20"/>
        </w:rPr>
        <w:t>, что означает наличие Обязательства по уплате вариационной маржи, определяемого в соответствии с пунктом 2.1 Спецификации.</w:t>
      </w:r>
    </w:p>
    <w:p w14:paraId="14432D6C" w14:textId="77777777" w:rsidR="00692786" w:rsidRPr="00E3601F" w:rsidRDefault="00692786" w:rsidP="00692786">
      <w:pPr>
        <w:pStyle w:val="a9"/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0323E68" w14:textId="77777777" w:rsidR="0033770B" w:rsidRPr="00E3601F" w:rsidRDefault="0033770B" w:rsidP="0033770B">
      <w:pPr>
        <w:pStyle w:val="a0"/>
        <w:rPr>
          <w:rFonts w:ascii="Tahoma" w:hAnsi="Tahoma" w:cs="Tahoma"/>
        </w:rPr>
      </w:pPr>
      <w:r w:rsidRPr="00E3601F">
        <w:rPr>
          <w:rFonts w:ascii="Tahoma" w:hAnsi="Tahoma" w:cs="Tahoma"/>
        </w:rPr>
        <w:t>Заключение контрактов</w:t>
      </w:r>
    </w:p>
    <w:p w14:paraId="52910222" w14:textId="77777777" w:rsidR="00A531B9" w:rsidRPr="00A531B9" w:rsidRDefault="00A531B9" w:rsidP="00A531B9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</w:p>
    <w:p w14:paraId="200BB0FD" w14:textId="77777777" w:rsidR="00A531B9" w:rsidRPr="00A531B9" w:rsidRDefault="00A531B9" w:rsidP="00A531B9">
      <w:pPr>
        <w:pStyle w:val="a9"/>
        <w:numPr>
          <w:ilvl w:val="0"/>
          <w:numId w:val="17"/>
        </w:numPr>
        <w:spacing w:before="120" w:beforeAutospacing="0" w:after="0" w:afterAutospacing="0"/>
        <w:ind w:left="851" w:right="57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код Фьючерсного контракта;</w:t>
      </w:r>
    </w:p>
    <w:p w14:paraId="7B919D31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тип Контракта;</w:t>
      </w:r>
    </w:p>
    <w:p w14:paraId="1C48655A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категория Контракта;</w:t>
      </w:r>
    </w:p>
    <w:p w14:paraId="2064ED9D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AFC5130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шаг цены исполнения;</w:t>
      </w:r>
    </w:p>
    <w:p w14:paraId="1CC37E46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2D0031F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1147EDF" w14:textId="77777777" w:rsidR="001545C0" w:rsidRPr="00A531B9" w:rsidRDefault="001545C0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1A541D36" w14:textId="77777777" w:rsidR="00073E7F" w:rsidRPr="00A531B9" w:rsidRDefault="001545C0" w:rsidP="00F64196">
      <w:pPr>
        <w:pStyle w:val="af3"/>
        <w:spacing w:before="120" w:after="0" w:line="240" w:lineRule="auto"/>
        <w:ind w:left="426" w:right="57"/>
        <w:contextualSpacing w:val="0"/>
        <w:jc w:val="both"/>
        <w:rPr>
          <w:rFonts w:ascii="Tahoma" w:hAnsi="Tahoma" w:cs="Tahoma"/>
          <w:sz w:val="20"/>
          <w:szCs w:val="20"/>
        </w:rPr>
      </w:pPr>
      <w:r w:rsidRPr="00A531B9">
        <w:rPr>
          <w:rFonts w:ascii="Tahoma" w:hAnsi="Tahoma" w:cs="Tahoma"/>
          <w:sz w:val="20"/>
          <w:szCs w:val="20"/>
        </w:rPr>
        <w:lastRenderedPageBreak/>
        <w:t>&lt;Код Фьючерсного контракта&gt;</w:t>
      </w:r>
      <w:r w:rsidRPr="00A531B9">
        <w:rPr>
          <w:rFonts w:ascii="Tahoma" w:hAnsi="Tahoma" w:cs="Tahoma"/>
          <w:sz w:val="20"/>
          <w:szCs w:val="20"/>
          <w:lang w:val="en-US"/>
        </w:rPr>
        <w:t>M</w:t>
      </w:r>
      <w:r w:rsidRPr="00A531B9">
        <w:rPr>
          <w:rFonts w:ascii="Tahoma" w:hAnsi="Tahoma" w:cs="Tahoma"/>
          <w:sz w:val="20"/>
          <w:szCs w:val="20"/>
        </w:rPr>
        <w:t>&lt;последний день заключения Контракта&gt;&lt;тип Контракта&gt;&lt;категория Контракта&gt;&lt;цена исполнения&gt;</w:t>
      </w:r>
    </w:p>
    <w:p w14:paraId="27F15F2F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ind w:left="993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символ «</w:t>
      </w:r>
      <w:r w:rsidRPr="00A531B9">
        <w:rPr>
          <w:rFonts w:ascii="Tahoma" w:hAnsi="Tahoma" w:cs="Tahoma"/>
          <w:szCs w:val="20"/>
          <w:lang w:val="en-US"/>
        </w:rPr>
        <w:t>M</w:t>
      </w:r>
      <w:r w:rsidRPr="00A531B9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A531B9">
        <w:rPr>
          <w:rFonts w:ascii="Tahoma" w:hAnsi="Tahoma" w:cs="Tahoma"/>
          <w:szCs w:val="20"/>
        </w:rPr>
        <w:t>маржируемый</w:t>
      </w:r>
      <w:proofErr w:type="spellEnd"/>
      <w:r w:rsidRPr="00A531B9">
        <w:rPr>
          <w:rFonts w:ascii="Tahoma" w:hAnsi="Tahoma" w:cs="Tahoma"/>
          <w:szCs w:val="20"/>
        </w:rPr>
        <w:t>;</w:t>
      </w:r>
    </w:p>
    <w:p w14:paraId="71DD5B3F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spacing w:before="0"/>
        <w:ind w:left="993" w:right="57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54028389" w14:textId="77777777" w:rsidR="00A531B9" w:rsidRPr="00A531B9" w:rsidRDefault="00A531B9" w:rsidP="00A531B9">
      <w:pPr>
        <w:pStyle w:val="ad"/>
        <w:numPr>
          <w:ilvl w:val="0"/>
          <w:numId w:val="5"/>
        </w:numPr>
        <w:tabs>
          <w:tab w:val="clear" w:pos="9000"/>
          <w:tab w:val="left" w:pos="993"/>
        </w:tabs>
        <w:spacing w:before="0"/>
        <w:ind w:left="993" w:right="57"/>
        <w:rPr>
          <w:rFonts w:ascii="Tahoma" w:hAnsi="Tahoma" w:cs="Tahoma"/>
          <w:szCs w:val="20"/>
          <w:lang w:val="ru-RU"/>
        </w:rPr>
      </w:pPr>
      <w:r w:rsidRPr="00A531B9">
        <w:rPr>
          <w:rFonts w:ascii="Tahoma" w:hAnsi="Tahoma" w:cs="Tahoma"/>
          <w:szCs w:val="20"/>
          <w:lang w:val="ru-RU"/>
        </w:rPr>
        <w:t>тип Контракта означает Контракт на покупку – «C» или Контракт на продажу – «P»;</w:t>
      </w:r>
    </w:p>
    <w:p w14:paraId="7F7CFE26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spacing w:before="0"/>
        <w:ind w:left="993" w:right="57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A531B9">
        <w:rPr>
          <w:rFonts w:ascii="Tahoma" w:hAnsi="Tahoma" w:cs="Tahoma"/>
          <w:szCs w:val="20"/>
          <w:lang w:val="en-US"/>
        </w:rPr>
        <w:t>A</w:t>
      </w:r>
      <w:r w:rsidRPr="00A531B9">
        <w:rPr>
          <w:rFonts w:ascii="Tahoma" w:hAnsi="Tahoma" w:cs="Tahoma"/>
          <w:szCs w:val="20"/>
        </w:rPr>
        <w:t>» или европейский опцион – «</w:t>
      </w:r>
      <w:r w:rsidRPr="00A531B9">
        <w:rPr>
          <w:rFonts w:ascii="Tahoma" w:hAnsi="Tahoma" w:cs="Tahoma"/>
          <w:szCs w:val="20"/>
          <w:lang w:val="en-US"/>
        </w:rPr>
        <w:t>E</w:t>
      </w:r>
      <w:r w:rsidRPr="00A531B9">
        <w:rPr>
          <w:rFonts w:ascii="Tahoma" w:hAnsi="Tahoma" w:cs="Tahoma"/>
          <w:szCs w:val="20"/>
        </w:rPr>
        <w:t>».</w:t>
      </w:r>
    </w:p>
    <w:p w14:paraId="792F00C5" w14:textId="77777777" w:rsidR="00073E7F" w:rsidRPr="00217809" w:rsidRDefault="007175D2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Количество Фьючерсных контрактов, являющихся базовым активом Контракта (далее – Лот), составляет 1 (один) Фьючерсный контракт</w:t>
      </w:r>
      <w:r w:rsidR="00217809">
        <w:rPr>
          <w:rFonts w:ascii="Tahoma" w:hAnsi="Tahoma" w:cs="Tahoma"/>
        </w:rPr>
        <w:t>.</w:t>
      </w:r>
    </w:p>
    <w:p w14:paraId="1B3D8745" w14:textId="77777777" w:rsidR="00217809" w:rsidRPr="00A531B9" w:rsidRDefault="00217809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>
        <w:rPr>
          <w:rFonts w:ascii="Tahoma" w:hAnsi="Tahoma" w:cs="Tahoma"/>
        </w:rPr>
        <w:t>Цена Контракта (премия).</w:t>
      </w:r>
    </w:p>
    <w:p w14:paraId="227B25BB" w14:textId="77777777" w:rsidR="00F66E25" w:rsidRPr="00A531B9" w:rsidRDefault="006C5A96" w:rsidP="009B7D3A">
      <w:pPr>
        <w:pStyle w:val="1"/>
        <w:numPr>
          <w:ilvl w:val="2"/>
          <w:numId w:val="15"/>
        </w:numPr>
        <w:tabs>
          <w:tab w:val="clear" w:pos="1418"/>
        </w:tabs>
        <w:ind w:left="1134" w:hanging="708"/>
        <w:rPr>
          <w:rFonts w:ascii="Tahoma" w:hAnsi="Tahoma" w:cs="Tahoma"/>
        </w:rPr>
      </w:pPr>
      <w:r w:rsidRPr="00A531B9">
        <w:rPr>
          <w:rFonts w:ascii="Tahoma" w:hAnsi="Tahoma" w:cs="Tahoma"/>
        </w:rPr>
        <w:t>Цена Контракта (премия)</w:t>
      </w:r>
      <w:r w:rsidR="0033770B" w:rsidRPr="00A531B9">
        <w:rPr>
          <w:rFonts w:ascii="Tahoma" w:hAnsi="Tahoma" w:cs="Tahoma"/>
        </w:rPr>
        <w:t xml:space="preserve"> в ходе Торгов при подаче заявки и заключении Контракта указывается в </w:t>
      </w:r>
      <w:r w:rsidR="0077708B">
        <w:rPr>
          <w:rFonts w:ascii="Tahoma" w:hAnsi="Tahoma" w:cs="Tahoma"/>
        </w:rPr>
        <w:t xml:space="preserve">соответствующей </w:t>
      </w:r>
      <w:r w:rsidRPr="00A531B9">
        <w:rPr>
          <w:rFonts w:ascii="Tahoma" w:hAnsi="Tahoma" w:cs="Tahoma"/>
        </w:rPr>
        <w:t>иностранной валюте за</w:t>
      </w:r>
      <w:r w:rsidR="0033770B" w:rsidRPr="00A531B9">
        <w:rPr>
          <w:rFonts w:ascii="Tahoma" w:hAnsi="Tahoma" w:cs="Tahoma"/>
        </w:rPr>
        <w:t xml:space="preserve"> Лот.</w:t>
      </w:r>
    </w:p>
    <w:p w14:paraId="69632B3B" w14:textId="77777777" w:rsidR="008311EC" w:rsidRPr="004F386A" w:rsidRDefault="009F718F" w:rsidP="00032E63">
      <w:pPr>
        <w:pStyle w:val="1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4F386A">
        <w:rPr>
          <w:rFonts w:ascii="Tahoma" w:hAnsi="Tahoma" w:cs="Tahoma"/>
        </w:rPr>
        <w:t>Стоимость минимального шага цены</w:t>
      </w:r>
      <w:r w:rsidR="000F6FB6" w:rsidRPr="004F386A">
        <w:rPr>
          <w:rFonts w:ascii="Tahoma" w:hAnsi="Tahoma" w:cs="Tahoma"/>
        </w:rPr>
        <w:t xml:space="preserve"> рассчитывается в </w:t>
      </w:r>
      <w:r w:rsidR="008311EC" w:rsidRPr="004F386A">
        <w:rPr>
          <w:rFonts w:ascii="Tahoma" w:hAnsi="Tahoma" w:cs="Tahoma"/>
        </w:rPr>
        <w:t xml:space="preserve">российских рублях с использованием курса иностранной валюты к российскому рублю, определенного в соответствии с пунктом 1.4.3. Спецификации. </w:t>
      </w:r>
    </w:p>
    <w:p w14:paraId="1C7E6E65" w14:textId="77777777" w:rsidR="009F718F" w:rsidRPr="004F386A" w:rsidRDefault="008311EC" w:rsidP="00032E63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4F386A">
        <w:rPr>
          <w:rFonts w:ascii="Tahoma" w:hAnsi="Tahoma" w:cs="Tahoma"/>
        </w:rPr>
        <w:t>Значение курса иностранной валюты к российскому рублю рассчитывается по формуле:</w:t>
      </w:r>
    </w:p>
    <w:p w14:paraId="395DEB1D" w14:textId="415699D0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b/>
          <w:color w:val="auto"/>
          <w:lang w:val="en-US"/>
        </w:rPr>
      </w:pPr>
      <w:r w:rsidRPr="004F386A">
        <w:rPr>
          <w:rFonts w:ascii="Tahoma" w:hAnsi="Tahoma" w:cs="Tahoma"/>
          <w:b/>
          <w:color w:val="auto"/>
          <w:lang w:val="en-US"/>
        </w:rPr>
        <w:t>K</w:t>
      </w:r>
      <w:r w:rsidRPr="004F386A">
        <w:rPr>
          <w:rFonts w:ascii="Tahoma" w:hAnsi="Tahoma" w:cs="Tahoma"/>
          <w:b/>
          <w:color w:val="auto"/>
          <w:vertAlign w:val="subscript"/>
          <w:lang w:val="en-US"/>
        </w:rPr>
        <w:t>XXX/RUR</w:t>
      </w:r>
      <w:r w:rsidRPr="004F386A">
        <w:rPr>
          <w:rFonts w:ascii="Tahoma" w:hAnsi="Tahoma" w:cs="Tahoma"/>
          <w:b/>
          <w:color w:val="auto"/>
          <w:lang w:val="en-US"/>
        </w:rPr>
        <w:t xml:space="preserve"> = </w:t>
      </w:r>
      <w:r w:rsidRPr="004F386A">
        <w:rPr>
          <w:rFonts w:ascii="Tahoma" w:hAnsi="Tahoma" w:cs="Tahoma"/>
          <w:b/>
          <w:lang w:val="en-US"/>
        </w:rPr>
        <w:t>Round</w:t>
      </w:r>
      <w:r w:rsidRPr="004F386A">
        <w:rPr>
          <w:rFonts w:ascii="Tahoma" w:hAnsi="Tahoma" w:cs="Tahoma"/>
          <w:b/>
          <w:color w:val="auto"/>
          <w:lang w:val="en-US"/>
        </w:rPr>
        <w:t xml:space="preserve"> ((K</w:t>
      </w:r>
      <w:r w:rsidRPr="004F386A">
        <w:rPr>
          <w:rFonts w:ascii="Tahoma" w:hAnsi="Tahoma" w:cs="Tahoma"/>
          <w:b/>
          <w:color w:val="auto"/>
          <w:vertAlign w:val="subscript"/>
          <w:lang w:val="en-US"/>
        </w:rPr>
        <w:t>USD/</w:t>
      </w:r>
      <w:r w:rsidRPr="004F386A">
        <w:rPr>
          <w:rFonts w:ascii="Tahoma" w:hAnsi="Tahoma" w:cs="Tahoma"/>
          <w:b/>
          <w:color w:val="auto"/>
          <w:vertAlign w:val="subscript"/>
        </w:rPr>
        <w:t>ХХХ</w:t>
      </w:r>
      <w:r w:rsidRPr="004F386A">
        <w:rPr>
          <w:rFonts w:ascii="Tahoma" w:hAnsi="Tahoma" w:cs="Tahoma"/>
          <w:b/>
          <w:color w:val="auto"/>
          <w:lang w:val="en-US"/>
        </w:rPr>
        <w:t>)</w:t>
      </w:r>
      <w:r w:rsidRPr="004F386A">
        <w:rPr>
          <w:rFonts w:ascii="Tahoma" w:hAnsi="Tahoma" w:cs="Tahoma"/>
          <w:b/>
          <w:color w:val="auto"/>
          <w:vertAlign w:val="superscript"/>
          <w:lang w:val="en-US"/>
        </w:rPr>
        <w:t>-1</w:t>
      </w:r>
      <w:r w:rsidRPr="004F386A">
        <w:rPr>
          <w:rFonts w:ascii="Tahoma" w:hAnsi="Tahoma" w:cs="Tahoma"/>
          <w:b/>
          <w:color w:val="auto"/>
          <w:lang w:val="en-US"/>
        </w:rPr>
        <w:t xml:space="preserve"> * K</w:t>
      </w:r>
      <w:r w:rsidRPr="004F386A">
        <w:rPr>
          <w:rFonts w:ascii="Tahoma" w:hAnsi="Tahoma" w:cs="Tahoma"/>
          <w:b/>
          <w:color w:val="auto"/>
          <w:vertAlign w:val="subscript"/>
          <w:lang w:val="en-US"/>
        </w:rPr>
        <w:t>USD/RUR</w:t>
      </w:r>
      <w:r w:rsidRPr="004F386A">
        <w:rPr>
          <w:rFonts w:ascii="Tahoma" w:hAnsi="Tahoma" w:cs="Tahoma"/>
          <w:b/>
          <w:color w:val="auto"/>
          <w:lang w:val="en-US"/>
        </w:rPr>
        <w:t xml:space="preserve">; </w:t>
      </w:r>
      <w:r w:rsidR="00BB2684">
        <w:rPr>
          <w:rFonts w:ascii="Tahoma" w:hAnsi="Tahoma" w:cs="Tahoma"/>
          <w:b/>
          <w:color w:val="auto"/>
          <w:lang w:val="en-US"/>
        </w:rPr>
        <w:t>m</w:t>
      </w:r>
      <w:r w:rsidRPr="004F386A">
        <w:rPr>
          <w:rFonts w:ascii="Tahoma" w:hAnsi="Tahoma" w:cs="Tahoma"/>
          <w:b/>
          <w:color w:val="auto"/>
          <w:lang w:val="en-US"/>
        </w:rPr>
        <w:t>)</w:t>
      </w:r>
    </w:p>
    <w:p w14:paraId="631189E1" w14:textId="77777777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color w:val="auto"/>
        </w:rPr>
      </w:pPr>
      <w:r w:rsidRPr="004F386A">
        <w:rPr>
          <w:rFonts w:ascii="Tahoma" w:hAnsi="Tahoma" w:cs="Tahoma"/>
          <w:color w:val="auto"/>
        </w:rPr>
        <w:t>где:</w:t>
      </w:r>
    </w:p>
    <w:p w14:paraId="32E36E7B" w14:textId="77777777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color w:val="auto"/>
        </w:rPr>
      </w:pPr>
      <w:r w:rsidRPr="004F386A">
        <w:rPr>
          <w:rFonts w:ascii="Tahoma" w:hAnsi="Tahoma" w:cs="Tahoma"/>
          <w:color w:val="auto"/>
          <w:lang w:val="en-US"/>
        </w:rPr>
        <w:t>K</w:t>
      </w:r>
      <w:r w:rsidRPr="004F386A">
        <w:rPr>
          <w:rFonts w:ascii="Tahoma" w:hAnsi="Tahoma" w:cs="Tahoma"/>
          <w:color w:val="auto"/>
          <w:vertAlign w:val="subscript"/>
        </w:rPr>
        <w:t>ХХХ/</w:t>
      </w:r>
      <w:r w:rsidRPr="004F386A">
        <w:rPr>
          <w:rFonts w:ascii="Tahoma" w:hAnsi="Tahoma" w:cs="Tahoma"/>
          <w:color w:val="auto"/>
          <w:vertAlign w:val="subscript"/>
          <w:lang w:val="en-US"/>
        </w:rPr>
        <w:t>RUR</w:t>
      </w:r>
      <w:r w:rsidRPr="004F386A">
        <w:rPr>
          <w:rFonts w:ascii="Tahoma" w:hAnsi="Tahoma" w:cs="Tahoma"/>
          <w:color w:val="auto"/>
        </w:rPr>
        <w:t xml:space="preserve"> – курс иностранной валюты к российскому рублю; </w:t>
      </w:r>
    </w:p>
    <w:p w14:paraId="601FAE40" w14:textId="77777777" w:rsidR="00262C45" w:rsidRPr="00794106" w:rsidRDefault="00262C45" w:rsidP="00262C45">
      <w:pPr>
        <w:pStyle w:val="10"/>
        <w:tabs>
          <w:tab w:val="clear" w:pos="1418"/>
        </w:tabs>
        <w:spacing w:before="120"/>
        <w:ind w:left="1134" w:firstLine="0"/>
        <w:rPr>
          <w:rFonts w:ascii="Tahoma" w:hAnsi="Tahoma" w:cs="Tahoma"/>
        </w:rPr>
      </w:pPr>
      <w:proofErr w:type="spellStart"/>
      <w:r w:rsidRPr="004F386A">
        <w:rPr>
          <w:rFonts w:ascii="Tahoma" w:hAnsi="Tahoma" w:cs="Tahoma"/>
        </w:rPr>
        <w:t>Round</w:t>
      </w:r>
      <w:proofErr w:type="spellEnd"/>
      <w:r w:rsidRPr="004F386A">
        <w:rPr>
          <w:rFonts w:ascii="Tahoma" w:hAnsi="Tahoma" w:cs="Tahoma"/>
        </w:rPr>
        <w:t xml:space="preserve"> – функция математического округления с заданной точностью</w:t>
      </w:r>
      <w:r w:rsidRPr="00794106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m</w:t>
      </w:r>
      <w:r w:rsidRPr="00794106">
        <w:rPr>
          <w:rFonts w:ascii="Tahoma" w:hAnsi="Tahoma" w:cs="Tahoma"/>
        </w:rPr>
        <w:t>;</w:t>
      </w:r>
    </w:p>
    <w:p w14:paraId="5EFC4418" w14:textId="78104F78" w:rsidR="00262C45" w:rsidRPr="00262C45" w:rsidRDefault="00262C45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color w:val="auto"/>
        </w:rPr>
      </w:pPr>
      <w:r>
        <w:rPr>
          <w:rFonts w:ascii="Tahoma" w:hAnsi="Tahoma" w:cs="Tahoma"/>
          <w:lang w:val="en-US"/>
        </w:rPr>
        <w:t>m</w:t>
      </w:r>
      <w:r w:rsidRPr="00B72DD0">
        <w:rPr>
          <w:rFonts w:ascii="Tahoma" w:hAnsi="Tahoma" w:cs="Tahoma"/>
        </w:rPr>
        <w:t xml:space="preserve"> – </w:t>
      </w:r>
      <w:proofErr w:type="gramStart"/>
      <w:r w:rsidRPr="00B72DD0">
        <w:rPr>
          <w:rFonts w:ascii="Tahoma" w:hAnsi="Tahoma" w:cs="Tahoma"/>
        </w:rPr>
        <w:t>параметр</w:t>
      </w:r>
      <w:proofErr w:type="gramEnd"/>
      <w:r w:rsidRPr="00B72DD0">
        <w:rPr>
          <w:rFonts w:ascii="Tahoma" w:hAnsi="Tahoma" w:cs="Tahoma"/>
        </w:rPr>
        <w:t>, определяющий количество знаков, устанавливаемое в соответствии со Списком параметров расчетных фьючерсных контрактов на курс доллара США к иностранной валюте, в пределах которого применяется функция м</w:t>
      </w:r>
      <w:r>
        <w:rPr>
          <w:rFonts w:ascii="Tahoma" w:hAnsi="Tahoma" w:cs="Tahoma"/>
        </w:rPr>
        <w:t xml:space="preserve">атематического округления </w:t>
      </w:r>
      <w:proofErr w:type="spellStart"/>
      <w:r>
        <w:rPr>
          <w:rFonts w:ascii="Tahoma" w:hAnsi="Tahoma" w:cs="Tahoma"/>
        </w:rPr>
        <w:t>Round</w:t>
      </w:r>
      <w:proofErr w:type="spellEnd"/>
      <w:r>
        <w:rPr>
          <w:rFonts w:ascii="Tahoma" w:hAnsi="Tahoma" w:cs="Tahoma"/>
        </w:rPr>
        <w:t>;</w:t>
      </w:r>
    </w:p>
    <w:p w14:paraId="546D37B8" w14:textId="77777777" w:rsidR="00105B0D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</w:rPr>
      </w:pPr>
      <w:r w:rsidRPr="004F386A">
        <w:rPr>
          <w:rFonts w:ascii="Tahoma" w:hAnsi="Tahoma" w:cs="Tahoma"/>
          <w:color w:val="auto"/>
          <w:lang w:val="en-US"/>
        </w:rPr>
        <w:t>K</w:t>
      </w:r>
      <w:r w:rsidRPr="004F386A">
        <w:rPr>
          <w:rFonts w:ascii="Tahoma" w:hAnsi="Tahoma" w:cs="Tahoma"/>
          <w:color w:val="auto"/>
          <w:vertAlign w:val="subscript"/>
          <w:lang w:val="en-US"/>
        </w:rPr>
        <w:t>USD</w:t>
      </w:r>
      <w:r w:rsidRPr="004F386A">
        <w:rPr>
          <w:rFonts w:ascii="Tahoma" w:hAnsi="Tahoma" w:cs="Tahoma"/>
          <w:color w:val="auto"/>
          <w:vertAlign w:val="subscript"/>
        </w:rPr>
        <w:t>/ХХХ</w:t>
      </w:r>
      <w:r w:rsidRPr="004F386A">
        <w:rPr>
          <w:rFonts w:ascii="Tahoma" w:hAnsi="Tahoma" w:cs="Tahoma"/>
          <w:color w:val="auto"/>
        </w:rPr>
        <w:t xml:space="preserve"> – курс доллара США к иностранной валюте, </w:t>
      </w:r>
      <w:r w:rsidRPr="004F386A">
        <w:rPr>
          <w:rFonts w:ascii="Tahoma" w:hAnsi="Tahoma" w:cs="Tahoma"/>
        </w:rPr>
        <w:t>определенный и опубликованный Источником информации по состоянию на время опубликования курса (далее – Курс доллара США к иностранной валюте)</w:t>
      </w:r>
      <w:r w:rsidR="003621A1" w:rsidRPr="004F386A">
        <w:rPr>
          <w:rStyle w:val="afd"/>
          <w:rFonts w:ascii="Tahoma" w:hAnsi="Tahoma" w:cs="Tahoma"/>
        </w:rPr>
        <w:footnoteReference w:id="1"/>
      </w:r>
      <w:r w:rsidRPr="004F386A">
        <w:rPr>
          <w:rFonts w:ascii="Tahoma" w:hAnsi="Tahoma" w:cs="Tahoma"/>
        </w:rPr>
        <w:t>. В случае невозможности получить информацию из Источника информации значений курса доллара США к иностранной валюте, в том числе в случае приостановления/прекращения опубликования Курса доллара США к иностранной валюте, курс доллара США к иностранной валюте определяется в соответствии с</w:t>
      </w:r>
      <w:r w:rsidR="00105B0D">
        <w:rPr>
          <w:rFonts w:ascii="Tahoma" w:hAnsi="Tahoma" w:cs="Tahoma"/>
        </w:rPr>
        <w:t>о следующими положениями:</w:t>
      </w:r>
    </w:p>
    <w:p w14:paraId="2D0973A2" w14:textId="15F4A716" w:rsidR="00D417EA" w:rsidRPr="00D417EA" w:rsidRDefault="00691975" w:rsidP="00794106">
      <w:pPr>
        <w:pStyle w:val="10"/>
        <w:numPr>
          <w:ilvl w:val="3"/>
          <w:numId w:val="15"/>
        </w:numPr>
        <w:spacing w:before="120" w:after="0"/>
        <w:ind w:left="1985" w:hanging="851"/>
        <w:rPr>
          <w:rFonts w:ascii="Tahoma" w:hAnsi="Tahoma" w:cs="Tahoma"/>
        </w:rPr>
      </w:pPr>
      <w:r>
        <w:rPr>
          <w:rFonts w:ascii="Tahoma" w:hAnsi="Tahoma" w:cs="Tahoma"/>
        </w:rPr>
        <w:t>Е</w:t>
      </w:r>
      <w:r w:rsidR="00D417EA" w:rsidRPr="00D417EA">
        <w:rPr>
          <w:rFonts w:ascii="Tahoma" w:hAnsi="Tahoma" w:cs="Tahoma"/>
        </w:rPr>
        <w:t xml:space="preserve">сли день исполнения Контракта в соответствии с решением государственного органа государства котируемой валюты объявлен нерабочим (неторговым) днем и Курс доллара США к иностранной валюте по состоянию на время опубликования Курса доллара США к иностранной валюте в данный день Источником информации не опубликован, в качестве цены исполнения Контракта принимается значение Курса доллара США к иностранной валюте, определенное и опубликованное Источником информации по состоянию на время опубликования Курса доллара США к иностранной валюте в последний рабочий (торговый) день в государстве котируемой валюты, предшествующий дню исполнения Контракта. </w:t>
      </w:r>
    </w:p>
    <w:p w14:paraId="5EA5C73F" w14:textId="4D87E899" w:rsidR="00D417EA" w:rsidRPr="00EE4426" w:rsidRDefault="00691975" w:rsidP="00794106">
      <w:pPr>
        <w:pStyle w:val="10"/>
        <w:numPr>
          <w:ilvl w:val="3"/>
          <w:numId w:val="15"/>
        </w:numPr>
        <w:spacing w:before="120" w:after="0"/>
        <w:ind w:left="1985" w:hanging="851"/>
        <w:rPr>
          <w:rFonts w:ascii="Tahoma" w:hAnsi="Tahoma" w:cs="Tahoma"/>
        </w:rPr>
      </w:pPr>
      <w:r>
        <w:rPr>
          <w:rFonts w:ascii="Tahoma" w:hAnsi="Tahoma" w:cs="Tahoma"/>
        </w:rPr>
        <w:t>Е</w:t>
      </w:r>
      <w:r w:rsidR="00D417EA" w:rsidRPr="00D417EA">
        <w:rPr>
          <w:rFonts w:ascii="Tahoma" w:hAnsi="Tahoma" w:cs="Tahoma"/>
        </w:rPr>
        <w:t xml:space="preserve">сли день исполнения Контракта является рабочим (торговым) днем в государстве котируемой валюты, но значение Курса доллара США к иностранной валюте не было опубликовано Источником информации в данный день по состоянию на время опубликования Курса доллара США к </w:t>
      </w:r>
      <w:r w:rsidR="00D417EA" w:rsidRPr="00D417EA">
        <w:rPr>
          <w:rFonts w:ascii="Tahoma" w:hAnsi="Tahoma" w:cs="Tahoma"/>
        </w:rPr>
        <w:lastRenderedPageBreak/>
        <w:t xml:space="preserve">иностранной валюте, в качестве цены исполнения Контракта принимается значение Курса доллара США к иностранной валюте, определенное в день исполнения Контракта в соответствии с Методикой расчета индикативных валютных курсов, утвержденной Биржей и опубликованной на сайте Биржи в сети </w:t>
      </w:r>
      <w:r w:rsidR="00D417EA" w:rsidRPr="00EE4426">
        <w:rPr>
          <w:rFonts w:ascii="Tahoma" w:hAnsi="Tahoma" w:cs="Tahoma"/>
        </w:rPr>
        <w:t>Интернет</w:t>
      </w:r>
      <w:r w:rsidR="00EE4426" w:rsidRPr="00EE4426">
        <w:rPr>
          <w:rFonts w:ascii="Tahoma" w:hAnsi="Tahoma" w:cs="Tahoma"/>
        </w:rPr>
        <w:t xml:space="preserve"> </w:t>
      </w:r>
      <w:r w:rsidR="00EE4426" w:rsidRPr="00794106">
        <w:rPr>
          <w:rFonts w:ascii="Tahoma" w:hAnsi="Tahoma" w:cs="Tahoma"/>
        </w:rPr>
        <w:t>(далее – Методика расчета индикативных валютных курсов)</w:t>
      </w:r>
      <w:r w:rsidR="00262C45">
        <w:rPr>
          <w:rFonts w:ascii="Tahoma" w:hAnsi="Tahoma" w:cs="Tahoma"/>
        </w:rPr>
        <w:t>;</w:t>
      </w:r>
    </w:p>
    <w:p w14:paraId="0768BE34" w14:textId="59FE3139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</w:rPr>
      </w:pPr>
      <w:r w:rsidRPr="00EE4426">
        <w:rPr>
          <w:rFonts w:ascii="Tahoma" w:hAnsi="Tahoma" w:cs="Tahoma"/>
          <w:color w:val="auto"/>
          <w:lang w:val="en-US"/>
        </w:rPr>
        <w:t>K</w:t>
      </w:r>
      <w:r w:rsidRPr="00EE4426">
        <w:rPr>
          <w:rFonts w:ascii="Tahoma" w:hAnsi="Tahoma" w:cs="Tahoma"/>
          <w:color w:val="auto"/>
          <w:vertAlign w:val="subscript"/>
          <w:lang w:val="en-US"/>
        </w:rPr>
        <w:t>USD</w:t>
      </w:r>
      <w:r w:rsidRPr="00EE4426">
        <w:rPr>
          <w:rFonts w:ascii="Tahoma" w:hAnsi="Tahoma" w:cs="Tahoma"/>
          <w:color w:val="auto"/>
          <w:vertAlign w:val="subscript"/>
        </w:rPr>
        <w:t>/</w:t>
      </w:r>
      <w:r w:rsidRPr="00EE4426">
        <w:rPr>
          <w:rFonts w:ascii="Tahoma" w:hAnsi="Tahoma" w:cs="Tahoma"/>
          <w:color w:val="auto"/>
          <w:vertAlign w:val="subscript"/>
          <w:lang w:val="en-US"/>
        </w:rPr>
        <w:t>RUR</w:t>
      </w:r>
      <w:r w:rsidRPr="00EE4426">
        <w:rPr>
          <w:rFonts w:ascii="Tahoma" w:hAnsi="Tahoma" w:cs="Tahoma"/>
          <w:color w:val="auto"/>
        </w:rPr>
        <w:t xml:space="preserve"> – курс доллара США к российскому рублю, </w:t>
      </w:r>
      <w:r w:rsidRPr="00EE4426">
        <w:rPr>
          <w:rFonts w:ascii="Tahoma" w:hAnsi="Tahoma" w:cs="Tahoma"/>
        </w:rPr>
        <w:t>определенный в соответствии с Методикой расчета индикативных валютных курсов</w:t>
      </w:r>
      <w:r w:rsidR="00EE2CA9" w:rsidRPr="00EE4426">
        <w:rPr>
          <w:rFonts w:ascii="Tahoma" w:hAnsi="Tahoma" w:cs="Tahoma"/>
        </w:rPr>
        <w:t xml:space="preserve">. Время определения курса доллара </w:t>
      </w:r>
      <w:r w:rsidR="00907BD1" w:rsidRPr="00EE4426">
        <w:rPr>
          <w:rFonts w:ascii="Tahoma" w:hAnsi="Tahoma" w:cs="Tahoma"/>
        </w:rPr>
        <w:t>США к российскому рублю устанавливается Биржей и публикуется на сайте Биржи в сети Интернет</w:t>
      </w:r>
      <w:r w:rsidR="006242E4" w:rsidRPr="00EE4426">
        <w:rPr>
          <w:rFonts w:ascii="Tahoma" w:hAnsi="Tahoma" w:cs="Tahoma"/>
        </w:rPr>
        <w:t xml:space="preserve"> (далее – Курс доллара США)</w:t>
      </w:r>
      <w:r w:rsidR="00262C45">
        <w:rPr>
          <w:rFonts w:ascii="Tahoma" w:hAnsi="Tahoma" w:cs="Tahoma"/>
        </w:rPr>
        <w:t>.</w:t>
      </w:r>
    </w:p>
    <w:p w14:paraId="62AFE83C" w14:textId="453F6F09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</w:rPr>
      </w:pPr>
      <w:r w:rsidRPr="004F386A">
        <w:rPr>
          <w:rFonts w:ascii="Tahoma" w:hAnsi="Tahoma" w:cs="Tahoma"/>
          <w:color w:val="auto"/>
        </w:rPr>
        <w:t>Рассчитанное значение курса иностранной валюты к российскому рублю</w:t>
      </w:r>
      <w:r w:rsidR="00146DA7" w:rsidRPr="00146DA7">
        <w:rPr>
          <w:rFonts w:ascii="Tahoma" w:hAnsi="Tahoma" w:cs="Tahoma"/>
          <w:color w:val="auto"/>
        </w:rPr>
        <w:t xml:space="preserve"> (</w:t>
      </w:r>
      <w:r w:rsidR="00146DA7" w:rsidRPr="004F386A">
        <w:rPr>
          <w:rFonts w:ascii="Tahoma" w:hAnsi="Tahoma" w:cs="Tahoma"/>
          <w:color w:val="auto"/>
          <w:lang w:val="en-US"/>
        </w:rPr>
        <w:t>K</w:t>
      </w:r>
      <w:r w:rsidR="00146DA7" w:rsidRPr="004F386A">
        <w:rPr>
          <w:rFonts w:ascii="Tahoma" w:hAnsi="Tahoma" w:cs="Tahoma"/>
          <w:color w:val="auto"/>
          <w:vertAlign w:val="subscript"/>
        </w:rPr>
        <w:t>ХХХ/</w:t>
      </w:r>
      <w:r w:rsidR="00146DA7" w:rsidRPr="004F386A">
        <w:rPr>
          <w:rFonts w:ascii="Tahoma" w:hAnsi="Tahoma" w:cs="Tahoma"/>
          <w:color w:val="auto"/>
          <w:vertAlign w:val="subscript"/>
          <w:lang w:val="en-US"/>
        </w:rPr>
        <w:t>RUR</w:t>
      </w:r>
      <w:r w:rsidR="00146DA7" w:rsidRPr="00146DA7">
        <w:rPr>
          <w:rFonts w:ascii="Tahoma" w:hAnsi="Tahoma" w:cs="Tahoma"/>
          <w:color w:val="auto"/>
        </w:rPr>
        <w:t>)</w:t>
      </w:r>
      <w:r w:rsidRPr="004F386A">
        <w:rPr>
          <w:rFonts w:ascii="Tahoma" w:hAnsi="Tahoma" w:cs="Tahoma"/>
          <w:color w:val="auto"/>
        </w:rPr>
        <w:t xml:space="preserve"> корректируется </w:t>
      </w:r>
      <w:r w:rsidRPr="004F386A">
        <w:rPr>
          <w:rFonts w:ascii="Tahoma" w:hAnsi="Tahoma" w:cs="Tahoma"/>
        </w:rPr>
        <w:t>с учетом ограничения на колебание курса иностранной валюты</w:t>
      </w:r>
      <w:r w:rsidRPr="004F386A">
        <w:rPr>
          <w:rFonts w:ascii="Tahoma" w:hAnsi="Tahoma" w:cs="Tahoma"/>
          <w:color w:val="auto"/>
        </w:rPr>
        <w:t xml:space="preserve"> к российскому рублю</w:t>
      </w:r>
      <w:r w:rsidRPr="004F386A">
        <w:rPr>
          <w:rFonts w:ascii="Tahoma" w:hAnsi="Tahoma" w:cs="Tahoma"/>
        </w:rPr>
        <w:t xml:space="preserve">, установленного решением Клирингового центра и опубликованного на сайте Биржи в сети Интернет: если значение </w:t>
      </w:r>
      <w:r w:rsidRPr="004F386A">
        <w:rPr>
          <w:rFonts w:ascii="Tahoma" w:hAnsi="Tahoma" w:cs="Tahoma"/>
          <w:color w:val="auto"/>
        </w:rPr>
        <w:t xml:space="preserve">курса иностранной валюты к российскому рублю </w:t>
      </w:r>
      <w:r w:rsidRPr="004F386A">
        <w:rPr>
          <w:rFonts w:ascii="Tahoma" w:hAnsi="Tahoma" w:cs="Tahoma"/>
        </w:rPr>
        <w:t xml:space="preserve">оказывается ниже нижней границы / выше верхней границы указанного ограничения, то значение </w:t>
      </w:r>
      <w:r w:rsidRPr="004F386A">
        <w:rPr>
          <w:rFonts w:ascii="Tahoma" w:hAnsi="Tahoma" w:cs="Tahoma"/>
          <w:color w:val="auto"/>
        </w:rPr>
        <w:t xml:space="preserve">курса иностранной валюты к российскому рублю </w:t>
      </w:r>
      <w:r w:rsidRPr="004F386A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соответственно.</w:t>
      </w:r>
    </w:p>
    <w:p w14:paraId="116D2B2E" w14:textId="629E882C" w:rsidR="00C14AEB" w:rsidRPr="004F386A" w:rsidRDefault="00C14AEB" w:rsidP="004F386A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4F386A">
        <w:rPr>
          <w:rFonts w:ascii="Tahoma" w:hAnsi="Tahoma" w:cs="Tahoma"/>
        </w:rPr>
        <w:t>Цена Контракта (премия) в рублевом выражении рассчитывается следующим образом:</w:t>
      </w:r>
    </w:p>
    <w:p w14:paraId="241E2DF9" w14:textId="77777777" w:rsidR="0065456F" w:rsidRPr="004F386A" w:rsidRDefault="0065456F" w:rsidP="00032E63">
      <w:pPr>
        <w:pStyle w:val="a9"/>
        <w:tabs>
          <w:tab w:val="num" w:pos="1418"/>
        </w:tabs>
        <w:spacing w:before="12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4F386A">
        <w:rPr>
          <w:rFonts w:ascii="Tahoma" w:hAnsi="Tahoma" w:cs="Tahoma"/>
          <w:b/>
          <w:lang w:val="en-US"/>
        </w:rPr>
        <w:t>Premium [RUB] = Premium * W / R</w:t>
      </w:r>
    </w:p>
    <w:p w14:paraId="34D66E04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4F386A">
        <w:rPr>
          <w:rFonts w:ascii="Tahoma" w:hAnsi="Tahoma" w:cs="Tahoma"/>
        </w:rPr>
        <w:t>где</w:t>
      </w:r>
      <w:r w:rsidRPr="004F386A">
        <w:rPr>
          <w:rFonts w:ascii="Tahoma" w:hAnsi="Tahoma" w:cs="Tahoma"/>
          <w:lang w:val="en-US"/>
        </w:rPr>
        <w:t>:</w:t>
      </w:r>
    </w:p>
    <w:p w14:paraId="21477103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4F386A">
        <w:rPr>
          <w:rFonts w:ascii="Tahoma" w:hAnsi="Tahoma" w:cs="Tahoma"/>
        </w:rPr>
        <w:t>Premium</w:t>
      </w:r>
      <w:proofErr w:type="spellEnd"/>
      <w:r w:rsidRPr="004F386A">
        <w:rPr>
          <w:rFonts w:ascii="Tahoma" w:hAnsi="Tahoma" w:cs="Tahoma"/>
        </w:rPr>
        <w:t xml:space="preserve"> [RUB] – значение цены (премии) в российских рублях;</w:t>
      </w:r>
    </w:p>
    <w:p w14:paraId="4CC74699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4F386A">
        <w:rPr>
          <w:rFonts w:ascii="Tahoma" w:hAnsi="Tahoma" w:cs="Tahoma"/>
        </w:rPr>
        <w:t>Premium</w:t>
      </w:r>
      <w:proofErr w:type="spellEnd"/>
      <w:r w:rsidRPr="004F386A">
        <w:rPr>
          <w:rFonts w:ascii="Tahoma" w:hAnsi="Tahoma" w:cs="Tahoma"/>
        </w:rPr>
        <w:t xml:space="preserve"> – значение цены (премии) в </w:t>
      </w:r>
      <w:r w:rsidR="002A09A8" w:rsidRPr="004F386A">
        <w:rPr>
          <w:rFonts w:ascii="Tahoma" w:hAnsi="Tahoma" w:cs="Tahoma"/>
        </w:rPr>
        <w:t>иностранной валюте</w:t>
      </w:r>
      <w:r w:rsidRPr="004F386A">
        <w:rPr>
          <w:rFonts w:ascii="Tahoma" w:hAnsi="Tahoma" w:cs="Tahoma"/>
        </w:rPr>
        <w:t>;</w:t>
      </w:r>
    </w:p>
    <w:p w14:paraId="13EC3280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>W – стоимость минимального шага цены;</w:t>
      </w:r>
    </w:p>
    <w:p w14:paraId="675A26F3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12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>R – минимальный шаг цены.</w:t>
      </w:r>
    </w:p>
    <w:p w14:paraId="089518F0" w14:textId="77777777" w:rsidR="0033770B" w:rsidRPr="00A531B9" w:rsidRDefault="0033770B" w:rsidP="009B7D3A">
      <w:pPr>
        <w:pStyle w:val="a9"/>
        <w:numPr>
          <w:ilvl w:val="1"/>
          <w:numId w:val="15"/>
        </w:numPr>
        <w:spacing w:before="120" w:beforeAutospacing="0" w:after="0" w:afterAutospacing="0"/>
        <w:ind w:left="426" w:right="57"/>
        <w:rPr>
          <w:rFonts w:ascii="Tahoma" w:hAnsi="Tahoma" w:cs="Tahoma"/>
          <w:bCs/>
        </w:rPr>
      </w:pPr>
      <w:r w:rsidRPr="004F386A">
        <w:rPr>
          <w:rFonts w:ascii="Tahoma" w:hAnsi="Tahoma" w:cs="Tahoma"/>
        </w:rPr>
        <w:t xml:space="preserve">Срок действия Контракта составляет период </w:t>
      </w:r>
      <w:r w:rsidR="00441D25" w:rsidRPr="004F386A">
        <w:rPr>
          <w:rFonts w:ascii="Tahoma" w:hAnsi="Tahoma" w:cs="Tahoma"/>
          <w:lang w:val="en-US"/>
        </w:rPr>
        <w:t>c</w:t>
      </w:r>
      <w:r w:rsidRPr="004F386A">
        <w:rPr>
          <w:rFonts w:ascii="Tahoma" w:hAnsi="Tahoma" w:cs="Tahoma"/>
        </w:rPr>
        <w:t xml:space="preserve"> момента начала Торгов Контрактом до начала </w:t>
      </w:r>
      <w:r w:rsidR="00441D25" w:rsidRPr="004F386A">
        <w:rPr>
          <w:rFonts w:ascii="Tahoma" w:hAnsi="Tahoma" w:cs="Tahoma"/>
        </w:rPr>
        <w:t xml:space="preserve">вечерней </w:t>
      </w:r>
      <w:r w:rsidRPr="004F386A">
        <w:rPr>
          <w:rFonts w:ascii="Tahoma" w:hAnsi="Tahoma" w:cs="Tahoma"/>
        </w:rPr>
        <w:t>клиринговой сессии последнего дня заключения</w:t>
      </w:r>
      <w:r w:rsidRPr="00A531B9">
        <w:rPr>
          <w:rFonts w:ascii="Tahoma" w:hAnsi="Tahoma" w:cs="Tahoma"/>
        </w:rPr>
        <w:t xml:space="preserve"> Контракта. </w:t>
      </w:r>
    </w:p>
    <w:p w14:paraId="5AEA6ECD" w14:textId="77777777" w:rsidR="0033770B" w:rsidRPr="00A531B9" w:rsidRDefault="0033770B" w:rsidP="00032E63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</w:rPr>
      </w:pPr>
      <w:bookmarkStart w:id="1" w:name="_Ref240708523"/>
      <w:r w:rsidRPr="00A531B9">
        <w:rPr>
          <w:rFonts w:ascii="Tahoma" w:hAnsi="Tahoma" w:cs="Tahoma"/>
        </w:rPr>
        <w:t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дата 3 (третьего) четверга месяца и года истечения срока действия Контракта.</w:t>
      </w:r>
    </w:p>
    <w:p w14:paraId="6EA9907A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>Если 3 (третий) четверг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3 (третьему) четвергу месяца и года истечения срока действия Контракта.</w:t>
      </w:r>
    </w:p>
    <w:p w14:paraId="7A1888A2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1A3EB9D9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bookmarkEnd w:id="1"/>
    <w:p w14:paraId="736C6B35" w14:textId="77777777" w:rsidR="00F4302F" w:rsidRPr="00E3601F" w:rsidRDefault="00F4302F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Обязательства по Контракту</w:t>
      </w:r>
    </w:p>
    <w:p w14:paraId="2159C4FF" w14:textId="77777777" w:rsidR="00F4302F" w:rsidRPr="00E3601F" w:rsidRDefault="00F4302F" w:rsidP="00A60D6C">
      <w:pPr>
        <w:pStyle w:val="a9"/>
        <w:numPr>
          <w:ilvl w:val="1"/>
          <w:numId w:val="15"/>
        </w:numPr>
        <w:spacing w:before="120" w:beforeAutospacing="0" w:after="0" w:afterAutospacing="0"/>
        <w:ind w:left="426" w:right="57" w:hanging="426"/>
        <w:rPr>
          <w:rFonts w:ascii="Tahoma" w:hAnsi="Tahoma" w:cs="Tahoma"/>
          <w:bCs/>
        </w:rPr>
      </w:pPr>
      <w:bookmarkStart w:id="2" w:name="_Ref240708503"/>
      <w:bookmarkStart w:id="3" w:name="_Ref240949861"/>
      <w:r w:rsidRPr="00E3601F">
        <w:rPr>
          <w:rFonts w:ascii="Tahoma" w:hAnsi="Tahoma" w:cs="Tahoma"/>
        </w:rPr>
        <w:t>Обязательство по уплате вариационной маржи.</w:t>
      </w:r>
      <w:bookmarkEnd w:id="2"/>
      <w:bookmarkEnd w:id="3"/>
    </w:p>
    <w:p w14:paraId="0BE71E1E" w14:textId="77777777" w:rsidR="00F4302F" w:rsidRPr="00E3601F" w:rsidRDefault="00F4302F" w:rsidP="00A60D6C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708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14:paraId="3C7B1035" w14:textId="77777777" w:rsidR="00F4302F" w:rsidRPr="00E3601F" w:rsidRDefault="00F4302F" w:rsidP="00A60D6C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708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58299AA4" w14:textId="77777777" w:rsidR="00F4302F" w:rsidRPr="00E3601F" w:rsidRDefault="00F4302F" w:rsidP="00A60D6C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bookmarkStart w:id="4" w:name="_Ref156961941"/>
      <w:r w:rsidRPr="00E3601F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4F1E7A2A" w14:textId="77777777" w:rsidR="00F4302F" w:rsidRPr="00E3601F" w:rsidRDefault="00F4302F" w:rsidP="00146DA7">
      <w:pPr>
        <w:pStyle w:val="2"/>
        <w:numPr>
          <w:ilvl w:val="3"/>
          <w:numId w:val="15"/>
        </w:numPr>
        <w:tabs>
          <w:tab w:val="clear" w:pos="3240"/>
          <w:tab w:val="num" w:pos="1985"/>
        </w:tabs>
        <w:ind w:left="1843"/>
        <w:rPr>
          <w:rFonts w:ascii="Tahoma" w:hAnsi="Tahoma" w:cs="Tahoma"/>
        </w:rPr>
      </w:pPr>
      <w:bookmarkStart w:id="5" w:name="_Ref249432111"/>
      <w:r w:rsidRPr="00E3601F">
        <w:rPr>
          <w:rFonts w:ascii="Tahoma" w:hAnsi="Tahoma" w:cs="Tahoma"/>
        </w:rPr>
        <w:t>В ходе дневной клиринговой сессии:</w:t>
      </w:r>
      <w:bookmarkEnd w:id="5"/>
    </w:p>
    <w:p w14:paraId="5F418F5F" w14:textId="77777777" w:rsidR="00F4302F" w:rsidRPr="00E3601F" w:rsidRDefault="00F4302F" w:rsidP="00F4302F">
      <w:pPr>
        <w:pStyle w:val="ad"/>
        <w:numPr>
          <w:ilvl w:val="0"/>
          <w:numId w:val="9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712621DA" w14:textId="77777777" w:rsidR="00A60D6C" w:rsidRPr="00A60D6C" w:rsidRDefault="00F4302F" w:rsidP="00A60D6C">
      <w:pPr>
        <w:pStyle w:val="ad"/>
        <w:spacing w:before="120"/>
        <w:ind w:left="2127" w:right="5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lastRenderedPageBreak/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 xml:space="preserve"> = Round 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5EED8913" w14:textId="77777777" w:rsidR="00F4302F" w:rsidRPr="00E3601F" w:rsidRDefault="00F4302F" w:rsidP="00A60D6C">
      <w:pPr>
        <w:pStyle w:val="ad"/>
        <w:spacing w:before="12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59B098DC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6E50C88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7C1EAAB9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F887BEF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72075C0F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1F639C4B" w14:textId="77777777" w:rsidR="00F4302F" w:rsidRPr="00E3601F" w:rsidRDefault="00F4302F" w:rsidP="00F4302F">
      <w:pPr>
        <w:pStyle w:val="10"/>
        <w:tabs>
          <w:tab w:val="clear" w:pos="1418"/>
        </w:tabs>
        <w:spacing w:after="0"/>
        <w:ind w:left="2127" w:hanging="6"/>
        <w:rPr>
          <w:rFonts w:ascii="Tahoma" w:hAnsi="Tahoma" w:cs="Tahoma"/>
        </w:rPr>
      </w:pPr>
      <w:r w:rsidRPr="00E3601F">
        <w:rPr>
          <w:rFonts w:ascii="Tahoma" w:hAnsi="Tahoma" w:cs="Tahoma"/>
        </w:rPr>
        <w:t>R – минимальный шаг цены.</w:t>
      </w:r>
    </w:p>
    <w:p w14:paraId="4B6FB200" w14:textId="77777777" w:rsidR="00F4302F" w:rsidRPr="00E3601F" w:rsidRDefault="00F4302F" w:rsidP="00F4302F">
      <w:pPr>
        <w:pStyle w:val="ad"/>
        <w:numPr>
          <w:ilvl w:val="0"/>
          <w:numId w:val="9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ранее:</w:t>
      </w:r>
    </w:p>
    <w:p w14:paraId="170C9227" w14:textId="77777777" w:rsidR="00F4302F" w:rsidRPr="00A60D6C" w:rsidRDefault="00F4302F" w:rsidP="00F4302F">
      <w:pPr>
        <w:pStyle w:val="ad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="00521BF9" w:rsidRPr="00A60D6C">
        <w:rPr>
          <w:rFonts w:ascii="Tahoma" w:hAnsi="Tahoma" w:cs="Tahoma"/>
          <w:b/>
          <w:sz w:val="19"/>
          <w:szCs w:val="19"/>
          <w:vertAlign w:val="subscript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=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*Round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–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584FA813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02EFCCCE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4909D87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7AF821B4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C31E92F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РЦп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E3601F">
        <w:rPr>
          <w:rFonts w:ascii="Tahoma" w:hAnsi="Tahoma" w:cs="Tahoma"/>
          <w:i/>
          <w:szCs w:val="20"/>
          <w:lang w:val="ru-RU"/>
        </w:rPr>
        <w:t xml:space="preserve"> </w:t>
      </w:r>
      <w:r w:rsidRPr="00E3601F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41CB6E0A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344957CA" w14:textId="77777777" w:rsidR="00F4302F" w:rsidRPr="00E3601F" w:rsidRDefault="00F4302F" w:rsidP="00F4302F">
      <w:pPr>
        <w:pStyle w:val="10"/>
        <w:tabs>
          <w:tab w:val="clear" w:pos="1418"/>
        </w:tabs>
        <w:spacing w:after="0"/>
        <w:ind w:left="2127" w:firstLine="0"/>
        <w:rPr>
          <w:rFonts w:ascii="Tahoma" w:hAnsi="Tahoma" w:cs="Tahoma"/>
        </w:rPr>
      </w:pPr>
      <w:r w:rsidRPr="00E3601F">
        <w:rPr>
          <w:rFonts w:ascii="Tahoma" w:hAnsi="Tahoma" w:cs="Tahoma"/>
        </w:rPr>
        <w:t>R – минимальный шаг цены.</w:t>
      </w:r>
    </w:p>
    <w:p w14:paraId="7CB9B845" w14:textId="77777777" w:rsidR="00F4302F" w:rsidRPr="00E3601F" w:rsidRDefault="00F4302F" w:rsidP="00F4302F">
      <w:pPr>
        <w:pStyle w:val="10"/>
        <w:tabs>
          <w:tab w:val="clear" w:pos="1418"/>
        </w:tabs>
        <w:spacing w:before="120" w:after="0"/>
        <w:ind w:left="2127" w:firstLine="0"/>
        <w:rPr>
          <w:rFonts w:ascii="Tahoma" w:hAnsi="Tahoma" w:cs="Tahoma"/>
        </w:rPr>
      </w:pPr>
      <w:r w:rsidRPr="00E3601F">
        <w:rPr>
          <w:rFonts w:ascii="Tahoma" w:hAnsi="Tahoma" w:cs="Tahoma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7BDF31BD" w14:textId="77777777" w:rsidR="00F4302F" w:rsidRPr="00E3601F" w:rsidRDefault="00F4302F" w:rsidP="00794106">
      <w:pPr>
        <w:pStyle w:val="2"/>
        <w:numPr>
          <w:ilvl w:val="3"/>
          <w:numId w:val="15"/>
        </w:numPr>
        <w:tabs>
          <w:tab w:val="clear" w:pos="3240"/>
          <w:tab w:val="num" w:pos="2127"/>
        </w:tabs>
        <w:ind w:left="1843"/>
        <w:rPr>
          <w:rFonts w:ascii="Tahoma" w:hAnsi="Tahoma" w:cs="Tahoma"/>
        </w:rPr>
      </w:pPr>
      <w:r w:rsidRPr="00E3601F">
        <w:rPr>
          <w:rFonts w:ascii="Tahoma" w:hAnsi="Tahoma" w:cs="Tahoma"/>
        </w:rPr>
        <w:t>В ходе вечерней клиринговой сессии:</w:t>
      </w:r>
    </w:p>
    <w:p w14:paraId="3C841779" w14:textId="77777777" w:rsidR="00F4302F" w:rsidRPr="00E3601F" w:rsidRDefault="00F4302F" w:rsidP="00F4302F">
      <w:pPr>
        <w:pStyle w:val="ad"/>
        <w:numPr>
          <w:ilvl w:val="0"/>
          <w:numId w:val="10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32854184" w14:textId="77777777" w:rsidR="00F4302F" w:rsidRPr="00A60D6C" w:rsidRDefault="00F4302F" w:rsidP="00F4302F">
      <w:pPr>
        <w:pStyle w:val="ad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 xml:space="preserve"> = </w:t>
      </w:r>
      <w:proofErr w:type="gramStart"/>
      <w:r w:rsidRPr="00A60D6C">
        <w:rPr>
          <w:rFonts w:ascii="Tahoma" w:hAnsi="Tahoma" w:cs="Tahoma"/>
          <w:b/>
          <w:sz w:val="19"/>
          <w:szCs w:val="19"/>
        </w:rPr>
        <w:t>Round(</w:t>
      </w:r>
      <w:proofErr w:type="gramEnd"/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  <w:r w:rsidR="0069532B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– Round(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 xml:space="preserve">/R;5);2) </w:t>
      </w:r>
    </w:p>
    <w:p w14:paraId="3D2F4683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59B0D619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01253FF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 </w:t>
      </w:r>
    </w:p>
    <w:p w14:paraId="0A2D5274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07C0E683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0E57F62D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5F8BD3DE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</w:t>
      </w:r>
      <w:proofErr w:type="gramStart"/>
      <w:r w:rsidRPr="00E3601F">
        <w:rPr>
          <w:rFonts w:ascii="Tahoma" w:hAnsi="Tahoma" w:cs="Tahoma"/>
          <w:szCs w:val="20"/>
          <w:lang w:val="ru-RU"/>
        </w:rPr>
        <w:t>минимальный</w:t>
      </w:r>
      <w:proofErr w:type="gramEnd"/>
      <w:r w:rsidRPr="00E3601F">
        <w:rPr>
          <w:rFonts w:ascii="Tahoma" w:hAnsi="Tahoma" w:cs="Tahoma"/>
          <w:szCs w:val="20"/>
          <w:lang w:val="ru-RU"/>
        </w:rPr>
        <w:t xml:space="preserve"> шаг цены.</w:t>
      </w:r>
    </w:p>
    <w:p w14:paraId="124BDC58" w14:textId="77777777" w:rsidR="00F4302F" w:rsidRPr="00E3601F" w:rsidRDefault="00F4302F" w:rsidP="00F4302F">
      <w:pPr>
        <w:pStyle w:val="ad"/>
        <w:numPr>
          <w:ilvl w:val="0"/>
          <w:numId w:val="11"/>
        </w:numPr>
        <w:tabs>
          <w:tab w:val="clear" w:pos="9000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0350D6A4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b/>
          <w:szCs w:val="20"/>
          <w:lang w:val="ru-RU"/>
        </w:rPr>
      </w:pPr>
      <w:r w:rsidRPr="00E3601F">
        <w:rPr>
          <w:rFonts w:ascii="Tahoma" w:hAnsi="Tahoma" w:cs="Tahoma"/>
          <w:b/>
          <w:szCs w:val="20"/>
          <w:lang w:val="ru-RU"/>
        </w:rPr>
        <w:t>ВМ</w:t>
      </w:r>
      <w:r w:rsidRPr="00E3601F">
        <w:rPr>
          <w:rFonts w:ascii="Tahoma" w:hAnsi="Tahoma" w:cs="Tahoma"/>
          <w:b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b/>
          <w:szCs w:val="20"/>
          <w:lang w:val="ru-RU"/>
        </w:rPr>
        <w:t xml:space="preserve"> = ВМ – ВМ</w:t>
      </w:r>
      <w:r w:rsidRPr="00E3601F">
        <w:rPr>
          <w:rFonts w:ascii="Tahoma" w:hAnsi="Tahoma" w:cs="Tahoma"/>
          <w:b/>
          <w:szCs w:val="20"/>
          <w:vertAlign w:val="subscript"/>
          <w:lang w:val="ru-RU"/>
        </w:rPr>
        <w:t>1</w:t>
      </w:r>
    </w:p>
    <w:p w14:paraId="4F470DAC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73E44CE3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1866834C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2FC7C491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1DCCACDE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 xml:space="preserve">При этом величина ВМ рассчитывается по следующим формулам: </w:t>
      </w:r>
    </w:p>
    <w:p w14:paraId="50109158" w14:textId="77777777" w:rsidR="00F4302F" w:rsidRPr="00E3601F" w:rsidRDefault="00F4302F" w:rsidP="00F4302F">
      <w:pPr>
        <w:pStyle w:val="ad"/>
        <w:numPr>
          <w:ilvl w:val="0"/>
          <w:numId w:val="12"/>
        </w:numPr>
        <w:tabs>
          <w:tab w:val="clear" w:pos="9000"/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26A4CEDD" w14:textId="77777777" w:rsidR="00F4302F" w:rsidRPr="00A60D6C" w:rsidRDefault="00F4302F" w:rsidP="00F4302F">
      <w:pPr>
        <w:pStyle w:val="ad"/>
        <w:spacing w:before="120"/>
        <w:ind w:left="2410"/>
        <w:rPr>
          <w:rFonts w:ascii="Tahoma" w:hAnsi="Tahoma" w:cs="Tahoma"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lastRenderedPageBreak/>
        <w:t>ВМ</w:t>
      </w:r>
      <w:r w:rsidRPr="00A60D6C">
        <w:rPr>
          <w:rFonts w:ascii="Tahoma" w:hAnsi="Tahoma" w:cs="Tahoma"/>
          <w:b/>
          <w:sz w:val="19"/>
          <w:szCs w:val="19"/>
        </w:rPr>
        <w:t xml:space="preserve"> = Round 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1BA0AB5C" w14:textId="77777777" w:rsidR="00F4302F" w:rsidRPr="00E3601F" w:rsidRDefault="00F4302F" w:rsidP="00F4302F">
      <w:pPr>
        <w:pStyle w:val="ad"/>
        <w:spacing w:before="120"/>
        <w:ind w:left="2410" w:firstLine="21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7DDAAF4D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498416BB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6B68E437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207FB7B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77476DEE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</w:t>
      </w:r>
      <w:proofErr w:type="gramStart"/>
      <w:r w:rsidRPr="00E3601F">
        <w:rPr>
          <w:rFonts w:ascii="Tahoma" w:hAnsi="Tahoma" w:cs="Tahoma"/>
          <w:szCs w:val="20"/>
          <w:lang w:val="ru-RU"/>
        </w:rPr>
        <w:t>минимальный</w:t>
      </w:r>
      <w:proofErr w:type="gramEnd"/>
      <w:r w:rsidRPr="00E3601F">
        <w:rPr>
          <w:rFonts w:ascii="Tahoma" w:hAnsi="Tahoma" w:cs="Tahoma"/>
          <w:szCs w:val="20"/>
          <w:lang w:val="ru-RU"/>
        </w:rPr>
        <w:t xml:space="preserve"> шаг цены.</w:t>
      </w:r>
    </w:p>
    <w:p w14:paraId="0A5131E9" w14:textId="77777777" w:rsidR="00F4302F" w:rsidRPr="00E3601F" w:rsidRDefault="00F4302F" w:rsidP="00F4302F">
      <w:pPr>
        <w:pStyle w:val="ad"/>
        <w:numPr>
          <w:ilvl w:val="0"/>
          <w:numId w:val="12"/>
        </w:numPr>
        <w:tabs>
          <w:tab w:val="clear" w:pos="9000"/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67F4613A" w14:textId="77777777" w:rsidR="00F4302F" w:rsidRPr="00A60D6C" w:rsidRDefault="00F4302F" w:rsidP="00F4302F">
      <w:pPr>
        <w:pStyle w:val="ad"/>
        <w:spacing w:before="120"/>
        <w:ind w:left="2410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</w:rPr>
        <w:t> = Round 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 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 – Round(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2542E702" w14:textId="77777777" w:rsidR="00F4302F" w:rsidRPr="00E3601F" w:rsidRDefault="00F4302F" w:rsidP="00F4302F">
      <w:pPr>
        <w:pStyle w:val="ad"/>
        <w:spacing w:before="12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12A4F1A6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CD73070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466A2F4D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РЦп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E3601F">
        <w:rPr>
          <w:rFonts w:ascii="Tahoma" w:hAnsi="Tahoma" w:cs="Tahoma"/>
          <w:i/>
          <w:szCs w:val="20"/>
          <w:lang w:val="ru-RU"/>
        </w:rPr>
        <w:t xml:space="preserve"> </w:t>
      </w:r>
      <w:r w:rsidRPr="00E3601F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72A5650D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4E2299E2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</w:t>
      </w:r>
      <w:proofErr w:type="gramStart"/>
      <w:r w:rsidRPr="00E3601F">
        <w:rPr>
          <w:rFonts w:ascii="Tahoma" w:hAnsi="Tahoma" w:cs="Tahoma"/>
          <w:szCs w:val="20"/>
          <w:lang w:val="ru-RU"/>
        </w:rPr>
        <w:t>минимальный</w:t>
      </w:r>
      <w:proofErr w:type="gramEnd"/>
      <w:r w:rsidRPr="00E3601F">
        <w:rPr>
          <w:rFonts w:ascii="Tahoma" w:hAnsi="Tahoma" w:cs="Tahoma"/>
          <w:szCs w:val="20"/>
          <w:lang w:val="ru-RU"/>
        </w:rPr>
        <w:t xml:space="preserve"> шаг цены.</w:t>
      </w:r>
    </w:p>
    <w:p w14:paraId="20765E2D" w14:textId="77777777" w:rsidR="00F4302F" w:rsidRPr="00E3601F" w:rsidRDefault="00F4302F" w:rsidP="00F4302F">
      <w:pPr>
        <w:pStyle w:val="a2"/>
        <w:numPr>
          <w:ilvl w:val="0"/>
          <w:numId w:val="0"/>
        </w:numPr>
        <w:ind w:left="1134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7807AD79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Спецификацией. </w:t>
      </w:r>
    </w:p>
    <w:p w14:paraId="599705F3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Текущая (последняя) Расчетная цена (РЦ</w:t>
      </w:r>
      <w:r w:rsidRPr="00E3601F">
        <w:rPr>
          <w:rFonts w:ascii="Tahoma" w:hAnsi="Tahoma" w:cs="Tahoma"/>
          <w:vertAlign w:val="subscript"/>
        </w:rPr>
        <w:t>2</w:t>
      </w:r>
      <w:r w:rsidRPr="00E3601F">
        <w:rPr>
          <w:rFonts w:ascii="Tahoma" w:hAnsi="Tahoma" w:cs="Tahoma"/>
        </w:rPr>
        <w:t>) в целях расчета вариационной маржи по данному Контракту принимается равной 0 (нулю) в следующих случаях:</w:t>
      </w:r>
    </w:p>
    <w:p w14:paraId="11CC1306" w14:textId="77777777" w:rsidR="00F4302F" w:rsidRPr="00E3601F" w:rsidRDefault="00F4302F" w:rsidP="00F4302F">
      <w:pPr>
        <w:pStyle w:val="a9"/>
        <w:numPr>
          <w:ilvl w:val="0"/>
          <w:numId w:val="7"/>
        </w:numPr>
        <w:tabs>
          <w:tab w:val="clear" w:pos="2138"/>
          <w:tab w:val="num" w:pos="1560"/>
        </w:tabs>
        <w:spacing w:before="120" w:beforeAutospacing="0" w:after="0" w:afterAutospacing="0"/>
        <w:ind w:left="1560" w:right="57" w:hanging="357"/>
        <w:rPr>
          <w:rFonts w:ascii="Tahoma" w:hAnsi="Tahoma" w:cs="Tahoma"/>
        </w:rPr>
      </w:pPr>
      <w:r w:rsidRPr="00E3601F">
        <w:rPr>
          <w:rFonts w:ascii="Tahoma" w:hAnsi="Tahoma" w:cs="Tahoma"/>
        </w:rPr>
        <w:t>если в ходе текущей клиринговой сессии осуществлено исполнение Контракта;</w:t>
      </w:r>
    </w:p>
    <w:p w14:paraId="5D027531" w14:textId="77777777" w:rsidR="00F4302F" w:rsidRPr="00E3601F" w:rsidRDefault="00F4302F" w:rsidP="00F4302F">
      <w:pPr>
        <w:pStyle w:val="a9"/>
        <w:numPr>
          <w:ilvl w:val="0"/>
          <w:numId w:val="7"/>
        </w:numPr>
        <w:tabs>
          <w:tab w:val="clear" w:pos="2138"/>
          <w:tab w:val="num" w:pos="1560"/>
        </w:tabs>
        <w:spacing w:before="0" w:beforeAutospacing="0" w:after="0" w:afterAutospacing="0"/>
        <w:ind w:left="1560" w:right="57" w:hanging="3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4256B27D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130A4F83" w14:textId="77777777" w:rsidR="00F4302F" w:rsidRPr="00E3601F" w:rsidRDefault="00F4302F" w:rsidP="00F4302F">
      <w:pPr>
        <w:pStyle w:val="a9"/>
        <w:numPr>
          <w:ilvl w:val="0"/>
          <w:numId w:val="13"/>
        </w:numPr>
        <w:tabs>
          <w:tab w:val="left" w:pos="1560"/>
        </w:tabs>
        <w:spacing w:before="120" w:beforeAutospacing="0" w:after="0" w:afterAutospacing="0"/>
        <w:ind w:left="156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0D990FDD" w14:textId="77777777" w:rsidR="00F4302F" w:rsidRPr="00E3601F" w:rsidRDefault="00F4302F" w:rsidP="00F4302F">
      <w:pPr>
        <w:pStyle w:val="a9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ind w:left="156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44023866" w14:textId="77777777" w:rsidR="00F4302F" w:rsidRPr="00E3601F" w:rsidRDefault="00F4302F" w:rsidP="00A531B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567"/>
        <w:rPr>
          <w:rFonts w:ascii="Tahoma" w:hAnsi="Tahoma" w:cs="Tahoma"/>
        </w:rPr>
      </w:pPr>
      <w:r w:rsidRPr="00E3601F">
        <w:rPr>
          <w:rFonts w:ascii="Tahoma" w:hAnsi="Tahoma" w:cs="Tahoma"/>
        </w:rPr>
        <w:t>Обязательство по поставке (по заключению Фьючерсного контракта).</w:t>
      </w:r>
    </w:p>
    <w:p w14:paraId="243A73DA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E3601F">
        <w:rPr>
          <w:rFonts w:ascii="Tahoma" w:hAnsi="Tahoma" w:cs="Tahoma"/>
        </w:rPr>
        <w:t>ьючерсный контракт с соблюдением следующих условий:</w:t>
      </w:r>
    </w:p>
    <w:p w14:paraId="717B4104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код Расчетной фирмы и код (коды) Клиента (Клиентов), указываемые при заключении Фьючерсного контракта, совпадают с кодом Расчетной фирмы и кодом (кодами) Клиента (Клиентов), указанными при заключении Контракта;</w:t>
      </w:r>
    </w:p>
    <w:p w14:paraId="207A39F4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E3601F">
        <w:rPr>
          <w:rFonts w:ascii="Tahoma" w:hAnsi="Tahoma" w:cs="Tahoma"/>
          <w:lang w:val="en-US"/>
        </w:rPr>
        <w:t>Call</w:t>
      </w:r>
      <w:r w:rsidRPr="00E3601F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E3601F">
        <w:rPr>
          <w:rFonts w:ascii="Tahoma" w:hAnsi="Tahoma" w:cs="Tahoma"/>
          <w:lang w:val="en-US"/>
        </w:rPr>
        <w:t>Put</w:t>
      </w:r>
      <w:r w:rsidRPr="00E3601F">
        <w:rPr>
          <w:rFonts w:ascii="Tahoma" w:hAnsi="Tahoma" w:cs="Tahoma"/>
        </w:rPr>
        <w:t>-опционом);</w:t>
      </w:r>
    </w:p>
    <w:p w14:paraId="0C0E1717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139891D8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Держатель может заявить требование об исполнении Контракта путем подачи заявления в Клиринговый центр в порядке и сроки, установленные Правилами клиринга.</w:t>
      </w:r>
    </w:p>
    <w:p w14:paraId="5F1FBFB1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В ходе вечерней клиринговой сессии требование Держателя об исполнении Контракта считается заявленным при соблюдении следующих условий:</w:t>
      </w:r>
    </w:p>
    <w:p w14:paraId="6009DA4A" w14:textId="77777777" w:rsidR="00F4302F" w:rsidRPr="00E3601F" w:rsidRDefault="00F4302F" w:rsidP="00A531B9">
      <w:pPr>
        <w:pStyle w:val="2"/>
        <w:numPr>
          <w:ilvl w:val="3"/>
          <w:numId w:val="15"/>
        </w:numPr>
        <w:ind w:left="1985" w:hanging="851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lastRenderedPageBreak/>
        <w:t xml:space="preserve">Контракт является опционом «в деньгах», а именно: </w:t>
      </w:r>
    </w:p>
    <w:p w14:paraId="750845C9" w14:textId="77777777" w:rsidR="00F4302F" w:rsidRPr="00E3601F" w:rsidRDefault="00F4302F" w:rsidP="00F4302F">
      <w:pPr>
        <w:pStyle w:val="af3"/>
        <w:numPr>
          <w:ilvl w:val="0"/>
          <w:numId w:val="8"/>
        </w:numPr>
        <w:spacing w:before="120" w:after="0" w:line="240" w:lineRule="auto"/>
        <w:ind w:left="2410" w:right="57" w:hanging="284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покупку (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Расчетной цены Фьючерсного контракта, являющегося базовым активом данного Опциона, определенной по итогам вечернего Расчетного периода последнего дня заключения Контракта, или</w:t>
      </w:r>
    </w:p>
    <w:p w14:paraId="596A285A" w14:textId="77777777" w:rsidR="00F4302F" w:rsidRPr="00E3601F" w:rsidRDefault="00F4302F" w:rsidP="00F4302F">
      <w:pPr>
        <w:pStyle w:val="af3"/>
        <w:numPr>
          <w:ilvl w:val="0"/>
          <w:numId w:val="8"/>
        </w:numPr>
        <w:spacing w:before="120" w:after="0" w:line="240" w:lineRule="auto"/>
        <w:ind w:left="2410" w:right="57" w:hanging="284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продажу (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Расчетной цены Фьючерсного контракта, являющегося базовым активом данного Опциона, определенной по итогам вечернего Расчетного периода последнего дня заключения Контракта; или</w:t>
      </w:r>
    </w:p>
    <w:p w14:paraId="589AFA1B" w14:textId="77777777" w:rsidR="00F4302F" w:rsidRPr="00E3601F" w:rsidRDefault="00F4302F" w:rsidP="00A531B9">
      <w:pPr>
        <w:pStyle w:val="2"/>
        <w:numPr>
          <w:ilvl w:val="3"/>
          <w:numId w:val="15"/>
        </w:numPr>
        <w:ind w:left="1985" w:hanging="851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E3601F">
        <w:rPr>
          <w:rFonts w:ascii="Tahoma" w:hAnsi="Tahoma" w:cs="Tahoma"/>
          <w:bCs/>
          <w:lang w:val="en-US"/>
        </w:rPr>
        <w:t>Call</w:t>
      </w:r>
      <w:r w:rsidRPr="00E3601F">
        <w:rPr>
          <w:rFonts w:ascii="Tahoma" w:hAnsi="Tahoma" w:cs="Tahoma"/>
          <w:bCs/>
        </w:rPr>
        <w:t>-опционом) или Опционом на продажу (</w:t>
      </w:r>
      <w:r w:rsidRPr="00E3601F">
        <w:rPr>
          <w:rFonts w:ascii="Tahoma" w:hAnsi="Tahoma" w:cs="Tahoma"/>
          <w:bCs/>
          <w:lang w:val="en-US"/>
        </w:rPr>
        <w:t>Put</w:t>
      </w:r>
      <w:r w:rsidRPr="00E3601F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базовым активом данного Контракта,</w:t>
      </w:r>
      <w:r w:rsidRPr="00E3601F">
        <w:rPr>
          <w:rFonts w:ascii="Tahoma" w:hAnsi="Tahoma" w:cs="Tahoma"/>
        </w:rPr>
        <w:t xml:space="preserve"> определенной по итогам вечернего Расчетного периода последнего дня заключения Контракта</w:t>
      </w:r>
      <w:r w:rsidRPr="00E3601F">
        <w:rPr>
          <w:rFonts w:ascii="Tahoma" w:hAnsi="Tahoma" w:cs="Tahoma"/>
          <w:bCs/>
        </w:rPr>
        <w:t xml:space="preserve">. При этом исполнение осуществляется в размере 50 </w:t>
      </w:r>
      <w:r w:rsidRPr="00E3601F">
        <w:rPr>
          <w:rFonts w:ascii="Tahoma" w:hAnsi="Tahoma" w:cs="Tahoma"/>
        </w:rPr>
        <w:t>(пятидесяти) процентов</w:t>
      </w:r>
      <w:r w:rsidRPr="00E3601F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Pr="00E3601F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позиций Держателя, </w:t>
      </w:r>
      <w:r w:rsidRPr="00E3601F">
        <w:rPr>
          <w:rFonts w:ascii="Tahoma" w:hAnsi="Tahoma" w:cs="Tahoma"/>
          <w:bCs/>
        </w:rPr>
        <w:t>с учетом следующего:</w:t>
      </w:r>
    </w:p>
    <w:p w14:paraId="4C79CFD9" w14:textId="77777777" w:rsidR="00F4302F" w:rsidRPr="00E3601F" w:rsidRDefault="00F4302F" w:rsidP="00F4302F">
      <w:pPr>
        <w:pStyle w:val="a9"/>
        <w:numPr>
          <w:ilvl w:val="0"/>
          <w:numId w:val="14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по Опционам на покупку (</w:t>
      </w:r>
      <w:r w:rsidRPr="00E3601F">
        <w:rPr>
          <w:rFonts w:ascii="Tahoma" w:hAnsi="Tahoma" w:cs="Tahoma"/>
          <w:bCs/>
          <w:lang w:val="en-US"/>
        </w:rPr>
        <w:t>Call</w:t>
      </w:r>
      <w:r w:rsidRPr="00E3601F">
        <w:rPr>
          <w:rFonts w:ascii="Tahoma" w:hAnsi="Tahoma" w:cs="Tahoma"/>
          <w:bCs/>
        </w:rPr>
        <w:t>-опционам) – с округлением до целых в большую сторону;</w:t>
      </w:r>
    </w:p>
    <w:p w14:paraId="7827A333" w14:textId="77777777" w:rsidR="00F4302F" w:rsidRPr="00E3601F" w:rsidRDefault="00F4302F" w:rsidP="00F4302F">
      <w:pPr>
        <w:pStyle w:val="a9"/>
        <w:numPr>
          <w:ilvl w:val="0"/>
          <w:numId w:val="14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по Опционам на продажу (</w:t>
      </w:r>
      <w:r w:rsidRPr="00E3601F">
        <w:rPr>
          <w:rFonts w:ascii="Tahoma" w:hAnsi="Tahoma" w:cs="Tahoma"/>
          <w:bCs/>
          <w:lang w:val="en-US"/>
        </w:rPr>
        <w:t>Put</w:t>
      </w:r>
      <w:r w:rsidRPr="00E3601F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ACE6E5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E3601F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3B22B356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E3601F">
        <w:rPr>
          <w:rFonts w:ascii="Tahoma" w:hAnsi="Tahoma" w:cs="Tahoma"/>
        </w:rPr>
        <w:t>В последний день заключения Контракта Держатель Контракта вправе направить в Клиринговый центр заявление об отказе от исполнения Контракта.</w:t>
      </w:r>
    </w:p>
    <w:p w14:paraId="3D46C368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5EC34C77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bookmarkStart w:id="6" w:name="_Ref240949639"/>
      <w:r w:rsidRPr="00E3601F">
        <w:rPr>
          <w:rFonts w:ascii="Tahoma" w:hAnsi="Tahoma" w:cs="Tahoma"/>
        </w:rPr>
        <w:t>Обязательства по Контракту прекращаются их надлежащим исполнением.</w:t>
      </w:r>
      <w:bookmarkEnd w:id="6"/>
    </w:p>
    <w:p w14:paraId="0559495A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bookmarkStart w:id="7" w:name="_Ref240949610"/>
      <w:r w:rsidRPr="00E3601F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порядке и сроки, предусмотренные Правилами клиринга.</w:t>
      </w:r>
    </w:p>
    <w:bookmarkEnd w:id="7"/>
    <w:p w14:paraId="4D5FA62F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9774485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Ответственность</w:t>
      </w:r>
    </w:p>
    <w:p w14:paraId="1F8C8E4A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</w:p>
    <w:p w14:paraId="6E3B7CE7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Особые условия</w:t>
      </w:r>
    </w:p>
    <w:p w14:paraId="7B33A9D1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8" w:name="_Ref202268185"/>
      <w:r w:rsidRPr="00E3601F">
        <w:rPr>
          <w:rFonts w:ascii="Tahoma" w:hAnsi="Tahoma" w:cs="Tahoma"/>
        </w:rPr>
        <w:t xml:space="preserve">Биржа </w:t>
      </w:r>
      <w:bookmarkStart w:id="9" w:name="OLE_LINK2"/>
      <w:r w:rsidRPr="00E3601F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9"/>
      <w:r w:rsidRPr="00E3601F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8"/>
    </w:p>
    <w:p w14:paraId="0806B988" w14:textId="77777777" w:rsidR="00126AE7" w:rsidRPr="00E3601F" w:rsidRDefault="00126AE7" w:rsidP="00217809">
      <w:pPr>
        <w:pStyle w:val="a9"/>
        <w:numPr>
          <w:ilvl w:val="2"/>
          <w:numId w:val="15"/>
        </w:numPr>
        <w:spacing w:before="120" w:beforeAutospacing="0" w:after="0" w:afterAutospacing="0"/>
        <w:ind w:left="1276" w:right="57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05083A9A" w14:textId="77777777" w:rsidR="00126AE7" w:rsidRPr="00E3601F" w:rsidRDefault="00126AE7" w:rsidP="00217809">
      <w:pPr>
        <w:pStyle w:val="2"/>
        <w:numPr>
          <w:ilvl w:val="2"/>
          <w:numId w:val="15"/>
        </w:numPr>
        <w:ind w:left="1276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Биржей принято решение об изменении Списка дат, являющихся последними днями заключения опционов;</w:t>
      </w:r>
    </w:p>
    <w:p w14:paraId="27BCCF28" w14:textId="77777777" w:rsidR="00126AE7" w:rsidRPr="00E3601F" w:rsidRDefault="00126AE7" w:rsidP="00217809">
      <w:pPr>
        <w:pStyle w:val="a9"/>
        <w:numPr>
          <w:ilvl w:val="2"/>
          <w:numId w:val="15"/>
        </w:numPr>
        <w:spacing w:before="120" w:beforeAutospacing="0" w:after="0" w:afterAutospacing="0"/>
        <w:ind w:left="1276" w:right="57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lastRenderedPageBreak/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16407A1" w14:textId="77777777" w:rsidR="00126AE7" w:rsidRPr="00E3601F" w:rsidRDefault="00126AE7" w:rsidP="00126AE7">
      <w:pPr>
        <w:pStyle w:val="a2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458553A6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Информация о решении (решениях), принятом (принятых) Биржей в соответствии с пунктом 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6E6EEEF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num" w:pos="851"/>
        </w:tabs>
        <w:ind w:left="56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Если иное не предусмотрено решением Биржи, 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04690252" w14:textId="77777777" w:rsidR="00126AE7" w:rsidRPr="00E3601F" w:rsidRDefault="00126AE7" w:rsidP="00A531B9">
      <w:pPr>
        <w:pStyle w:val="a0"/>
        <w:numPr>
          <w:ilvl w:val="0"/>
          <w:numId w:val="15"/>
        </w:numPr>
        <w:rPr>
          <w:rFonts w:ascii="Tahoma" w:hAnsi="Tahoma" w:cs="Tahoma"/>
        </w:rPr>
      </w:pPr>
      <w:r w:rsidRPr="00E3601F">
        <w:rPr>
          <w:rFonts w:ascii="Tahoma" w:hAnsi="Tahoma" w:cs="Tahoma"/>
        </w:rPr>
        <w:t>Внесение изменений и дополнений в Спецификацию.</w:t>
      </w:r>
    </w:p>
    <w:p w14:paraId="4B8ABFCE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24ED2EA2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14:paraId="3A22CCCD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Торговых дня до введения ее в действие.</w:t>
      </w:r>
    </w:p>
    <w:p w14:paraId="7A703147" w14:textId="1EBC769E" w:rsidR="008E374D" w:rsidRPr="004F386A" w:rsidRDefault="00126AE7" w:rsidP="0035793D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4F386A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sectPr w:rsidR="008E374D" w:rsidRPr="004F38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0EBE" w14:textId="77777777" w:rsidR="008F2BBF" w:rsidRDefault="008F2BBF" w:rsidP="000F6FB6">
      <w:pPr>
        <w:spacing w:after="0" w:line="240" w:lineRule="auto"/>
      </w:pPr>
      <w:r>
        <w:separator/>
      </w:r>
    </w:p>
  </w:endnote>
  <w:endnote w:type="continuationSeparator" w:id="0">
    <w:p w14:paraId="013691E3" w14:textId="77777777" w:rsidR="008F2BBF" w:rsidRDefault="008F2BBF" w:rsidP="000F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B2C7" w14:textId="77777777" w:rsidR="008F2BBF" w:rsidRDefault="008F2BBF" w:rsidP="000F6FB6">
      <w:pPr>
        <w:spacing w:after="0" w:line="240" w:lineRule="auto"/>
      </w:pPr>
      <w:r>
        <w:separator/>
      </w:r>
    </w:p>
  </w:footnote>
  <w:footnote w:type="continuationSeparator" w:id="0">
    <w:p w14:paraId="6B50DC70" w14:textId="77777777" w:rsidR="008F2BBF" w:rsidRDefault="008F2BBF" w:rsidP="000F6FB6">
      <w:pPr>
        <w:spacing w:after="0" w:line="240" w:lineRule="auto"/>
      </w:pPr>
      <w:r>
        <w:continuationSeparator/>
      </w:r>
    </w:p>
  </w:footnote>
  <w:footnote w:id="1">
    <w:p w14:paraId="440A2146" w14:textId="6A7FB652" w:rsidR="003621A1" w:rsidRPr="004F386A" w:rsidRDefault="003621A1" w:rsidP="004F386A">
      <w:pPr>
        <w:pStyle w:val="afb"/>
        <w:jc w:val="both"/>
        <w:rPr>
          <w:rFonts w:ascii="Tahoma" w:hAnsi="Tahoma" w:cs="Tahoma"/>
          <w:sz w:val="16"/>
          <w:szCs w:val="16"/>
        </w:rPr>
      </w:pPr>
      <w:r w:rsidRPr="004F386A">
        <w:rPr>
          <w:rStyle w:val="afd"/>
          <w:rFonts w:ascii="Tahoma" w:hAnsi="Tahoma" w:cs="Tahoma"/>
          <w:sz w:val="16"/>
          <w:szCs w:val="16"/>
        </w:rPr>
        <w:footnoteRef/>
      </w:r>
      <w:r w:rsidRPr="004F386A">
        <w:rPr>
          <w:rFonts w:ascii="Tahoma" w:hAnsi="Tahoma" w:cs="Tahoma"/>
          <w:sz w:val="16"/>
          <w:szCs w:val="16"/>
        </w:rPr>
        <w:t xml:space="preserve"> Источник информации о курсе доллара США к иностранной валюте и время опубликования курса доллара США к иностранной валюте определяются в </w:t>
      </w:r>
      <w:r w:rsidR="006242E4">
        <w:rPr>
          <w:rFonts w:ascii="Tahoma" w:hAnsi="Tahoma" w:cs="Tahoma"/>
          <w:sz w:val="16"/>
          <w:szCs w:val="16"/>
        </w:rPr>
        <w:t xml:space="preserve">соответствии со </w:t>
      </w:r>
      <w:r w:rsidRPr="004F386A">
        <w:rPr>
          <w:rFonts w:ascii="Tahoma" w:hAnsi="Tahoma" w:cs="Tahoma"/>
          <w:sz w:val="16"/>
          <w:szCs w:val="16"/>
        </w:rPr>
        <w:t>Спецификаци</w:t>
      </w:r>
      <w:r w:rsidR="006242E4">
        <w:rPr>
          <w:rFonts w:ascii="Tahoma" w:hAnsi="Tahoma" w:cs="Tahoma"/>
          <w:sz w:val="16"/>
          <w:szCs w:val="16"/>
        </w:rPr>
        <w:t>ей</w:t>
      </w:r>
      <w:r w:rsidRPr="004F386A">
        <w:rPr>
          <w:rFonts w:ascii="Tahoma" w:hAnsi="Tahoma" w:cs="Tahoma"/>
          <w:sz w:val="16"/>
          <w:szCs w:val="16"/>
        </w:rPr>
        <w:t xml:space="preserve"> фьючерсных контрактов на курс доллара США к иностранной валюте и </w:t>
      </w:r>
      <w:r w:rsidR="00760879" w:rsidRPr="004F386A">
        <w:rPr>
          <w:rFonts w:ascii="Tahoma" w:hAnsi="Tahoma" w:cs="Tahoma"/>
          <w:sz w:val="16"/>
          <w:szCs w:val="16"/>
        </w:rPr>
        <w:t>Списк</w:t>
      </w:r>
      <w:r w:rsidR="006242E4">
        <w:rPr>
          <w:rFonts w:ascii="Tahoma" w:hAnsi="Tahoma" w:cs="Tahoma"/>
          <w:sz w:val="16"/>
          <w:szCs w:val="16"/>
        </w:rPr>
        <w:t>ом</w:t>
      </w:r>
      <w:r w:rsidR="00760879" w:rsidRPr="004F386A">
        <w:rPr>
          <w:rFonts w:ascii="Tahoma" w:hAnsi="Tahoma" w:cs="Tahoma"/>
          <w:sz w:val="16"/>
          <w:szCs w:val="16"/>
        </w:rPr>
        <w:t xml:space="preserve"> параметров расчетных фьючерсных контрактов на курс доллара США к иностранной валюте.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41E0" w14:textId="77777777" w:rsidR="000F6FB6" w:rsidRPr="000F6FB6" w:rsidRDefault="000F6FB6" w:rsidP="000F6FB6">
    <w:pPr>
      <w:pStyle w:val="ae"/>
      <w:jc w:val="right"/>
      <w:rPr>
        <w:rFonts w:ascii="Tahoma" w:hAnsi="Tahoma" w:cs="Tahoma"/>
        <w:b/>
        <w:sz w:val="20"/>
        <w:szCs w:val="20"/>
      </w:rPr>
    </w:pPr>
    <w:r w:rsidRPr="000F6FB6">
      <w:rPr>
        <w:rFonts w:ascii="Tahoma" w:hAnsi="Tahoma" w:cs="Tahoma"/>
        <w:b/>
        <w:sz w:val="20"/>
        <w:szCs w:val="20"/>
      </w:rPr>
      <w:t xml:space="preserve">СПЕЦИФИКАЦИЯ МАРЖИРУЕМЫХ ОПЦИОНОВ  </w:t>
    </w:r>
  </w:p>
  <w:p w14:paraId="28E1ED3E" w14:textId="77777777" w:rsidR="000F6FB6" w:rsidRDefault="000F6FB6" w:rsidP="000F6FB6">
    <w:pPr>
      <w:pStyle w:val="ae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0F6FB6">
      <w:rPr>
        <w:rFonts w:ascii="Tahoma" w:hAnsi="Tahoma" w:cs="Tahoma"/>
        <w:b/>
        <w:sz w:val="20"/>
        <w:szCs w:val="20"/>
      </w:rPr>
      <w:t>на фьючерсные контракты на курс доллара США к иностранной валюте</w:t>
    </w:r>
  </w:p>
  <w:p w14:paraId="7E572635" w14:textId="77777777" w:rsidR="000F6FB6" w:rsidRDefault="000F6F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4271FAF"/>
    <w:multiLevelType w:val="hybridMultilevel"/>
    <w:tmpl w:val="5F96719C"/>
    <w:lvl w:ilvl="0" w:tplc="E820A992">
      <w:start w:val="1"/>
      <w:numFmt w:val="bullet"/>
      <w:pStyle w:val="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63321E"/>
    <w:multiLevelType w:val="hybridMultilevel"/>
    <w:tmpl w:val="D584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903466"/>
    <w:multiLevelType w:val="multilevel"/>
    <w:tmpl w:val="AFD4D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431480"/>
    <w:multiLevelType w:val="multilevel"/>
    <w:tmpl w:val="89D0858C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116BBF"/>
    <w:multiLevelType w:val="multilevel"/>
    <w:tmpl w:val="FA5C2A6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3F14303"/>
    <w:multiLevelType w:val="hybridMultilevel"/>
    <w:tmpl w:val="38DE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5307D"/>
    <w:multiLevelType w:val="hybridMultilevel"/>
    <w:tmpl w:val="DB80668A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3"/>
  </w:num>
  <w:num w:numId="11">
    <w:abstractNumId w:val="16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5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tabs>
            <w:tab w:val="num" w:pos="851"/>
          </w:tabs>
          <w:ind w:left="851" w:hanging="567"/>
        </w:pPr>
        <w:rPr>
          <w:rFonts w:ascii="Tahoma" w:hAnsi="Tahoma" w:cs="Tahoma" w:hint="default"/>
        </w:rPr>
      </w:lvl>
    </w:lvlOverride>
    <w:lvlOverride w:ilvl="2">
      <w:lvl w:ilvl="2">
        <w:start w:val="1"/>
        <w:numFmt w:val="decimal"/>
        <w:pStyle w:val="2"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="Tahoma" w:hAnsi="Tahoma" w:cs="Tahoma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40"/>
          </w:tabs>
          <w:ind w:left="32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0"/>
          </w:tabs>
          <w:ind w:left="5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61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68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920"/>
          </w:tabs>
          <w:ind w:left="7920" w:hanging="1800"/>
        </w:pPr>
        <w:rPr>
          <w:rFonts w:hint="default"/>
        </w:rPr>
      </w:lvl>
    </w:lvlOverride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86"/>
    <w:rsid w:val="00004897"/>
    <w:rsid w:val="00032E63"/>
    <w:rsid w:val="00073E7F"/>
    <w:rsid w:val="000F6FB6"/>
    <w:rsid w:val="00105B0D"/>
    <w:rsid w:val="00126AE7"/>
    <w:rsid w:val="00146DA7"/>
    <w:rsid w:val="001545C0"/>
    <w:rsid w:val="00193C96"/>
    <w:rsid w:val="001C2146"/>
    <w:rsid w:val="00217809"/>
    <w:rsid w:val="00262C45"/>
    <w:rsid w:val="002800FA"/>
    <w:rsid w:val="002A09A8"/>
    <w:rsid w:val="002B54CB"/>
    <w:rsid w:val="002C6378"/>
    <w:rsid w:val="0033770B"/>
    <w:rsid w:val="003621A1"/>
    <w:rsid w:val="00391FBB"/>
    <w:rsid w:val="003F3C9C"/>
    <w:rsid w:val="0041096C"/>
    <w:rsid w:val="00416196"/>
    <w:rsid w:val="00421E9C"/>
    <w:rsid w:val="004412F6"/>
    <w:rsid w:val="00441D25"/>
    <w:rsid w:val="004C790C"/>
    <w:rsid w:val="004D29AF"/>
    <w:rsid w:val="004F386A"/>
    <w:rsid w:val="004F485E"/>
    <w:rsid w:val="005052DD"/>
    <w:rsid w:val="00521BF9"/>
    <w:rsid w:val="00523BB8"/>
    <w:rsid w:val="005654C9"/>
    <w:rsid w:val="00565AEA"/>
    <w:rsid w:val="005975C9"/>
    <w:rsid w:val="00600F68"/>
    <w:rsid w:val="00614F11"/>
    <w:rsid w:val="00622D4C"/>
    <w:rsid w:val="006242E4"/>
    <w:rsid w:val="00632EBA"/>
    <w:rsid w:val="006462E1"/>
    <w:rsid w:val="0065456F"/>
    <w:rsid w:val="006772D9"/>
    <w:rsid w:val="00691975"/>
    <w:rsid w:val="00692786"/>
    <w:rsid w:val="0069532B"/>
    <w:rsid w:val="006C5A96"/>
    <w:rsid w:val="007175D2"/>
    <w:rsid w:val="00760879"/>
    <w:rsid w:val="0077708B"/>
    <w:rsid w:val="00777FE8"/>
    <w:rsid w:val="00794106"/>
    <w:rsid w:val="007A03D3"/>
    <w:rsid w:val="007D46EB"/>
    <w:rsid w:val="007F6354"/>
    <w:rsid w:val="008311EC"/>
    <w:rsid w:val="00833F39"/>
    <w:rsid w:val="008405B1"/>
    <w:rsid w:val="0089202F"/>
    <w:rsid w:val="008B1727"/>
    <w:rsid w:val="008F2BBF"/>
    <w:rsid w:val="008F3A79"/>
    <w:rsid w:val="00907BD1"/>
    <w:rsid w:val="0097514D"/>
    <w:rsid w:val="00991DB6"/>
    <w:rsid w:val="009B7D3A"/>
    <w:rsid w:val="009C5280"/>
    <w:rsid w:val="009D7493"/>
    <w:rsid w:val="009F718F"/>
    <w:rsid w:val="00A531B9"/>
    <w:rsid w:val="00A60D6C"/>
    <w:rsid w:val="00B369A7"/>
    <w:rsid w:val="00B72DD0"/>
    <w:rsid w:val="00B75A4A"/>
    <w:rsid w:val="00B95362"/>
    <w:rsid w:val="00BB2684"/>
    <w:rsid w:val="00BB5B11"/>
    <w:rsid w:val="00C14AEB"/>
    <w:rsid w:val="00C7603D"/>
    <w:rsid w:val="00D417EA"/>
    <w:rsid w:val="00D64C23"/>
    <w:rsid w:val="00D87DA7"/>
    <w:rsid w:val="00DB16DF"/>
    <w:rsid w:val="00E3601F"/>
    <w:rsid w:val="00EE2CA9"/>
    <w:rsid w:val="00EE4426"/>
    <w:rsid w:val="00EF54B0"/>
    <w:rsid w:val="00EF7B14"/>
    <w:rsid w:val="00F04DF2"/>
    <w:rsid w:val="00F4302F"/>
    <w:rsid w:val="00F56509"/>
    <w:rsid w:val="00F64196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2770"/>
  <w15:docId w15:val="{CFA36DFE-53AE-4717-A16F-3D31F93A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basedOn w:val="a4"/>
    <w:rsid w:val="00692786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2">
    <w:name w:val="Подпункт спецификации"/>
    <w:basedOn w:val="20"/>
    <w:rsid w:val="00692786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1">
    <w:name w:val="Пункт спецификации"/>
    <w:basedOn w:val="a4"/>
    <w:rsid w:val="00692786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styleId="a9">
    <w:name w:val="Plain Text"/>
    <w:basedOn w:val="a8"/>
    <w:link w:val="aa"/>
    <w:uiPriority w:val="99"/>
    <w:rsid w:val="00692786"/>
    <w:pPr>
      <w:ind w:right="99"/>
      <w:jc w:val="both"/>
    </w:pPr>
  </w:style>
  <w:style w:type="character" w:customStyle="1" w:styleId="aa">
    <w:name w:val="Текст Знак"/>
    <w:basedOn w:val="a5"/>
    <w:link w:val="a9"/>
    <w:uiPriority w:val="99"/>
    <w:rsid w:val="00692786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3">
    <w:name w:val="Поподпункт спецификации"/>
    <w:basedOn w:val="a2"/>
    <w:rsid w:val="00692786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b">
    <w:name w:val="Body Text"/>
    <w:basedOn w:val="a4"/>
    <w:link w:val="ac"/>
    <w:rsid w:val="00692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6927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2"/>
    <w:basedOn w:val="a4"/>
    <w:link w:val="21"/>
    <w:uiPriority w:val="99"/>
    <w:semiHidden/>
    <w:unhideWhenUsed/>
    <w:rsid w:val="00692786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692786"/>
  </w:style>
  <w:style w:type="paragraph" w:customStyle="1" w:styleId="ad">
    <w:name w:val="Текст таб"/>
    <w:basedOn w:val="a4"/>
    <w:rsid w:val="0033770B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styleId="a">
    <w:name w:val="List Bullet"/>
    <w:basedOn w:val="a4"/>
    <w:autoRedefine/>
    <w:rsid w:val="0033770B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0">
    <w:name w:val="Пункт"/>
    <w:basedOn w:val="a9"/>
    <w:rsid w:val="0033770B"/>
    <w:pPr>
      <w:numPr>
        <w:numId w:val="3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9"/>
    <w:rsid w:val="0033770B"/>
    <w:pPr>
      <w:numPr>
        <w:ilvl w:val="1"/>
        <w:numId w:val="3"/>
      </w:numPr>
      <w:tabs>
        <w:tab w:val="num" w:pos="900"/>
      </w:tabs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33770B"/>
    <w:pPr>
      <w:numPr>
        <w:ilvl w:val="2"/>
      </w:numPr>
      <w:tabs>
        <w:tab w:val="num" w:pos="900"/>
      </w:tabs>
    </w:pPr>
  </w:style>
  <w:style w:type="paragraph" w:styleId="ae">
    <w:name w:val="header"/>
    <w:basedOn w:val="a4"/>
    <w:link w:val="af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0F6FB6"/>
  </w:style>
  <w:style w:type="paragraph" w:styleId="af0">
    <w:name w:val="footer"/>
    <w:basedOn w:val="a4"/>
    <w:link w:val="af1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5"/>
    <w:link w:val="af0"/>
    <w:uiPriority w:val="99"/>
    <w:rsid w:val="000F6FB6"/>
  </w:style>
  <w:style w:type="paragraph" w:customStyle="1" w:styleId="10">
    <w:name w:val="Подпункт спецификации 1"/>
    <w:basedOn w:val="a2"/>
    <w:rsid w:val="008311E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Pointmark">
    <w:name w:val="Point (mark)"/>
    <w:rsid w:val="00F4302F"/>
    <w:pPr>
      <w:numPr>
        <w:numId w:val="6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Пункт перечисление"/>
    <w:basedOn w:val="Pointmark"/>
    <w:rsid w:val="00F4302F"/>
    <w:pPr>
      <w:tabs>
        <w:tab w:val="clear" w:pos="360"/>
        <w:tab w:val="num" w:pos="1260"/>
      </w:tabs>
      <w:ind w:left="1260"/>
    </w:pPr>
  </w:style>
  <w:style w:type="paragraph" w:styleId="af3">
    <w:name w:val="List Paragraph"/>
    <w:basedOn w:val="a4"/>
    <w:uiPriority w:val="34"/>
    <w:qFormat/>
    <w:rsid w:val="00F430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Balloon Text"/>
    <w:basedOn w:val="a4"/>
    <w:link w:val="af5"/>
    <w:uiPriority w:val="99"/>
    <w:semiHidden/>
    <w:unhideWhenUsed/>
    <w:rsid w:val="007F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5"/>
    <w:link w:val="af4"/>
    <w:uiPriority w:val="99"/>
    <w:semiHidden/>
    <w:rsid w:val="007F6354"/>
    <w:rPr>
      <w:rFonts w:ascii="Segoe UI" w:hAnsi="Segoe UI" w:cs="Segoe UI"/>
      <w:sz w:val="18"/>
      <w:szCs w:val="18"/>
    </w:rPr>
  </w:style>
  <w:style w:type="character" w:styleId="af6">
    <w:name w:val="annotation reference"/>
    <w:basedOn w:val="a5"/>
    <w:uiPriority w:val="99"/>
    <w:semiHidden/>
    <w:unhideWhenUsed/>
    <w:rsid w:val="007F6354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7F635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5"/>
    <w:link w:val="af7"/>
    <w:uiPriority w:val="99"/>
    <w:semiHidden/>
    <w:rsid w:val="007F635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F63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F6354"/>
    <w:rPr>
      <w:b/>
      <w:bCs/>
      <w:sz w:val="20"/>
      <w:szCs w:val="20"/>
    </w:rPr>
  </w:style>
  <w:style w:type="paragraph" w:styleId="afb">
    <w:name w:val="footnote text"/>
    <w:basedOn w:val="a4"/>
    <w:link w:val="afc"/>
    <w:uiPriority w:val="99"/>
    <w:semiHidden/>
    <w:unhideWhenUsed/>
    <w:rsid w:val="003621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5"/>
    <w:link w:val="afb"/>
    <w:uiPriority w:val="99"/>
    <w:semiHidden/>
    <w:rsid w:val="003621A1"/>
    <w:rPr>
      <w:sz w:val="20"/>
      <w:szCs w:val="20"/>
    </w:rPr>
  </w:style>
  <w:style w:type="character" w:styleId="afd">
    <w:name w:val="footnote reference"/>
    <w:basedOn w:val="a5"/>
    <w:uiPriority w:val="99"/>
    <w:semiHidden/>
    <w:unhideWhenUsed/>
    <w:rsid w:val="00362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F54-C1FF-49F5-BDB9-F47201BE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Никитина Татьяна Игоревна</cp:lastModifiedBy>
  <cp:revision>3</cp:revision>
  <dcterms:created xsi:type="dcterms:W3CDTF">2017-01-25T14:04:00Z</dcterms:created>
  <dcterms:modified xsi:type="dcterms:W3CDTF">2017-02-06T12:35:00Z</dcterms:modified>
</cp:coreProperties>
</file>