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D3" w:rsidRPr="008601D3" w:rsidRDefault="008601D3" w:rsidP="008601D3">
      <w:pPr>
        <w:tabs>
          <w:tab w:val="left" w:pos="1021"/>
        </w:tabs>
        <w:spacing w:before="120"/>
        <w:ind w:left="5954"/>
        <w:jc w:val="both"/>
        <w:rPr>
          <w:rFonts w:ascii="Tahoma" w:hAnsi="Tahoma" w:cs="Tahoma"/>
          <w:b/>
          <w:sz w:val="22"/>
          <w:szCs w:val="22"/>
        </w:rPr>
      </w:pPr>
      <w:r w:rsidRPr="008601D3">
        <w:rPr>
          <w:rFonts w:ascii="Tahoma" w:hAnsi="Tahoma" w:cs="Tahoma"/>
          <w:b/>
          <w:sz w:val="22"/>
          <w:szCs w:val="22"/>
        </w:rPr>
        <w:t>УТВЕРЖДЕН</w:t>
      </w:r>
    </w:p>
    <w:p w:rsidR="008601D3" w:rsidRPr="008601D3" w:rsidRDefault="008601D3" w:rsidP="008601D3">
      <w:pPr>
        <w:tabs>
          <w:tab w:val="left" w:pos="1021"/>
        </w:tabs>
        <w:ind w:left="5954"/>
        <w:jc w:val="both"/>
        <w:rPr>
          <w:rFonts w:ascii="Tahoma" w:hAnsi="Tahoma" w:cs="Tahoma"/>
          <w:sz w:val="22"/>
          <w:szCs w:val="22"/>
        </w:rPr>
      </w:pPr>
    </w:p>
    <w:p w:rsidR="008601D3" w:rsidRPr="008601D3" w:rsidRDefault="008601D3" w:rsidP="008601D3">
      <w:pPr>
        <w:ind w:left="5954"/>
        <w:jc w:val="both"/>
        <w:rPr>
          <w:rFonts w:ascii="Tahoma" w:hAnsi="Tahoma" w:cs="Tahoma"/>
          <w:sz w:val="22"/>
          <w:szCs w:val="22"/>
        </w:rPr>
      </w:pPr>
      <w:r w:rsidRPr="008601D3">
        <w:rPr>
          <w:rFonts w:ascii="Tahoma" w:hAnsi="Tahoma" w:cs="Tahoma"/>
          <w:sz w:val="22"/>
          <w:szCs w:val="22"/>
        </w:rPr>
        <w:t>Приказом ПАО Московская Биржа</w:t>
      </w:r>
    </w:p>
    <w:p w:rsidR="00A20514" w:rsidRPr="008601D3" w:rsidRDefault="00B022EA" w:rsidP="00A20514">
      <w:pPr>
        <w:ind w:left="5954"/>
        <w:jc w:val="both"/>
        <w:rPr>
          <w:rFonts w:ascii="Tahoma" w:hAnsi="Tahoma" w:cs="Tahoma"/>
          <w:sz w:val="22"/>
          <w:szCs w:val="22"/>
        </w:rPr>
      </w:pPr>
      <w:r w:rsidRPr="008601D3">
        <w:rPr>
          <w:rFonts w:ascii="Tahoma" w:hAnsi="Tahoma" w:cs="Tahoma"/>
          <w:sz w:val="22"/>
          <w:szCs w:val="22"/>
        </w:rPr>
        <w:t xml:space="preserve">от </w:t>
      </w:r>
      <w:r w:rsidR="00E87A2D" w:rsidRPr="00E87A2D">
        <w:rPr>
          <w:rFonts w:ascii="Tahoma" w:hAnsi="Tahoma" w:cs="Tahoma"/>
          <w:sz w:val="22"/>
          <w:szCs w:val="22"/>
        </w:rPr>
        <w:t>13</w:t>
      </w:r>
      <w:r w:rsidRPr="008601D3">
        <w:rPr>
          <w:rFonts w:ascii="Tahoma" w:hAnsi="Tahoma" w:cs="Tahoma"/>
          <w:sz w:val="22"/>
          <w:szCs w:val="22"/>
        </w:rPr>
        <w:t>.</w:t>
      </w:r>
      <w:r w:rsidR="00E87A2D" w:rsidRPr="00E87A2D">
        <w:rPr>
          <w:rFonts w:ascii="Tahoma" w:hAnsi="Tahoma" w:cs="Tahoma"/>
          <w:sz w:val="22"/>
          <w:szCs w:val="22"/>
        </w:rPr>
        <w:t>0</w:t>
      </w:r>
      <w:r w:rsidR="00E87A2D">
        <w:rPr>
          <w:rFonts w:ascii="Tahoma" w:hAnsi="Tahoma" w:cs="Tahoma"/>
          <w:sz w:val="22"/>
          <w:szCs w:val="22"/>
          <w:lang w:val="en-US"/>
        </w:rPr>
        <w:t>2</w:t>
      </w:r>
      <w:r w:rsidRPr="008601D3">
        <w:rPr>
          <w:rFonts w:ascii="Tahoma" w:hAnsi="Tahoma" w:cs="Tahoma"/>
          <w:sz w:val="22"/>
          <w:szCs w:val="22"/>
        </w:rPr>
        <w:t>.</w:t>
      </w:r>
      <w:r w:rsidR="00E87A2D">
        <w:rPr>
          <w:rFonts w:ascii="Tahoma" w:hAnsi="Tahoma" w:cs="Tahoma"/>
          <w:sz w:val="22"/>
          <w:szCs w:val="22"/>
          <w:lang w:val="en-US"/>
        </w:rPr>
        <w:t>2017</w:t>
      </w:r>
      <w:r w:rsidRPr="008601D3">
        <w:rPr>
          <w:rFonts w:ascii="Tahoma" w:hAnsi="Tahoma" w:cs="Tahoma"/>
          <w:sz w:val="22"/>
          <w:szCs w:val="22"/>
        </w:rPr>
        <w:t xml:space="preserve"> № </w:t>
      </w:r>
      <w:r w:rsidR="00E87A2D">
        <w:rPr>
          <w:rFonts w:ascii="Tahoma" w:hAnsi="Tahoma" w:cs="Tahoma"/>
          <w:sz w:val="22"/>
          <w:szCs w:val="22"/>
          <w:lang w:val="en-US"/>
        </w:rPr>
        <w:t>210-</w:t>
      </w:r>
      <w:r w:rsidR="00E87A2D">
        <w:rPr>
          <w:rFonts w:ascii="Tahoma" w:hAnsi="Tahoma" w:cs="Tahoma"/>
          <w:sz w:val="22"/>
          <w:szCs w:val="22"/>
        </w:rPr>
        <w:t>од</w:t>
      </w:r>
      <w:bookmarkStart w:id="0" w:name="_GoBack"/>
      <w:bookmarkEnd w:id="0"/>
    </w:p>
    <w:p w:rsidR="00A20514" w:rsidRPr="008601D3" w:rsidRDefault="00A20514" w:rsidP="00A20514">
      <w:pPr>
        <w:ind w:left="5954"/>
        <w:jc w:val="both"/>
        <w:rPr>
          <w:rFonts w:ascii="Tahoma" w:hAnsi="Tahoma" w:cs="Tahoma"/>
        </w:rPr>
      </w:pPr>
    </w:p>
    <w:p w:rsidR="005B32D8" w:rsidRPr="008601D3" w:rsidRDefault="005B32D8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8601D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8601D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5B32D8" w:rsidRPr="008601D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:rsidR="00FA2ADD" w:rsidRPr="008601D3" w:rsidRDefault="00FA2ADD" w:rsidP="005B32D8">
      <w:pPr>
        <w:jc w:val="center"/>
        <w:rPr>
          <w:rFonts w:ascii="Tahoma" w:hAnsi="Tahoma" w:cs="Tahoma"/>
          <w:sz w:val="22"/>
          <w:szCs w:val="22"/>
        </w:rPr>
      </w:pPr>
    </w:p>
    <w:p w:rsidR="005B32D8" w:rsidRPr="008601D3" w:rsidRDefault="005B32D8" w:rsidP="00BC5287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8601D3">
        <w:rPr>
          <w:rFonts w:ascii="Tahoma" w:hAnsi="Tahoma" w:cs="Tahoma"/>
          <w:b/>
          <w:sz w:val="22"/>
          <w:szCs w:val="22"/>
        </w:rPr>
        <w:t>Перечень рейтинговых агентств и уровни кредитных рейтингов эмитента и/или выпуска облигаций, достаточных для включения и поддержания облигаций</w:t>
      </w:r>
      <w:r w:rsidR="00BC5287" w:rsidRPr="008601D3">
        <w:rPr>
          <w:rFonts w:ascii="Tahoma" w:hAnsi="Tahoma" w:cs="Tahoma"/>
          <w:b/>
          <w:sz w:val="22"/>
          <w:szCs w:val="22"/>
        </w:rPr>
        <w:br/>
      </w:r>
      <w:r w:rsidRPr="008601D3">
        <w:rPr>
          <w:rFonts w:ascii="Tahoma" w:hAnsi="Tahoma" w:cs="Tahoma"/>
          <w:b/>
          <w:sz w:val="22"/>
          <w:szCs w:val="22"/>
        </w:rPr>
        <w:t xml:space="preserve">в </w:t>
      </w:r>
      <w:r w:rsidR="00BC5287" w:rsidRPr="008601D3">
        <w:rPr>
          <w:rFonts w:ascii="Tahoma" w:hAnsi="Tahoma" w:cs="Tahoma"/>
          <w:b/>
          <w:sz w:val="22"/>
          <w:szCs w:val="22"/>
        </w:rPr>
        <w:t xml:space="preserve">Секторе РИИ или </w:t>
      </w:r>
      <w:r w:rsidRPr="008601D3">
        <w:rPr>
          <w:rFonts w:ascii="Tahoma" w:hAnsi="Tahoma" w:cs="Tahoma"/>
          <w:b/>
          <w:sz w:val="22"/>
          <w:szCs w:val="22"/>
        </w:rPr>
        <w:t>Сегменте РИИ-Прайм</w:t>
      </w:r>
    </w:p>
    <w:p w:rsidR="005B32D8" w:rsidRPr="008601D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  <w:r w:rsidRPr="008601D3">
        <w:rPr>
          <w:rFonts w:ascii="Tahoma" w:hAnsi="Tahoma" w:cs="Tahoma"/>
          <w:b/>
          <w:sz w:val="22"/>
          <w:szCs w:val="22"/>
        </w:rPr>
        <w:t>201</w:t>
      </w:r>
      <w:r w:rsidR="00B022EA" w:rsidRPr="008601D3">
        <w:rPr>
          <w:rFonts w:ascii="Tahoma" w:hAnsi="Tahoma" w:cs="Tahoma"/>
          <w:b/>
          <w:sz w:val="22"/>
          <w:szCs w:val="22"/>
        </w:rPr>
        <w:t>7</w:t>
      </w:r>
    </w:p>
    <w:p w:rsidR="005B32D8" w:rsidRPr="008601D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8601D3" w:rsidRDefault="00851C82">
      <w:pPr>
        <w:widowControl/>
        <w:spacing w:after="200" w:line="276" w:lineRule="auto"/>
        <w:rPr>
          <w:rFonts w:ascii="Tahoma" w:hAnsi="Tahoma" w:cs="Tahoma"/>
          <w:sz w:val="22"/>
          <w:szCs w:val="22"/>
        </w:rPr>
      </w:pPr>
      <w:r w:rsidRPr="008601D3">
        <w:rPr>
          <w:rFonts w:ascii="Tahoma" w:hAnsi="Tahoma" w:cs="Tahoma"/>
          <w:sz w:val="22"/>
          <w:szCs w:val="22"/>
        </w:rPr>
        <w:br w:type="page"/>
      </w:r>
    </w:p>
    <w:p w:rsidR="00851C82" w:rsidRPr="008601D3" w:rsidRDefault="00851C82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  <w:r w:rsidRPr="008601D3">
        <w:rPr>
          <w:rFonts w:ascii="Tahoma" w:hAnsi="Tahoma" w:cs="Tahoma"/>
        </w:rPr>
        <w:lastRenderedPageBreak/>
        <w:t xml:space="preserve">Настоящий Перечень </w:t>
      </w:r>
      <w:r w:rsidR="00E52E57" w:rsidRPr="008601D3">
        <w:rPr>
          <w:rFonts w:ascii="Tahoma" w:hAnsi="Tahoma" w:cs="Tahoma"/>
        </w:rPr>
        <w:t xml:space="preserve">рейтинговых агентств и уровни кредитных рейтингов эмитента и/или выпуска облигаций, достаточных для включения и поддержания облигаций в </w:t>
      </w:r>
      <w:r w:rsidR="00BC5287" w:rsidRPr="008601D3">
        <w:rPr>
          <w:rFonts w:ascii="Tahoma" w:hAnsi="Tahoma" w:cs="Tahoma"/>
        </w:rPr>
        <w:t>Секторе РИИ или</w:t>
      </w:r>
      <w:r w:rsidR="00BC5287" w:rsidRPr="008601D3">
        <w:rPr>
          <w:rFonts w:ascii="Tahoma" w:hAnsi="Tahoma" w:cs="Tahoma"/>
          <w:b/>
        </w:rPr>
        <w:t xml:space="preserve"> </w:t>
      </w:r>
      <w:r w:rsidR="00E52E57" w:rsidRPr="008601D3">
        <w:rPr>
          <w:rFonts w:ascii="Tahoma" w:hAnsi="Tahoma" w:cs="Tahoma"/>
        </w:rPr>
        <w:t>Сегменте РИИ-Прайм</w:t>
      </w:r>
      <w:r w:rsidRPr="008601D3">
        <w:rPr>
          <w:rFonts w:ascii="Tahoma" w:hAnsi="Tahoma" w:cs="Tahoma"/>
        </w:rPr>
        <w:t xml:space="preserve">, разработан в соответствии с Правилами листинга Публичного акционерного общества «Московская Биржа ММВБ-РТС» (далее – Правила листинга)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:rsidR="00851C82" w:rsidRPr="008601D3" w:rsidRDefault="00851C82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  <w:iCs/>
          <w:snapToGrid w:val="0"/>
        </w:rPr>
      </w:pPr>
      <w:r w:rsidRPr="008601D3">
        <w:rPr>
          <w:rFonts w:ascii="Tahoma" w:hAnsi="Tahoma" w:cs="Tahoma"/>
        </w:rPr>
        <w:t>Все термины и понятия, используемые в настоящем Перечне,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:rsidR="00851C82" w:rsidRPr="008601D3" w:rsidRDefault="00E52E57" w:rsidP="00851C82">
      <w:pPr>
        <w:pStyle w:val="a7"/>
        <w:numPr>
          <w:ilvl w:val="0"/>
          <w:numId w:val="1"/>
        </w:numPr>
        <w:shd w:val="clear" w:color="auto" w:fill="FFFFFF"/>
        <w:spacing w:before="120"/>
        <w:ind w:right="283"/>
        <w:jc w:val="both"/>
        <w:rPr>
          <w:rFonts w:ascii="Tahoma" w:hAnsi="Tahoma" w:cs="Tahoma"/>
        </w:rPr>
      </w:pPr>
      <w:r w:rsidRPr="008601D3">
        <w:rPr>
          <w:rFonts w:ascii="Tahoma" w:hAnsi="Tahoma" w:cs="Tahoma"/>
        </w:rPr>
        <w:t xml:space="preserve">Перечень рейтинговых агентств и уровни кредитных рейтингов эмитента и/или выпуска облигаций, достаточных для включения и поддержания облигаций в </w:t>
      </w:r>
      <w:r w:rsidR="00BC5287" w:rsidRPr="008601D3">
        <w:rPr>
          <w:rFonts w:ascii="Tahoma" w:hAnsi="Tahoma" w:cs="Tahoma"/>
        </w:rPr>
        <w:t>Секторе РИИ или</w:t>
      </w:r>
      <w:r w:rsidR="00BC5287" w:rsidRPr="008601D3">
        <w:rPr>
          <w:rFonts w:ascii="Tahoma" w:hAnsi="Tahoma" w:cs="Tahoma"/>
          <w:b/>
        </w:rPr>
        <w:t xml:space="preserve"> </w:t>
      </w:r>
      <w:r w:rsidRPr="008601D3">
        <w:rPr>
          <w:rFonts w:ascii="Tahoma" w:hAnsi="Tahoma" w:cs="Tahoma"/>
        </w:rPr>
        <w:t>Сегменте РИИ-Прайм</w:t>
      </w:r>
      <w:r w:rsidR="00851C82" w:rsidRPr="008601D3">
        <w:rPr>
          <w:rFonts w:ascii="Tahoma" w:hAnsi="Tahoma" w:cs="Tahoma"/>
        </w:rPr>
        <w:t>:</w:t>
      </w:r>
    </w:p>
    <w:p w:rsidR="00851C82" w:rsidRPr="008601D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4"/>
        <w:gridCol w:w="3473"/>
        <w:gridCol w:w="1564"/>
        <w:gridCol w:w="1416"/>
        <w:gridCol w:w="1340"/>
        <w:gridCol w:w="1352"/>
      </w:tblGrid>
      <w:tr w:rsidR="007437EA" w:rsidRPr="008601D3" w:rsidTr="00D44EF8">
        <w:trPr>
          <w:trHeight w:val="453"/>
          <w:tblCellSpacing w:w="5" w:type="nil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7EA" w:rsidRPr="008601D3" w:rsidRDefault="007437EA" w:rsidP="00F043A7">
            <w:pPr>
              <w:widowControl/>
              <w:ind w:right="142"/>
              <w:rPr>
                <w:rFonts w:ascii="Tahoma" w:hAnsi="Tahoma" w:cs="Tahoma"/>
                <w:bCs/>
                <w:szCs w:val="22"/>
              </w:rPr>
            </w:pPr>
            <w:r w:rsidRPr="008601D3">
              <w:rPr>
                <w:rFonts w:ascii="Tahoma" w:hAnsi="Tahoma" w:cs="Tahoma"/>
                <w:bCs/>
                <w:sz w:val="22"/>
                <w:szCs w:val="22"/>
              </w:rPr>
              <w:t>№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7EA" w:rsidRPr="008601D3" w:rsidRDefault="007437EA" w:rsidP="00F043A7">
            <w:pPr>
              <w:widowControl/>
              <w:ind w:right="142"/>
              <w:jc w:val="center"/>
              <w:rPr>
                <w:rFonts w:ascii="Tahoma" w:hAnsi="Tahoma" w:cs="Tahoma"/>
                <w:bCs/>
                <w:szCs w:val="22"/>
              </w:rPr>
            </w:pPr>
            <w:r w:rsidRPr="008601D3">
              <w:rPr>
                <w:rFonts w:ascii="Tahoma" w:hAnsi="Tahoma" w:cs="Tahoma"/>
                <w:bCs/>
                <w:sz w:val="22"/>
                <w:szCs w:val="22"/>
              </w:rPr>
              <w:t>Наименование рейтингового агентства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EA" w:rsidRPr="008601D3" w:rsidRDefault="007437EA" w:rsidP="00D44EF8">
            <w:pPr>
              <w:widowControl/>
              <w:ind w:right="142"/>
              <w:jc w:val="center"/>
              <w:rPr>
                <w:rFonts w:ascii="Tahoma" w:hAnsi="Tahoma" w:cs="Tahoma"/>
                <w:bCs/>
                <w:szCs w:val="22"/>
              </w:rPr>
            </w:pPr>
            <w:r w:rsidRPr="008601D3">
              <w:rPr>
                <w:rFonts w:ascii="Tahoma" w:hAnsi="Tahoma" w:cs="Tahoma"/>
                <w:b/>
                <w:bCs/>
                <w:sz w:val="22"/>
                <w:szCs w:val="22"/>
              </w:rPr>
              <w:t>Сектор РИИ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EA" w:rsidRPr="008601D3" w:rsidRDefault="007437EA" w:rsidP="00D44EF8">
            <w:pPr>
              <w:widowControl/>
              <w:ind w:right="142"/>
              <w:jc w:val="center"/>
              <w:rPr>
                <w:rFonts w:ascii="Tahoma" w:hAnsi="Tahoma" w:cs="Tahoma"/>
                <w:bCs/>
                <w:szCs w:val="22"/>
              </w:rPr>
            </w:pPr>
            <w:r w:rsidRPr="008601D3">
              <w:rPr>
                <w:rFonts w:ascii="Tahoma" w:hAnsi="Tahoma" w:cs="Tahoma"/>
                <w:b/>
                <w:bCs/>
                <w:sz w:val="22"/>
                <w:szCs w:val="22"/>
              </w:rPr>
              <w:t>Сегмент РИИ-Прайм</w:t>
            </w:r>
          </w:p>
        </w:tc>
      </w:tr>
      <w:tr w:rsidR="007437EA" w:rsidRPr="008601D3" w:rsidTr="007437EA">
        <w:trPr>
          <w:tblCellSpacing w:w="5" w:type="nil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A" w:rsidRPr="008601D3" w:rsidRDefault="007437EA" w:rsidP="00F043A7">
            <w:pPr>
              <w:widowControl/>
              <w:ind w:right="142"/>
              <w:rPr>
                <w:rFonts w:ascii="Tahoma" w:hAnsi="Tahoma" w:cs="Tahoma"/>
                <w:bCs/>
                <w:szCs w:val="22"/>
              </w:rPr>
            </w:pPr>
          </w:p>
        </w:tc>
        <w:tc>
          <w:tcPr>
            <w:tcW w:w="3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A" w:rsidRPr="008601D3" w:rsidRDefault="007437EA" w:rsidP="00F043A7">
            <w:pPr>
              <w:widowControl/>
              <w:ind w:right="142"/>
              <w:jc w:val="center"/>
              <w:rPr>
                <w:rFonts w:ascii="Tahoma" w:hAnsi="Tahoma" w:cs="Tahoma"/>
                <w:bCs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A" w:rsidRPr="008601D3" w:rsidRDefault="00D44EF8" w:rsidP="00D44EF8">
            <w:pPr>
              <w:widowControl/>
              <w:ind w:right="142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601D3">
              <w:rPr>
                <w:rFonts w:ascii="Tahoma" w:hAnsi="Tahoma" w:cs="Tahoma"/>
                <w:bCs/>
                <w:sz w:val="20"/>
              </w:rPr>
              <w:t xml:space="preserve">Уровень кредитного рейтинга по международной шкале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A" w:rsidRPr="008601D3" w:rsidRDefault="00D44EF8" w:rsidP="007437EA">
            <w:pPr>
              <w:widowControl/>
              <w:ind w:right="142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601D3">
              <w:rPr>
                <w:rFonts w:ascii="Tahoma" w:hAnsi="Tahoma" w:cs="Tahoma"/>
                <w:bCs/>
                <w:sz w:val="20"/>
              </w:rPr>
              <w:t>Уровень кредитного рейтинга по национальной шкале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A" w:rsidRPr="008601D3" w:rsidRDefault="00D44EF8" w:rsidP="005244BD">
            <w:pPr>
              <w:widowControl/>
              <w:ind w:right="142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601D3">
              <w:rPr>
                <w:rFonts w:ascii="Tahoma" w:hAnsi="Tahoma" w:cs="Tahoma"/>
                <w:bCs/>
                <w:sz w:val="20"/>
              </w:rPr>
              <w:t>Уровень кредитного рейтинга по международной шкале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EA" w:rsidRPr="008601D3" w:rsidRDefault="00D44EF8" w:rsidP="005244BD">
            <w:pPr>
              <w:widowControl/>
              <w:ind w:right="142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8601D3">
              <w:rPr>
                <w:rFonts w:ascii="Tahoma" w:hAnsi="Tahoma" w:cs="Tahoma"/>
                <w:bCs/>
                <w:sz w:val="20"/>
              </w:rPr>
              <w:t>Уровень кредитного рейтинга по национальной шкале</w:t>
            </w:r>
          </w:p>
        </w:tc>
      </w:tr>
      <w:tr w:rsidR="00D44EF8" w:rsidRPr="00530303" w:rsidTr="007437EA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530303" w:rsidRDefault="00D44EF8" w:rsidP="00F043A7">
            <w:pPr>
              <w:widowControl/>
              <w:ind w:right="142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530303" w:rsidRDefault="00D44EF8" w:rsidP="00B41DCD">
            <w:pPr>
              <w:widowControl/>
              <w:ind w:right="142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proofErr w:type="spellStart"/>
            <w:r w:rsidRPr="00530303">
              <w:rPr>
                <w:rFonts w:ascii="Tahoma" w:hAnsi="Tahoma" w:cs="Tahoma"/>
                <w:bCs/>
                <w:sz w:val="22"/>
                <w:szCs w:val="22"/>
              </w:rPr>
              <w:t>Фитч</w:t>
            </w:r>
            <w:proofErr w:type="spellEnd"/>
            <w:r w:rsidRPr="0053030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0303">
              <w:rPr>
                <w:rFonts w:ascii="Tahoma" w:hAnsi="Tahoma" w:cs="Tahoma"/>
                <w:bCs/>
                <w:sz w:val="22"/>
                <w:szCs w:val="22"/>
              </w:rPr>
              <w:t>Рейтингз</w:t>
            </w:r>
            <w:proofErr w:type="spellEnd"/>
            <w:r w:rsidRPr="0053030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r w:rsidRPr="00530303">
              <w:rPr>
                <w:rFonts w:ascii="Tahoma" w:hAnsi="Tahoma" w:cs="Tahoma"/>
                <w:bCs/>
                <w:sz w:val="22"/>
                <w:szCs w:val="22"/>
              </w:rPr>
              <w:t>СНГ</w:t>
            </w:r>
            <w:r w:rsidRPr="0053030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r w:rsidRPr="00530303">
              <w:rPr>
                <w:rFonts w:ascii="Tahoma" w:hAnsi="Tahoma" w:cs="Tahoma"/>
                <w:bCs/>
                <w:sz w:val="22"/>
                <w:szCs w:val="22"/>
              </w:rPr>
              <w:t>Лтд</w:t>
            </w:r>
            <w:r w:rsidRPr="0053030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. (Fitch Ratings CIS Ltd.)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D44EF8" w:rsidP="00F043A7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sz w:val="22"/>
                <w:szCs w:val="22"/>
              </w:rPr>
              <w:t>В-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D45ADB" w:rsidP="00466C96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D44EF8" w:rsidP="00031FE0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</w:rPr>
              <w:t>B+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D45ADB" w:rsidP="005244BD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D44EF8" w:rsidRPr="00530303" w:rsidTr="007437EA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530303" w:rsidRDefault="00D44EF8" w:rsidP="00F043A7">
            <w:pPr>
              <w:widowControl/>
              <w:ind w:right="142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530303" w:rsidRDefault="00D44EF8" w:rsidP="00B41DCD">
            <w:pPr>
              <w:widowControl/>
              <w:ind w:right="142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proofErr w:type="spellStart"/>
            <w:r w:rsidRPr="00530303">
              <w:rPr>
                <w:rFonts w:ascii="Tahoma" w:hAnsi="Tahoma" w:cs="Tahoma"/>
                <w:bCs/>
                <w:sz w:val="22"/>
                <w:szCs w:val="22"/>
              </w:rPr>
              <w:t>Стэндард</w:t>
            </w:r>
            <w:proofErr w:type="spellEnd"/>
            <w:r w:rsidRPr="00530303">
              <w:rPr>
                <w:rFonts w:ascii="Tahoma" w:hAnsi="Tahoma" w:cs="Tahoma"/>
                <w:bCs/>
                <w:sz w:val="22"/>
                <w:szCs w:val="22"/>
              </w:rPr>
              <w:t xml:space="preserve"> энд </w:t>
            </w:r>
            <w:proofErr w:type="spellStart"/>
            <w:r w:rsidRPr="00530303">
              <w:rPr>
                <w:rFonts w:ascii="Tahoma" w:hAnsi="Tahoma" w:cs="Tahoma"/>
                <w:bCs/>
                <w:sz w:val="22"/>
                <w:szCs w:val="22"/>
              </w:rPr>
              <w:t>Пурс</w:t>
            </w:r>
            <w:proofErr w:type="spellEnd"/>
            <w:r w:rsidRPr="00530303">
              <w:rPr>
                <w:rFonts w:ascii="Tahoma" w:hAnsi="Tahoma" w:cs="Tahoma"/>
                <w:bCs/>
                <w:sz w:val="22"/>
                <w:szCs w:val="22"/>
              </w:rPr>
              <w:t xml:space="preserve"> Интернэшнл </w:t>
            </w:r>
            <w:proofErr w:type="spellStart"/>
            <w:r w:rsidRPr="00530303">
              <w:rPr>
                <w:rFonts w:ascii="Tahoma" w:hAnsi="Tahoma" w:cs="Tahoma"/>
                <w:bCs/>
                <w:sz w:val="22"/>
                <w:szCs w:val="22"/>
              </w:rPr>
              <w:t>Сервисез</w:t>
            </w:r>
            <w:proofErr w:type="spellEnd"/>
            <w:r w:rsidRPr="00530303">
              <w:rPr>
                <w:rFonts w:ascii="Tahoma" w:hAnsi="Tahoma" w:cs="Tahoma"/>
                <w:bCs/>
                <w:sz w:val="22"/>
                <w:szCs w:val="22"/>
              </w:rPr>
              <w:t xml:space="preserve">, Инк. </w:t>
            </w:r>
            <w:r w:rsidRPr="0053030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(Standard and Poor's International Services, Inc.)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D44EF8" w:rsidP="00F043A7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sz w:val="22"/>
                <w:szCs w:val="22"/>
              </w:rPr>
              <w:t>В-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D44EF8" w:rsidP="00466C96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530303">
              <w:rPr>
                <w:rFonts w:ascii="Tahoma" w:hAnsi="Tahoma" w:cs="Tahoma"/>
                <w:sz w:val="22"/>
                <w:szCs w:val="22"/>
              </w:rPr>
              <w:t>ruВВВ</w:t>
            </w:r>
            <w:proofErr w:type="spellEnd"/>
            <w:r w:rsidRPr="0053030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D44EF8" w:rsidP="00031FE0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</w:rPr>
              <w:t>B+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D44EF8" w:rsidP="005244BD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proofErr w:type="spellStart"/>
            <w:r w:rsidRPr="00530303">
              <w:rPr>
                <w:rFonts w:ascii="Tahoma" w:hAnsi="Tahoma" w:cs="Tahoma"/>
                <w:bCs/>
                <w:sz w:val="22"/>
                <w:szCs w:val="22"/>
              </w:rPr>
              <w:t>ruA</w:t>
            </w:r>
            <w:proofErr w:type="spellEnd"/>
          </w:p>
        </w:tc>
      </w:tr>
      <w:tr w:rsidR="00D44EF8" w:rsidRPr="00530303" w:rsidTr="007437EA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530303" w:rsidRDefault="00D44EF8" w:rsidP="00F043A7">
            <w:pPr>
              <w:widowControl/>
              <w:ind w:right="142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530303" w:rsidRDefault="00D44EF8" w:rsidP="00B41DCD">
            <w:pPr>
              <w:widowControl/>
              <w:ind w:right="142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proofErr w:type="spellStart"/>
            <w:r w:rsidRPr="00530303">
              <w:rPr>
                <w:rFonts w:ascii="Tahoma" w:hAnsi="Tahoma" w:cs="Tahoma"/>
                <w:bCs/>
                <w:sz w:val="22"/>
                <w:szCs w:val="22"/>
              </w:rPr>
              <w:t>Мудис</w:t>
            </w:r>
            <w:proofErr w:type="spellEnd"/>
            <w:r w:rsidRPr="0053030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30303">
              <w:rPr>
                <w:rFonts w:ascii="Tahoma" w:hAnsi="Tahoma" w:cs="Tahoma"/>
                <w:bCs/>
                <w:sz w:val="22"/>
                <w:szCs w:val="22"/>
              </w:rPr>
              <w:t>Инвесторс</w:t>
            </w:r>
            <w:proofErr w:type="spellEnd"/>
            <w:r w:rsidRPr="0053030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  <w:r w:rsidRPr="00530303">
              <w:rPr>
                <w:rFonts w:ascii="Tahoma" w:hAnsi="Tahoma" w:cs="Tahoma"/>
                <w:bCs/>
                <w:sz w:val="22"/>
                <w:szCs w:val="22"/>
              </w:rPr>
              <w:t>Сервис</w:t>
            </w:r>
            <w:r w:rsidRPr="0053030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(Moody's Investors Service)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D44EF8" w:rsidP="00F043A7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sz w:val="22"/>
                <w:szCs w:val="22"/>
              </w:rPr>
              <w:t>В3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B95371" w:rsidP="00466C96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D44EF8" w:rsidP="00031FE0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</w:rPr>
              <w:t>B1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D45ADB" w:rsidP="005244BD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</w:tr>
      <w:tr w:rsidR="00D44EF8" w:rsidRPr="00530303" w:rsidTr="007437EA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530303" w:rsidRDefault="00D44EF8" w:rsidP="00F043A7">
            <w:pPr>
              <w:widowControl/>
              <w:ind w:right="142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530303" w:rsidRDefault="00D44EF8" w:rsidP="00B41DCD">
            <w:pPr>
              <w:widowControl/>
              <w:ind w:right="142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sz w:val="22"/>
                <w:szCs w:val="22"/>
              </w:rPr>
              <w:t>Акционерное общество "Рейтинговое Агентство "Эксперт РА"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B95371" w:rsidP="00F043A7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D44EF8" w:rsidP="00466C96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sz w:val="22"/>
                <w:szCs w:val="22"/>
              </w:rPr>
              <w:t>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B95371" w:rsidP="00031FE0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D44EF8" w:rsidP="00863AD3">
            <w:pPr>
              <w:widowControl/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</w:rPr>
              <w:t>A+</w:t>
            </w:r>
            <w:r w:rsidR="00863AD3" w:rsidRPr="0053030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D44EF8" w:rsidRPr="00530303" w:rsidTr="007437EA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530303" w:rsidRDefault="00D44EF8" w:rsidP="00F043A7">
            <w:pPr>
              <w:widowControl/>
              <w:ind w:right="142"/>
              <w:rPr>
                <w:rFonts w:ascii="Tahoma" w:hAnsi="Tahoma" w:cs="Tahoma"/>
                <w:bCs/>
                <w:sz w:val="22"/>
                <w:szCs w:val="22"/>
              </w:rPr>
            </w:pPr>
            <w:r w:rsidRPr="0053030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5</w:t>
            </w:r>
            <w:r w:rsidRPr="00530303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F8" w:rsidRPr="00530303" w:rsidRDefault="00313220" w:rsidP="00B41DCD">
            <w:pPr>
              <w:pStyle w:val="ConsPlusNormal"/>
              <w:rPr>
                <w:rFonts w:ascii="Tahoma" w:hAnsi="Tahoma" w:cs="Tahoma"/>
                <w:szCs w:val="22"/>
              </w:rPr>
            </w:pPr>
            <w:r w:rsidRPr="00530303">
              <w:rPr>
                <w:rFonts w:ascii="Tahoma" w:hAnsi="Tahoma" w:cs="Tahoma"/>
                <w:szCs w:val="22"/>
              </w:rPr>
              <w:t>Аналитическое Кредитное Рейтинговое Агентство (Акционерное общество) (АКРА (АО)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B41DCD" w:rsidP="00F043A7">
            <w:pPr>
              <w:widowControl/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30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B41DCD" w:rsidP="00466C96">
            <w:pPr>
              <w:widowControl/>
              <w:ind w:right="142"/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530303">
              <w:rPr>
                <w:rFonts w:ascii="Tahoma" w:hAnsi="Tahoma" w:cs="Tahoma"/>
                <w:sz w:val="22"/>
                <w:szCs w:val="22"/>
                <w:lang w:val="en-US"/>
              </w:rPr>
              <w:t>B</w:t>
            </w:r>
            <w:r w:rsidR="0002786C" w:rsidRPr="00530303">
              <w:rPr>
                <w:rFonts w:ascii="Tahoma" w:hAnsi="Tahoma" w:cs="Tahoma"/>
                <w:sz w:val="22"/>
                <w:szCs w:val="22"/>
                <w:lang w:val="en-US"/>
              </w:rPr>
              <w:t>B</w:t>
            </w:r>
            <w:r w:rsidRPr="00530303">
              <w:rPr>
                <w:rFonts w:ascii="Tahoma" w:hAnsi="Tahoma" w:cs="Tahoma"/>
                <w:sz w:val="22"/>
                <w:szCs w:val="22"/>
                <w:lang w:val="en-US"/>
              </w:rPr>
              <w:t>+ (RU)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B41DCD" w:rsidP="003E432E">
            <w:pPr>
              <w:widowControl/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303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F8" w:rsidRPr="00530303" w:rsidRDefault="00B41DCD" w:rsidP="0002786C">
            <w:pPr>
              <w:widowControl/>
              <w:ind w:right="142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303">
              <w:rPr>
                <w:rFonts w:ascii="Tahoma" w:hAnsi="Tahoma" w:cs="Tahoma"/>
                <w:sz w:val="22"/>
                <w:szCs w:val="22"/>
                <w:lang w:val="en-US"/>
              </w:rPr>
              <w:t>BB</w:t>
            </w:r>
            <w:r w:rsidR="0002786C" w:rsidRPr="00530303">
              <w:rPr>
                <w:rFonts w:ascii="Tahoma" w:hAnsi="Tahoma" w:cs="Tahoma"/>
                <w:sz w:val="22"/>
                <w:szCs w:val="22"/>
                <w:lang w:val="en-US"/>
              </w:rPr>
              <w:t>B-</w:t>
            </w:r>
            <w:r w:rsidRPr="00530303">
              <w:rPr>
                <w:rFonts w:ascii="Tahoma" w:hAnsi="Tahoma" w:cs="Tahoma"/>
                <w:sz w:val="22"/>
                <w:szCs w:val="22"/>
                <w:lang w:val="en-US"/>
              </w:rPr>
              <w:t xml:space="preserve"> (RU)</w:t>
            </w:r>
          </w:p>
        </w:tc>
      </w:tr>
    </w:tbl>
    <w:p w:rsidR="005B32D8" w:rsidRPr="0053030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:rsidR="006B4FBD" w:rsidRPr="00863AD3" w:rsidRDefault="00E87A2D">
      <w:pPr>
        <w:rPr>
          <w:rFonts w:ascii="Tahoma" w:hAnsi="Tahoma" w:cs="Tahoma"/>
          <w:lang w:val="en-US"/>
        </w:rPr>
      </w:pPr>
    </w:p>
    <w:sectPr w:rsidR="006B4FBD" w:rsidRPr="00863AD3" w:rsidSect="00E52E57">
      <w:footerReference w:type="default" r:id="rId8"/>
      <w:pgSz w:w="11906" w:h="16838"/>
      <w:pgMar w:top="1134" w:right="84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D6" w:rsidRDefault="001C49D6" w:rsidP="00851C82">
      <w:r>
        <w:separator/>
      </w:r>
    </w:p>
  </w:endnote>
  <w:endnote w:type="continuationSeparator" w:id="0">
    <w:p w:rsidR="001C49D6" w:rsidRDefault="001C49D6" w:rsidP="008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489398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51C82" w:rsidRPr="00982E8C" w:rsidRDefault="008A0A34">
        <w:pPr>
          <w:pStyle w:val="a5"/>
          <w:jc w:val="right"/>
          <w:rPr>
            <w:sz w:val="22"/>
            <w:szCs w:val="22"/>
          </w:rPr>
        </w:pPr>
        <w:r w:rsidRPr="00982E8C">
          <w:rPr>
            <w:sz w:val="22"/>
            <w:szCs w:val="22"/>
          </w:rPr>
          <w:fldChar w:fldCharType="begin"/>
        </w:r>
        <w:r w:rsidR="00982E8C" w:rsidRPr="00982E8C">
          <w:rPr>
            <w:sz w:val="22"/>
            <w:szCs w:val="22"/>
          </w:rPr>
          <w:instrText xml:space="preserve"> PAGE   \* MERGEFORMAT </w:instrText>
        </w:r>
        <w:r w:rsidRPr="00982E8C">
          <w:rPr>
            <w:sz w:val="22"/>
            <w:szCs w:val="22"/>
          </w:rPr>
          <w:fldChar w:fldCharType="separate"/>
        </w:r>
        <w:r w:rsidR="00E87A2D">
          <w:rPr>
            <w:noProof/>
            <w:sz w:val="22"/>
            <w:szCs w:val="22"/>
          </w:rPr>
          <w:t>2</w:t>
        </w:r>
        <w:r w:rsidRPr="00982E8C">
          <w:rPr>
            <w:noProof/>
            <w:sz w:val="22"/>
            <w:szCs w:val="22"/>
          </w:rPr>
          <w:fldChar w:fldCharType="end"/>
        </w:r>
      </w:p>
    </w:sdtContent>
  </w:sdt>
  <w:p w:rsidR="00851C82" w:rsidRDefault="00851C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D6" w:rsidRDefault="001C49D6" w:rsidP="00851C82">
      <w:r>
        <w:separator/>
      </w:r>
    </w:p>
  </w:footnote>
  <w:footnote w:type="continuationSeparator" w:id="0">
    <w:p w:rsidR="001C49D6" w:rsidRDefault="001C49D6" w:rsidP="008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D8"/>
    <w:rsid w:val="0002786C"/>
    <w:rsid w:val="001C49D6"/>
    <w:rsid w:val="00231CE3"/>
    <w:rsid w:val="00313220"/>
    <w:rsid w:val="004D059D"/>
    <w:rsid w:val="005034DE"/>
    <w:rsid w:val="00530303"/>
    <w:rsid w:val="005B32D8"/>
    <w:rsid w:val="005C4173"/>
    <w:rsid w:val="00610A36"/>
    <w:rsid w:val="006855C7"/>
    <w:rsid w:val="006868EA"/>
    <w:rsid w:val="006E5BFD"/>
    <w:rsid w:val="007437EA"/>
    <w:rsid w:val="007844D3"/>
    <w:rsid w:val="007A6701"/>
    <w:rsid w:val="007E1F77"/>
    <w:rsid w:val="008033D3"/>
    <w:rsid w:val="00851C82"/>
    <w:rsid w:val="008601D3"/>
    <w:rsid w:val="00863AD3"/>
    <w:rsid w:val="008A0A34"/>
    <w:rsid w:val="00910679"/>
    <w:rsid w:val="00941B07"/>
    <w:rsid w:val="00965211"/>
    <w:rsid w:val="00982E8C"/>
    <w:rsid w:val="009E41CD"/>
    <w:rsid w:val="00A20514"/>
    <w:rsid w:val="00B022EA"/>
    <w:rsid w:val="00B41DCD"/>
    <w:rsid w:val="00B95371"/>
    <w:rsid w:val="00BC5287"/>
    <w:rsid w:val="00C12058"/>
    <w:rsid w:val="00C3103E"/>
    <w:rsid w:val="00CB14A3"/>
    <w:rsid w:val="00CE58E0"/>
    <w:rsid w:val="00CF48C7"/>
    <w:rsid w:val="00D44EF8"/>
    <w:rsid w:val="00D45ADB"/>
    <w:rsid w:val="00DF62DB"/>
    <w:rsid w:val="00E43C80"/>
    <w:rsid w:val="00E52E57"/>
    <w:rsid w:val="00E87A2D"/>
    <w:rsid w:val="00EE0D20"/>
    <w:rsid w:val="00F37001"/>
    <w:rsid w:val="00FA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89D8C-E15D-4CA3-AF78-4DBFC7A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1C82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13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663D9-5C55-428B-8B91-921F164A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3</cp:revision>
  <dcterms:created xsi:type="dcterms:W3CDTF">2017-02-14T07:16:00Z</dcterms:created>
  <dcterms:modified xsi:type="dcterms:W3CDTF">2017-02-14T07:19:00Z</dcterms:modified>
</cp:coreProperties>
</file>