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7" w:rsidRPr="00FF12E4" w:rsidRDefault="006B0D17" w:rsidP="00541D8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6B0D17" w:rsidRPr="00FF12E4" w:rsidRDefault="006B0D17" w:rsidP="00541D8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для </w:t>
      </w:r>
      <w:r w:rsidR="00541D89" w:rsidRPr="00541D89">
        <w:rPr>
          <w:rFonts w:ascii="Tahoma" w:hAnsi="Tahoma" w:cs="Tahoma"/>
          <w:b/>
        </w:rPr>
        <w:t xml:space="preserve">целей </w:t>
      </w:r>
      <w:r w:rsidRPr="00FF12E4">
        <w:rPr>
          <w:rFonts w:ascii="Tahoma" w:hAnsi="Tahoma" w:cs="Tahoma"/>
          <w:b/>
        </w:rPr>
        <w:t>расчёта Сбора за неэффективные транзакции</w:t>
      </w:r>
    </w:p>
    <w:p w:rsidR="006B0D17" w:rsidRPr="00541D89" w:rsidRDefault="00541D89" w:rsidP="006B0D17">
      <w:pPr>
        <w:spacing w:after="0" w:line="240" w:lineRule="auto"/>
        <w:jc w:val="both"/>
        <w:rPr>
          <w:rFonts w:ascii="Tahoma" w:hAnsi="Tahoma" w:cs="Tahoma"/>
        </w:rPr>
      </w:pPr>
      <w:r w:rsidRPr="00541D89">
        <w:rPr>
          <w:rFonts w:ascii="Tahoma" w:hAnsi="Tahoma" w:cs="Tahoma"/>
        </w:rPr>
        <w:t>[утвержден решением ПАО Московская Биржа 24.08.2015]</w:t>
      </w:r>
    </w:p>
    <w:p w:rsidR="006B0D17" w:rsidRPr="00FF12E4" w:rsidRDefault="006B0D17" w:rsidP="006B0D17">
      <w:pPr>
        <w:spacing w:after="0" w:line="240" w:lineRule="auto"/>
        <w:rPr>
          <w:rFonts w:ascii="Tahoma" w:hAnsi="Tahoma" w:cs="Tahoma"/>
        </w:rPr>
      </w:pP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Индекс ММВБ (мини)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аффинированную платину в слитках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украинская гривна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аффинированный палладий в слитках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r w:rsidR="00F938EB">
        <w:rPr>
          <w:rFonts w:ascii="Tahoma" w:hAnsi="Tahoma" w:cs="Tahoma"/>
          <w:color w:val="000000"/>
        </w:rPr>
        <w:t>П</w:t>
      </w:r>
      <w:r w:rsidRPr="00FF12E4">
        <w:rPr>
          <w:rFonts w:ascii="Tahoma" w:hAnsi="Tahoma" w:cs="Tahoma"/>
          <w:color w:val="000000"/>
        </w:rPr>
        <w:t>АО Московская биржа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Siemens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Daimler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привилегированные акции </w:t>
      </w:r>
      <w:proofErr w:type="spellStart"/>
      <w:r w:rsidRPr="00FF12E4">
        <w:rPr>
          <w:rFonts w:ascii="Tahoma" w:hAnsi="Tahoma" w:cs="Tahoma"/>
          <w:color w:val="000000"/>
        </w:rPr>
        <w:t>Volkswagen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обыкновенные акции BMW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Deutsche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австралийский доллар – доллар США</w:t>
      </w:r>
      <w:bookmarkStart w:id="0" w:name="_GoBack"/>
      <w:bookmarkEnd w:id="0"/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фунт стерлингов – доллар США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японская йена</w:t>
      </w:r>
    </w:p>
    <w:p w:rsidR="006B0D17" w:rsidRPr="00FF12E4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Фьючерс </w:t>
      </w:r>
      <w:r w:rsidR="006B0D17" w:rsidRPr="00FF12E4">
        <w:rPr>
          <w:rFonts w:ascii="Tahoma" w:hAnsi="Tahoma" w:cs="Tahoma"/>
          <w:color w:val="000000"/>
        </w:rPr>
        <w:t>на курс доллар США – швейцарский франк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китайский юань – российский рубль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канадский доллар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турецкая лира</w:t>
      </w:r>
    </w:p>
    <w:p w:rsidR="006B0D17" w:rsidRPr="00FF12E4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r w:rsidR="006B0D17" w:rsidRPr="00FF12E4">
        <w:rPr>
          <w:rFonts w:ascii="Tahoma" w:hAnsi="Tahoma" w:cs="Tahoma"/>
          <w:color w:val="000000"/>
        </w:rPr>
        <w:t>на фьючерс на Индекс ММВБ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Опцион на фьючерс на нефть </w:t>
      </w:r>
      <w:proofErr w:type="spellStart"/>
      <w:r w:rsidRPr="00FF12E4">
        <w:rPr>
          <w:rFonts w:ascii="Tahoma" w:hAnsi="Tahoma" w:cs="Tahoma"/>
          <w:color w:val="000000"/>
        </w:rPr>
        <w:t>Brent</w:t>
      </w:r>
      <w:proofErr w:type="spellEnd"/>
    </w:p>
    <w:p w:rsidR="006B0D17" w:rsidRPr="006F0AC7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r w:rsidR="006B0D17" w:rsidRPr="006F0AC7">
        <w:rPr>
          <w:rFonts w:ascii="Tahoma" w:hAnsi="Tahoma" w:cs="Tahoma"/>
          <w:color w:val="000000"/>
        </w:rPr>
        <w:t xml:space="preserve">на фьючерс на серебро </w:t>
      </w:r>
    </w:p>
    <w:p w:rsidR="006B0D17" w:rsidRPr="006F0AC7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r w:rsidR="006B0D17" w:rsidRPr="006F0AC7">
        <w:rPr>
          <w:rFonts w:ascii="Tahoma" w:hAnsi="Tahoma" w:cs="Tahoma"/>
          <w:color w:val="000000"/>
        </w:rPr>
        <w:t xml:space="preserve">на фьючерс на </w:t>
      </w:r>
      <w:r>
        <w:rPr>
          <w:rFonts w:ascii="Tahoma" w:hAnsi="Tahoma" w:cs="Tahoma"/>
          <w:color w:val="000000"/>
        </w:rPr>
        <w:t xml:space="preserve">курс </w:t>
      </w:r>
      <w:r w:rsidR="006B0D17" w:rsidRPr="006F0AC7">
        <w:rPr>
          <w:rFonts w:ascii="Tahoma" w:hAnsi="Tahoma" w:cs="Tahoma"/>
          <w:color w:val="000000"/>
        </w:rPr>
        <w:t>евро – российский рубль</w:t>
      </w:r>
    </w:p>
    <w:p w:rsidR="006B0D17" w:rsidRPr="006F0AC7" w:rsidRDefault="006B0D17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Опцион на фьючерс на курс евро – доллар США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обыкновенные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 xml:space="preserve">АО </w:t>
      </w:r>
      <w:r w:rsidRPr="006F0AC7">
        <w:rPr>
          <w:rFonts w:ascii="Tahoma" w:hAnsi="Tahoma" w:cs="Tahoma"/>
        </w:rPr>
        <w:t>"</w:t>
      </w:r>
      <w:r w:rsidR="006B0D17" w:rsidRPr="006F0AC7">
        <w:rPr>
          <w:rFonts w:ascii="Tahoma" w:hAnsi="Tahoma" w:cs="Tahoma"/>
        </w:rPr>
        <w:t xml:space="preserve">ГМК </w:t>
      </w:r>
      <w:r w:rsidRPr="006F0AC7">
        <w:rPr>
          <w:rFonts w:ascii="Tahoma" w:hAnsi="Tahoma" w:cs="Tahoma"/>
        </w:rPr>
        <w:t>"</w:t>
      </w:r>
      <w:r w:rsidR="006B0D17" w:rsidRPr="006F0AC7">
        <w:rPr>
          <w:rFonts w:ascii="Tahoma" w:hAnsi="Tahoma" w:cs="Tahoma"/>
        </w:rPr>
        <w:t>Норильский Никель"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обыкновенные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>АО "НК "Роснефть"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>на фьючерс на обыкновенные акции ОАО "Сургутнефтегаз"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привилегированные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>АО "</w:t>
      </w:r>
      <w:proofErr w:type="spellStart"/>
      <w:r w:rsidR="006B0D17" w:rsidRPr="006F0AC7">
        <w:rPr>
          <w:rFonts w:ascii="Tahoma" w:hAnsi="Tahoma" w:cs="Tahoma"/>
        </w:rPr>
        <w:t>Транснефть</w:t>
      </w:r>
      <w:proofErr w:type="spellEnd"/>
      <w:r w:rsidR="006B0D17" w:rsidRPr="006F0AC7">
        <w:rPr>
          <w:rFonts w:ascii="Tahoma" w:hAnsi="Tahoma" w:cs="Tahoma"/>
        </w:rPr>
        <w:t>"</w:t>
      </w:r>
    </w:p>
    <w:p w:rsidR="006B0D17" w:rsidRPr="006F0AC7" w:rsidRDefault="006B0D17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 xml:space="preserve">Опцион на фьючерс на обыкновенные акции </w:t>
      </w:r>
      <w:r w:rsidR="00F938EB">
        <w:rPr>
          <w:rFonts w:ascii="Tahoma" w:hAnsi="Tahoma" w:cs="Tahoma"/>
        </w:rPr>
        <w:t xml:space="preserve">ПАО </w:t>
      </w:r>
      <w:r w:rsidRPr="006F0AC7">
        <w:rPr>
          <w:rFonts w:ascii="Tahoma" w:hAnsi="Tahoma" w:cs="Tahoma"/>
        </w:rPr>
        <w:t>Банк ВТБ</w:t>
      </w:r>
    </w:p>
    <w:p w:rsidR="00D5650C" w:rsidRDefault="00A65004"/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7"/>
    <w:rsid w:val="0022429F"/>
    <w:rsid w:val="005142ED"/>
    <w:rsid w:val="00541D89"/>
    <w:rsid w:val="006B0D17"/>
    <w:rsid w:val="00A65004"/>
    <w:rsid w:val="00D16DBD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9B8A-5329-47F1-87D7-950585F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1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Евстратова Ульяна Александровна</cp:lastModifiedBy>
  <cp:revision>2</cp:revision>
  <dcterms:created xsi:type="dcterms:W3CDTF">2017-02-07T15:37:00Z</dcterms:created>
  <dcterms:modified xsi:type="dcterms:W3CDTF">2017-02-07T15:37:00Z</dcterms:modified>
</cp:coreProperties>
</file>