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394F0D15" w:rsidR="00B335E9" w:rsidRPr="0035524A" w:rsidRDefault="0035524A" w:rsidP="0035524A">
      <w:pPr>
        <w:spacing w:after="0" w:line="240" w:lineRule="auto"/>
        <w:jc w:val="right"/>
        <w:rPr>
          <w:rFonts w:ascii="Tahoma" w:hAnsi="Tahoma" w:cs="Tahoma"/>
          <w:b/>
          <w:color w:val="92D050"/>
          <w:sz w:val="24"/>
          <w:szCs w:val="24"/>
        </w:rPr>
      </w:pP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Действует с </w:t>
      </w:r>
      <w:r w:rsidR="00117B03">
        <w:rPr>
          <w:rFonts w:ascii="Tahoma" w:hAnsi="Tahoma" w:cs="Tahoma"/>
          <w:b/>
          <w:color w:val="92D050"/>
          <w:sz w:val="24"/>
          <w:szCs w:val="24"/>
          <w:lang w:val="en-US"/>
        </w:rPr>
        <w:t xml:space="preserve">14 </w:t>
      </w:r>
      <w:r w:rsidR="00117B03">
        <w:rPr>
          <w:rFonts w:ascii="Tahoma" w:hAnsi="Tahoma" w:cs="Tahoma"/>
          <w:b/>
          <w:color w:val="92D050"/>
          <w:sz w:val="24"/>
          <w:szCs w:val="24"/>
        </w:rPr>
        <w:t>октября</w:t>
      </w: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 2020г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04B0E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8C233D" w14:textId="1C1B50F0" w:rsidR="00B335E9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244A1C" w14:textId="1F295BF0" w:rsidR="001860B1" w:rsidRPr="0022539B" w:rsidRDefault="0035524A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1A4682" w14:textId="77777777" w:rsidR="00117B03" w:rsidRPr="0022539B" w:rsidRDefault="00BC5026" w:rsidP="00117B03">
      <w:pPr>
        <w:spacing w:before="24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7B0FB3C7" w14:textId="0E02ACBC" w:rsidR="00117B03" w:rsidRPr="0022539B" w:rsidRDefault="00117B03" w:rsidP="00117B03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инструментов на Срочном рынке ПАО Московская Биржа</w:t>
      </w:r>
      <w:r>
        <w:rPr>
          <w:rFonts w:ascii="Tahoma" w:hAnsi="Tahoma" w:cs="Tahoma"/>
          <w:sz w:val="20"/>
          <w:szCs w:val="20"/>
        </w:rPr>
        <w:t xml:space="preserve"> </w:t>
      </w:r>
      <w:r w:rsidRPr="0022539B">
        <w:rPr>
          <w:rFonts w:ascii="Tahoma" w:hAnsi="Tahoma" w:cs="Tahoma"/>
          <w:sz w:val="20"/>
          <w:szCs w:val="20"/>
        </w:rPr>
        <w:t>для целей расчёта сбора за неэффективные транзакции:</w:t>
      </w:r>
    </w:p>
    <w:p w14:paraId="2470CF3B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16CAE0A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14:paraId="001A2950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06AF9B16" w14:textId="77777777" w:rsidR="00117B03" w:rsidRPr="004A0EAE" w:rsidRDefault="00117B03" w:rsidP="00117B03">
      <w:pPr>
        <w:pStyle w:val="a4"/>
        <w:numPr>
          <w:ilvl w:val="0"/>
          <w:numId w:val="3"/>
        </w:numPr>
        <w:ind w:left="851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4A0EAE">
        <w:rPr>
          <w:rFonts w:ascii="Tahoma" w:hAnsi="Tahoma" w:cs="Tahoma"/>
          <w:color w:val="000000"/>
          <w:sz w:val="20"/>
          <w:szCs w:val="20"/>
        </w:rPr>
        <w:t>Фьючерсный контракт на ставку RUSFAR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4A0EAE">
        <w:rPr>
          <w:rFonts w:ascii="Tahoma" w:hAnsi="Tahoma" w:cs="Tahoma"/>
          <w:color w:val="000000"/>
          <w:sz w:val="20"/>
          <w:szCs w:val="20"/>
        </w:rPr>
        <w:t>;</w:t>
      </w:r>
    </w:p>
    <w:p w14:paraId="19DD573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B68828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14:paraId="5363B17F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29D2576" w14:textId="77777777" w:rsidR="00117B03" w:rsidRPr="00E82C8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82C83">
        <w:rPr>
          <w:rFonts w:ascii="Tahoma" w:hAnsi="Tahoma" w:cs="Tahoma"/>
          <w:color w:val="000000"/>
          <w:sz w:val="20"/>
          <w:szCs w:val="20"/>
        </w:rPr>
        <w:t>Фьючерсный контракт на природный газ;</w:t>
      </w:r>
    </w:p>
    <w:p w14:paraId="51B2EEEA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14:paraId="5884790C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14:paraId="6D24ACB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330366F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2490D955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63EE6B0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4C8D64AE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14:paraId="675C3F53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сахар-сырец;</w:t>
      </w:r>
    </w:p>
    <w:p w14:paraId="58F6445E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(поставочный);</w:t>
      </w:r>
    </w:p>
    <w:p w14:paraId="7AA9B598" w14:textId="77777777" w:rsidR="00117B03" w:rsidRPr="00997970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серебро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</w:t>
      </w:r>
      <w:r w:rsidRPr="00606D32">
        <w:rPr>
          <w:rFonts w:ascii="Tahoma" w:hAnsi="Tahoma" w:cs="Tahoma"/>
          <w:sz w:val="20"/>
          <w:szCs w:val="20"/>
        </w:rPr>
        <w:t>)</w:t>
      </w:r>
      <w:r w:rsidRPr="00F16BD0">
        <w:rPr>
          <w:rFonts w:ascii="Tahoma" w:hAnsi="Tahoma" w:cs="Tahoma"/>
          <w:sz w:val="20"/>
          <w:szCs w:val="20"/>
        </w:rPr>
        <w:t>;</w:t>
      </w:r>
    </w:p>
    <w:p w14:paraId="5BA87430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14:paraId="687E4BE6" w14:textId="77777777" w:rsidR="00117B03" w:rsidRPr="006B1CE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B1CE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японская йена;</w:t>
      </w:r>
    </w:p>
    <w:p w14:paraId="50329710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14:paraId="3FDA18DB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14:paraId="2CF84D72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14:paraId="4CBFD79E" w14:textId="77777777" w:rsidR="00117B03" w:rsidRPr="00997970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76BFB3F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14:paraId="3369112F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D336B4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60C4FFEE" w14:textId="77777777" w:rsidR="00117B03" w:rsidRPr="00D336B4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российский рубль;</w:t>
      </w:r>
    </w:p>
    <w:p w14:paraId="009B2EB9" w14:textId="77777777" w:rsidR="00117B03" w:rsidRPr="00BC78C8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14:paraId="5C5C19D7" w14:textId="77777777" w:rsidR="00117B03" w:rsidRPr="00BC78C8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фунт стерлингов – доллар США;</w:t>
      </w:r>
    </w:p>
    <w:p w14:paraId="54583482" w14:textId="77777777" w:rsidR="00117B03" w:rsidRPr="00D336B4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доллар США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6E337A4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65DA754E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08D30C4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238BAD1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14:paraId="407BC09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66974E8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«Транснефть»;</w:t>
      </w:r>
    </w:p>
    <w:p w14:paraId="55AC27F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14:paraId="4886454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14:paraId="621BF1F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51E1CF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14:paraId="4F493AB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475D7CC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14:paraId="6888CE62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«РусГидро»;</w:t>
      </w:r>
    </w:p>
    <w:p w14:paraId="63627B9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14:paraId="542D131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(ПАО);</w:t>
      </w:r>
    </w:p>
    <w:p w14:paraId="6042707C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14:paraId="6FE22D0B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14:paraId="52E703B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14:paraId="0385918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«Уралкалий»;</w:t>
      </w:r>
    </w:p>
    <w:p w14:paraId="362C443A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5B4245A7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Полюс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1876F6A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D6105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</w:t>
      </w:r>
      <w:r>
        <w:rPr>
          <w:rFonts w:ascii="Tahoma" w:hAnsi="Tahoma" w:cs="Tahoma"/>
          <w:color w:val="000000"/>
          <w:sz w:val="20"/>
          <w:szCs w:val="20"/>
        </w:rPr>
        <w:t xml:space="preserve"> «ММК»;</w:t>
      </w:r>
    </w:p>
    <w:p w14:paraId="26E230FA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 w:rsidRPr="008F1771">
        <w:rPr>
          <w:rFonts w:ascii="Tahoma" w:hAnsi="Tahoma" w:cs="Tahoma"/>
          <w:color w:val="000000"/>
          <w:sz w:val="20"/>
          <w:szCs w:val="20"/>
        </w:rPr>
        <w:t>обыкновенные акции «Яндекс Н.В.»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4E7DB066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 xml:space="preserve">ПАО </w:t>
      </w:r>
      <w:r w:rsidRPr="005737FF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АФК Система</w:t>
      </w:r>
      <w:r w:rsidRPr="005737FF">
        <w:rPr>
          <w:rFonts w:ascii="Tahoma" w:hAnsi="Tahoma" w:cs="Tahoma"/>
          <w:color w:val="000000"/>
          <w:sz w:val="20"/>
          <w:szCs w:val="20"/>
        </w:rPr>
        <w:t>»;</w:t>
      </w:r>
    </w:p>
    <w:p w14:paraId="46E52121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>
        <w:rPr>
          <w:rFonts w:ascii="Tahoma" w:hAnsi="Tahoma" w:cs="Tahoma"/>
          <w:color w:val="000000"/>
          <w:sz w:val="20"/>
          <w:szCs w:val="20"/>
        </w:rPr>
        <w:t xml:space="preserve">глобальные депозитарные расписки (ГДР) на акции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ТиСиЭс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Холдинг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ПиЭлСи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>;</w:t>
      </w:r>
    </w:p>
    <w:p w14:paraId="5F34D44A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глобальные депозитарные расписки (ГДР) на акции Икс 5 Ритейл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Н.В;</w:t>
      </w:r>
    </w:p>
    <w:p w14:paraId="08C10AE8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глобальные депозитарные расписки (ГДР</w:t>
      </w:r>
      <w:r>
        <w:rPr>
          <w:rFonts w:ascii="Tahoma" w:hAnsi="Tahoma" w:cs="Tahoma"/>
          <w:color w:val="000000"/>
          <w:sz w:val="20"/>
          <w:szCs w:val="20"/>
        </w:rPr>
        <w:t xml:space="preserve">) на акции </w:t>
      </w:r>
      <w:proofErr w:type="spellStart"/>
      <w:r w:rsidRPr="00A80200">
        <w:rPr>
          <w:rFonts w:ascii="Tahoma" w:hAnsi="Tahoma" w:cs="Tahoma"/>
          <w:color w:val="000000"/>
          <w:sz w:val="20"/>
          <w:szCs w:val="20"/>
        </w:rPr>
        <w:t>Мэйл.ру</w:t>
      </w:r>
      <w:proofErr w:type="spellEnd"/>
      <w:r w:rsidRPr="00A80200">
        <w:rPr>
          <w:rFonts w:ascii="Tahoma" w:hAnsi="Tahoma" w:cs="Tahoma"/>
          <w:color w:val="000000"/>
          <w:sz w:val="20"/>
          <w:szCs w:val="20"/>
        </w:rPr>
        <w:t> </w:t>
      </w:r>
      <w:proofErr w:type="spellStart"/>
      <w:r w:rsidRPr="00A80200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A80200">
        <w:rPr>
          <w:rFonts w:ascii="Tahoma" w:hAnsi="Tahoma" w:cs="Tahoma"/>
          <w:color w:val="000000"/>
          <w:sz w:val="20"/>
          <w:szCs w:val="20"/>
        </w:rPr>
        <w:t> Лимитед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0CC0899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</w:t>
      </w:r>
      <w:r w:rsidRPr="00A80200">
        <w:t xml:space="preserve"> </w:t>
      </w:r>
      <w:r w:rsidRPr="00A80200">
        <w:rPr>
          <w:rFonts w:ascii="Tahoma" w:hAnsi="Tahoma" w:cs="Tahoma"/>
          <w:color w:val="000000"/>
          <w:sz w:val="20"/>
          <w:szCs w:val="20"/>
        </w:rPr>
        <w:t>«Полиметалл Интернэшнл»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E72B6C3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</w:t>
      </w:r>
      <w:r w:rsidRPr="00A80200">
        <w:t xml:space="preserve"> </w:t>
      </w:r>
      <w:r w:rsidRPr="00A80200">
        <w:rPr>
          <w:rFonts w:ascii="Tahoma" w:hAnsi="Tahoma" w:cs="Tahoma"/>
          <w:color w:val="000000"/>
          <w:sz w:val="20"/>
          <w:szCs w:val="20"/>
        </w:rPr>
        <w:t>ПАО «Интер РАО ЕЭС»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1DA474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5DEE6DD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14:paraId="1EF82679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</w:p>
    <w:p w14:paraId="30E8BC3C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</w:t>
      </w:r>
      <w:r>
        <w:rPr>
          <w:rFonts w:ascii="Tahoma" w:hAnsi="Tahoma" w:cs="Tahoma"/>
          <w:color w:val="000000"/>
          <w:sz w:val="20"/>
          <w:szCs w:val="20"/>
        </w:rPr>
        <w:t>швейцарский франк</w:t>
      </w:r>
    </w:p>
    <w:p w14:paraId="6B8A2030" w14:textId="77777777" w:rsidR="00117B03" w:rsidRPr="00183EB7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канадский доллар</w:t>
      </w:r>
    </w:p>
    <w:p w14:paraId="2D01BBD6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рубль;</w:t>
      </w:r>
    </w:p>
    <w:p w14:paraId="368FD7E2" w14:textId="77777777" w:rsidR="00117B03" w:rsidRPr="00183EB7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183EB7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4759DC7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(мини);</w:t>
      </w:r>
    </w:p>
    <w:p w14:paraId="5D6B48CC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ММВБ;</w:t>
      </w:r>
    </w:p>
    <w:p w14:paraId="77D4A135" w14:textId="77777777" w:rsidR="00117B03" w:rsidRPr="005C327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3396C0F" w14:textId="77777777" w:rsidR="00117B03" w:rsidRPr="005C327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CF35464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5DF94B1B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3FC32F4A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DF9F39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39039DA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C51FA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75B7A9E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«РусГидро»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B7BE766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691265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8F3542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9F137F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5FD9F2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DCE93F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91083C4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99BBFDB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71C239A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D8EAC47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73F7C3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CF4B0C1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«Транснефть»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22DCFC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289D6B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«Уралкалий»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CFE41B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>
        <w:rPr>
          <w:rFonts w:ascii="Tahoma" w:hAnsi="Tahoma" w:cs="Tahoma"/>
          <w:sz w:val="20"/>
          <w:szCs w:val="20"/>
        </w:rPr>
        <w:t>;</w:t>
      </w:r>
    </w:p>
    <w:p w14:paraId="712C9652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«Аэрофлот»;</w:t>
      </w:r>
    </w:p>
    <w:p w14:paraId="568FBD8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«Полюс»;</w:t>
      </w:r>
    </w:p>
    <w:p w14:paraId="6365BF2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«ММК»;</w:t>
      </w:r>
    </w:p>
    <w:p w14:paraId="5162107B" w14:textId="77777777" w:rsidR="00117B03" w:rsidRPr="0022539B" w:rsidRDefault="00117B03" w:rsidP="00117B03">
      <w:pPr>
        <w:spacing w:after="0" w:line="240" w:lineRule="auto"/>
        <w:ind w:left="993" w:right="283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17B03" w:rsidRPr="0022539B" w:rsidSect="00C3324F">
      <w:pgSz w:w="11906" w:h="16838"/>
      <w:pgMar w:top="1134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D71E3"/>
    <w:rsid w:val="000E3292"/>
    <w:rsid w:val="000E5A12"/>
    <w:rsid w:val="000E5E7F"/>
    <w:rsid w:val="000F1B96"/>
    <w:rsid w:val="000F3B25"/>
    <w:rsid w:val="000F4A9C"/>
    <w:rsid w:val="000F5266"/>
    <w:rsid w:val="001135B2"/>
    <w:rsid w:val="00117B03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3EB7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E27BD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5524A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0EAE"/>
    <w:rsid w:val="004A74E6"/>
    <w:rsid w:val="004B0DF5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37FF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6CDD"/>
    <w:rsid w:val="006836C9"/>
    <w:rsid w:val="00685134"/>
    <w:rsid w:val="00690574"/>
    <w:rsid w:val="006A0C53"/>
    <w:rsid w:val="006B1CEB"/>
    <w:rsid w:val="006B507E"/>
    <w:rsid w:val="006C1254"/>
    <w:rsid w:val="006C37D8"/>
    <w:rsid w:val="006C45D0"/>
    <w:rsid w:val="006D4660"/>
    <w:rsid w:val="006E05D3"/>
    <w:rsid w:val="006E3CAE"/>
    <w:rsid w:val="006E7787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1771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83883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C78C8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324F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36B4"/>
    <w:rsid w:val="00D37DE6"/>
    <w:rsid w:val="00D40ED3"/>
    <w:rsid w:val="00D65580"/>
    <w:rsid w:val="00D65AFE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EE7ACF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  <w:style w:type="paragraph" w:customStyle="1" w:styleId="21">
    <w:name w:val="Обычный2"/>
    <w:rsid w:val="001E27B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2020-02-06T09:51:00Z</cp:lastPrinted>
  <dcterms:created xsi:type="dcterms:W3CDTF">2020-10-14T12:53:00Z</dcterms:created>
  <dcterms:modified xsi:type="dcterms:W3CDTF">2020-10-14T12:53:00Z</dcterms:modified>
</cp:coreProperties>
</file>