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E6B38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49B5">
        <w:rPr>
          <w:rFonts w:ascii="Times New Roman" w:hAnsi="Times New Roman" w:cs="Times New Roman"/>
        </w:rPr>
        <w:t>УТВЕРЖДЕНЫ</w:t>
      </w:r>
    </w:p>
    <w:p w14:paraId="3AC41BAF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49B5">
        <w:rPr>
          <w:rFonts w:ascii="Times New Roman" w:hAnsi="Times New Roman" w:cs="Times New Roman"/>
        </w:rPr>
        <w:t>решением Наблюдательного совета</w:t>
      </w:r>
    </w:p>
    <w:p w14:paraId="1066E856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49B5">
        <w:rPr>
          <w:rFonts w:ascii="Times New Roman" w:hAnsi="Times New Roman" w:cs="Times New Roman"/>
        </w:rPr>
        <w:t>ПАО Московская Биржа</w:t>
      </w:r>
    </w:p>
    <w:p w14:paraId="56EBE3F6" w14:textId="2B5C4B11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49B5">
        <w:rPr>
          <w:rFonts w:ascii="Times New Roman" w:hAnsi="Times New Roman" w:cs="Times New Roman"/>
        </w:rPr>
        <w:t>«</w:t>
      </w:r>
      <w:r w:rsidR="00647396">
        <w:rPr>
          <w:rFonts w:ascii="Times New Roman" w:hAnsi="Times New Roman" w:cs="Times New Roman"/>
        </w:rPr>
        <w:t>18</w:t>
      </w:r>
      <w:r w:rsidRPr="004349B5">
        <w:rPr>
          <w:rFonts w:ascii="Times New Roman" w:hAnsi="Times New Roman" w:cs="Times New Roman"/>
        </w:rPr>
        <w:t xml:space="preserve">» </w:t>
      </w:r>
      <w:r w:rsidR="00647396">
        <w:rPr>
          <w:rFonts w:ascii="Times New Roman" w:hAnsi="Times New Roman" w:cs="Times New Roman"/>
        </w:rPr>
        <w:t>июня</w:t>
      </w:r>
      <w:r w:rsidRPr="004349B5">
        <w:rPr>
          <w:rFonts w:ascii="Times New Roman" w:hAnsi="Times New Roman" w:cs="Times New Roman"/>
        </w:rPr>
        <w:t xml:space="preserve"> 2021 г., Протокол №</w:t>
      </w:r>
      <w:r w:rsidR="00647396">
        <w:rPr>
          <w:rFonts w:ascii="Times New Roman" w:hAnsi="Times New Roman" w:cs="Times New Roman"/>
        </w:rPr>
        <w:t>3</w:t>
      </w:r>
    </w:p>
    <w:p w14:paraId="32954177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FD37B1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49B5">
        <w:rPr>
          <w:rFonts w:ascii="Times New Roman" w:hAnsi="Times New Roman" w:cs="Times New Roman"/>
        </w:rPr>
        <w:t>Председатель Наблюдательного совета</w:t>
      </w:r>
    </w:p>
    <w:p w14:paraId="674E4363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7C0EBF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49B5">
        <w:rPr>
          <w:rFonts w:ascii="Times New Roman" w:hAnsi="Times New Roman" w:cs="Times New Roman"/>
        </w:rPr>
        <w:t>________________________О. В. Вьюгин</w:t>
      </w:r>
    </w:p>
    <w:p w14:paraId="724E90CC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15D307" w14:textId="77777777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49B5">
        <w:rPr>
          <w:rFonts w:ascii="Times New Roman" w:hAnsi="Times New Roman" w:cs="Times New Roman"/>
        </w:rPr>
        <w:t>Зарегистрированы Центральным Банком</w:t>
      </w:r>
    </w:p>
    <w:p w14:paraId="1F4D8332" w14:textId="5B75F6E5" w:rsidR="00D53235" w:rsidRPr="004349B5" w:rsidRDefault="00D53235" w:rsidP="00D53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49B5">
        <w:rPr>
          <w:rFonts w:ascii="Times New Roman" w:hAnsi="Times New Roman" w:cs="Times New Roman"/>
        </w:rPr>
        <w:t>Российской Федерации «</w:t>
      </w:r>
      <w:r w:rsidR="00AD5B1E">
        <w:rPr>
          <w:rFonts w:ascii="Times New Roman" w:hAnsi="Times New Roman" w:cs="Times New Roman"/>
        </w:rPr>
        <w:t>23</w:t>
      </w:r>
      <w:r w:rsidRPr="004349B5">
        <w:rPr>
          <w:rFonts w:ascii="Times New Roman" w:hAnsi="Times New Roman" w:cs="Times New Roman"/>
        </w:rPr>
        <w:t xml:space="preserve">» </w:t>
      </w:r>
      <w:r w:rsidR="00AD5B1E">
        <w:rPr>
          <w:rFonts w:ascii="Times New Roman" w:hAnsi="Times New Roman" w:cs="Times New Roman"/>
        </w:rPr>
        <w:t>июля</w:t>
      </w:r>
      <w:r w:rsidRPr="004349B5">
        <w:rPr>
          <w:rFonts w:ascii="Times New Roman" w:hAnsi="Times New Roman" w:cs="Times New Roman"/>
        </w:rPr>
        <w:t xml:space="preserve"> 2021 г.</w:t>
      </w:r>
    </w:p>
    <w:p w14:paraId="7BAECBDC" w14:textId="77777777" w:rsidR="00C22D9A" w:rsidRDefault="00C22D9A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FA7B0" w14:textId="77777777" w:rsidR="00C22D9A" w:rsidRDefault="00C22D9A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0F303" w14:textId="77777777" w:rsidR="0032602C" w:rsidRPr="008C257F" w:rsidRDefault="0012390F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7F">
        <w:rPr>
          <w:rFonts w:ascii="Times New Roman" w:hAnsi="Times New Roman" w:cs="Times New Roman"/>
          <w:b/>
          <w:sz w:val="24"/>
          <w:szCs w:val="24"/>
        </w:rPr>
        <w:t>Параметры проведения дискретного аукциона на валютном рынке</w:t>
      </w:r>
    </w:p>
    <w:p w14:paraId="6A579F77" w14:textId="5A48D936" w:rsidR="00D07F79" w:rsidRPr="008C257F" w:rsidRDefault="0012390F" w:rsidP="0032602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7F">
        <w:rPr>
          <w:rFonts w:ascii="Times New Roman" w:hAnsi="Times New Roman" w:cs="Times New Roman"/>
          <w:b/>
          <w:sz w:val="24"/>
          <w:szCs w:val="24"/>
        </w:rPr>
        <w:t>ПАО Московская Биржа</w:t>
      </w:r>
    </w:p>
    <w:p w14:paraId="3E8D8F38" w14:textId="77777777" w:rsidR="00D761E5" w:rsidRPr="008C257F" w:rsidRDefault="00D761E5" w:rsidP="00F6115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C1BE7" w14:textId="77777777"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  <w:rPr>
          <w:b/>
          <w:caps/>
        </w:rPr>
      </w:pPr>
      <w:bookmarkStart w:id="0" w:name="_Ref441159526"/>
      <w:r w:rsidRPr="008C257F">
        <w:t xml:space="preserve">Дискретный аукцион проводится в течение </w:t>
      </w:r>
      <w:r w:rsidR="00DD4307" w:rsidRPr="008C257F">
        <w:t>15 (пятнадцати)</w:t>
      </w:r>
      <w:r w:rsidRPr="008C257F">
        <w:t xml:space="preserve"> минут</w:t>
      </w:r>
      <w:r w:rsidR="00FF5689" w:rsidRPr="008C257F">
        <w:t xml:space="preserve"> начиная с момента, определяемого предписанием Банка России.</w:t>
      </w:r>
      <w:r w:rsidRPr="008C257F">
        <w:t xml:space="preserve"> </w:t>
      </w:r>
      <w:r w:rsidR="00FF5689" w:rsidRPr="008C257F">
        <w:t xml:space="preserve">Дискретный аукцион </w:t>
      </w:r>
      <w:r w:rsidRPr="008C257F">
        <w:t>состоит из следующих этапов:</w:t>
      </w:r>
    </w:p>
    <w:p w14:paraId="66874E79" w14:textId="77777777"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 xml:space="preserve">1-й этап: сбор заявок (с </w:t>
      </w:r>
      <w:r w:rsidR="00FF5689" w:rsidRPr="008C257F">
        <w:t xml:space="preserve">момента </w:t>
      </w:r>
      <w:r w:rsidRPr="008C257F">
        <w:t>начала аукциона по 9-ю минуту);</w:t>
      </w:r>
    </w:p>
    <w:p w14:paraId="6FDA64D3" w14:textId="77777777"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2-й этап: окончание сбора заявок (10-я минута);</w:t>
      </w:r>
    </w:p>
    <w:p w14:paraId="285AEFEF" w14:textId="77777777"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3-й этап: подача заявок Банком России (с момента окончания сбора заявок по 14-ю минуту);</w:t>
      </w:r>
    </w:p>
    <w:p w14:paraId="43B37246" w14:textId="77777777" w:rsidR="004630C2" w:rsidRPr="008C257F" w:rsidRDefault="004630C2" w:rsidP="00F6115A">
      <w:pPr>
        <w:pStyle w:val="a3"/>
        <w:numPr>
          <w:ilvl w:val="0"/>
          <w:numId w:val="2"/>
        </w:numPr>
        <w:tabs>
          <w:tab w:val="num" w:pos="720"/>
        </w:tabs>
        <w:spacing w:before="0" w:line="276" w:lineRule="auto"/>
      </w:pPr>
      <w:r w:rsidRPr="008C257F">
        <w:t>4-й этап: определение цены, по которой будут заключены сделки в результате аукциона (цена дискретного аукциона), заключение сделок, обработка и объявление результатов аукциона (15-я минута).</w:t>
      </w:r>
    </w:p>
    <w:p w14:paraId="5633C816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Подача и снятие заявок Участниками торгов осуществляется во время первого и второго этапов аукциона.</w:t>
      </w:r>
    </w:p>
    <w:p w14:paraId="1B8FD9F9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Второй этап аукциона завершается в момент окончания сбора заявок, который определяется ТС в случайный момент времени путем его определения генератором равномерно распределенных случайных чисел.</w:t>
      </w:r>
    </w:p>
    <w:p w14:paraId="78A9E119" w14:textId="77777777" w:rsidR="004630C2" w:rsidRPr="00DC1C66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На третьем этапе аукциона подача заявок осуществляется только Банком России.</w:t>
      </w:r>
      <w:r w:rsidR="006A6DEE" w:rsidRPr="008C257F">
        <w:rPr>
          <w:rFonts w:ascii="Times New Roman" w:hAnsi="Times New Roman" w:cs="Times New Roman"/>
          <w:sz w:val="24"/>
          <w:szCs w:val="24"/>
        </w:rPr>
        <w:t xml:space="preserve"> Банк России вправе не подавать заявки.</w:t>
      </w:r>
    </w:p>
    <w:p w14:paraId="282D6C67" w14:textId="77777777" w:rsidR="00FF5689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На четвертом этапе аукциона происходит определение цены дискретного аукциона, заключение сделок, обработка результатов аукциона и их объявление.</w:t>
      </w:r>
    </w:p>
    <w:p w14:paraId="71A469AE" w14:textId="37C1DCEF" w:rsidR="00DC1C66" w:rsidRPr="008C257F" w:rsidRDefault="00DC1C66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E4">
        <w:rPr>
          <w:rFonts w:ascii="Times New Roman" w:hAnsi="Times New Roman" w:cs="Times New Roman"/>
          <w:sz w:val="24"/>
          <w:szCs w:val="24"/>
        </w:rPr>
        <w:t xml:space="preserve">Участники торгов не </w:t>
      </w:r>
      <w:r w:rsidRPr="0026117F">
        <w:rPr>
          <w:rFonts w:ascii="Times New Roman" w:hAnsi="Times New Roman" w:cs="Times New Roman"/>
          <w:sz w:val="24"/>
          <w:szCs w:val="24"/>
        </w:rPr>
        <w:t>вправе</w:t>
      </w:r>
      <w:r w:rsidRPr="00A26CE4">
        <w:rPr>
          <w:rFonts w:ascii="Times New Roman" w:hAnsi="Times New Roman" w:cs="Times New Roman"/>
          <w:sz w:val="24"/>
          <w:szCs w:val="24"/>
        </w:rPr>
        <w:t xml:space="preserve"> снимать, подавать или изменять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Pr="00A26CE4">
        <w:rPr>
          <w:rFonts w:ascii="Times New Roman" w:hAnsi="Times New Roman" w:cs="Times New Roman"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на третьем и четвертом этапе аукциона</w:t>
      </w:r>
      <w:r w:rsidRPr="00A26CE4">
        <w:rPr>
          <w:rFonts w:ascii="Times New Roman" w:hAnsi="Times New Roman" w:cs="Times New Roman"/>
          <w:sz w:val="24"/>
          <w:szCs w:val="24"/>
        </w:rPr>
        <w:t>.</w:t>
      </w:r>
    </w:p>
    <w:p w14:paraId="4B77363D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Биржа направляет результаты дискретного аукциона в Банк России и публикует их на своем сайте в сети интернет.</w:t>
      </w:r>
    </w:p>
    <w:p w14:paraId="3768B015" w14:textId="77777777"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>На основании поданных заявок в торговой системе (далее – ТС) определяется цена дискретного аукциона при условии наличия в ТС заявок, совокупные параметры которых соответствуют следующим условиям:</w:t>
      </w:r>
    </w:p>
    <w:p w14:paraId="4637DB03" w14:textId="77777777"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</w:pPr>
      <w:r w:rsidRPr="008C257F">
        <w:t xml:space="preserve">количество </w:t>
      </w:r>
      <w:r w:rsidR="00FF5689" w:rsidRPr="008C257F">
        <w:t>У</w:t>
      </w:r>
      <w:r w:rsidRPr="008C257F">
        <w:t xml:space="preserve">частников торгов, подавших заявки, составило не менее </w:t>
      </w:r>
      <w:r w:rsidR="003B472C" w:rsidRPr="008C257F">
        <w:t>2 (двух)</w:t>
      </w:r>
      <w:r w:rsidRPr="008C257F">
        <w:t>;</w:t>
      </w:r>
    </w:p>
    <w:p w14:paraId="67D9E392" w14:textId="77777777"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</w:pPr>
      <w:r w:rsidRPr="008C257F">
        <w:lastRenderedPageBreak/>
        <w:t>величина совокупного спроса составила</w:t>
      </w:r>
      <w:r w:rsidR="00AA5725" w:rsidRPr="008C257F">
        <w:t xml:space="preserve"> не менее</w:t>
      </w:r>
      <w:r w:rsidRPr="008C257F">
        <w:t xml:space="preserve"> </w:t>
      </w:r>
      <w:r w:rsidR="003B472C" w:rsidRPr="008C257F">
        <w:t>1 (одного)</w:t>
      </w:r>
      <w:r w:rsidR="00AA5725" w:rsidRPr="008C257F">
        <w:t xml:space="preserve"> </w:t>
      </w:r>
      <w:r w:rsidRPr="008C257F">
        <w:t>лот</w:t>
      </w:r>
      <w:r w:rsidR="00AA5725" w:rsidRPr="008C257F">
        <w:t>а</w:t>
      </w:r>
      <w:r w:rsidRPr="008C257F">
        <w:t>;</w:t>
      </w:r>
    </w:p>
    <w:p w14:paraId="2CFC3DF1" w14:textId="77777777" w:rsidR="004630C2" w:rsidRPr="008C257F" w:rsidRDefault="004630C2" w:rsidP="00F6115A">
      <w:pPr>
        <w:pStyle w:val="a3"/>
        <w:numPr>
          <w:ilvl w:val="0"/>
          <w:numId w:val="2"/>
        </w:numPr>
        <w:spacing w:before="0" w:line="276" w:lineRule="auto"/>
        <w:rPr>
          <w:bCs/>
        </w:rPr>
      </w:pPr>
      <w:r w:rsidRPr="008C257F">
        <w:t xml:space="preserve">величина совокупного предложения составила </w:t>
      </w:r>
      <w:r w:rsidR="00AA5725" w:rsidRPr="008C257F">
        <w:t xml:space="preserve">не менее </w:t>
      </w:r>
      <w:r w:rsidR="003B472C" w:rsidRPr="008C257F">
        <w:t>1 (одного)</w:t>
      </w:r>
      <w:r w:rsidRPr="008C257F">
        <w:t xml:space="preserve"> </w:t>
      </w:r>
      <w:r w:rsidR="00AA5725" w:rsidRPr="008C257F">
        <w:t>лота</w:t>
      </w:r>
      <w:r w:rsidRPr="008C257F">
        <w:t>.</w:t>
      </w:r>
    </w:p>
    <w:p w14:paraId="63E12196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57F">
        <w:rPr>
          <w:rFonts w:ascii="Times New Roman" w:hAnsi="Times New Roman" w:cs="Times New Roman"/>
          <w:bCs/>
          <w:sz w:val="24"/>
          <w:szCs w:val="24"/>
        </w:rPr>
        <w:t>Биржа по согласованию с Банком России может установить иные условия совокупных пар</w:t>
      </w:r>
      <w:r w:rsidR="00F6115A" w:rsidRPr="008C257F">
        <w:rPr>
          <w:rFonts w:ascii="Times New Roman" w:hAnsi="Times New Roman" w:cs="Times New Roman"/>
          <w:bCs/>
          <w:sz w:val="24"/>
          <w:szCs w:val="24"/>
        </w:rPr>
        <w:t>а</w:t>
      </w:r>
      <w:r w:rsidRPr="008C257F">
        <w:rPr>
          <w:rFonts w:ascii="Times New Roman" w:hAnsi="Times New Roman" w:cs="Times New Roman"/>
          <w:bCs/>
          <w:sz w:val="24"/>
          <w:szCs w:val="24"/>
        </w:rPr>
        <w:t>метров заявок</w:t>
      </w:r>
      <w:r w:rsidR="00F6115A" w:rsidRPr="008C257F">
        <w:rPr>
          <w:rFonts w:ascii="Times New Roman" w:hAnsi="Times New Roman" w:cs="Times New Roman"/>
          <w:bCs/>
          <w:sz w:val="24"/>
          <w:szCs w:val="24"/>
        </w:rPr>
        <w:t>,</w:t>
      </w:r>
      <w:r w:rsidRPr="008C257F">
        <w:rPr>
          <w:rFonts w:ascii="Times New Roman" w:hAnsi="Times New Roman" w:cs="Times New Roman"/>
          <w:bCs/>
          <w:sz w:val="24"/>
          <w:szCs w:val="24"/>
        </w:rPr>
        <w:t xml:space="preserve"> при которых дискретный аукцион будет считаться состоявшимся.</w:t>
      </w:r>
    </w:p>
    <w:p w14:paraId="4ED26BEE" w14:textId="77777777" w:rsidR="004630C2" w:rsidRPr="008C257F" w:rsidRDefault="004630C2" w:rsidP="00F6115A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>Цена дискретного аукциона определяется в следующем порядке:</w:t>
      </w:r>
    </w:p>
    <w:p w14:paraId="79836DA3" w14:textId="77777777" w:rsidR="004630C2" w:rsidRPr="008C257F" w:rsidRDefault="004630C2" w:rsidP="00F6115A">
      <w:pPr>
        <w:pStyle w:val="a3"/>
        <w:numPr>
          <w:ilvl w:val="1"/>
          <w:numId w:val="5"/>
        </w:numPr>
        <w:spacing w:before="0" w:line="276" w:lineRule="auto"/>
        <w:ind w:left="0" w:firstLine="709"/>
        <w:rPr>
          <w:bCs/>
        </w:rPr>
      </w:pPr>
      <w:r w:rsidRPr="008C257F">
        <w:rPr>
          <w:bCs/>
        </w:rPr>
        <w:t>Каждая заявка на покупку разбивается по минимальным лотам, затем в порядке уменьшения цены и увеличения номера заявки (ID_Obuy) нарастающим итогом рассчитывается агрегированный спрос (потенциально удовлетворенный объем – Vsum) и средневзвешенная цена покупки (Pbuy avg(Vsum)), соответствующая этому объему</w:t>
      </w:r>
      <w:r w:rsidR="00FF5689" w:rsidRPr="008C257F">
        <w:rPr>
          <w:bCs/>
        </w:rPr>
        <w:t>;</w:t>
      </w:r>
    </w:p>
    <w:p w14:paraId="421200CC" w14:textId="77777777" w:rsidR="004630C2" w:rsidRPr="008C257F" w:rsidRDefault="004630C2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rPr>
          <w:bCs/>
        </w:rPr>
        <w:t>Каждая</w:t>
      </w:r>
      <w:r w:rsidRPr="008C257F">
        <w:t xml:space="preserve"> заявка на продажу разбивается по минимальным лотам и в порядке увеличения цены и увеличения номера заявки (ID_O</w:t>
      </w:r>
      <w:r w:rsidRPr="008C257F">
        <w:rPr>
          <w:vertAlign w:val="subscript"/>
          <w:lang w:val="en-US"/>
        </w:rPr>
        <w:t>sell</w:t>
      </w:r>
      <w:r w:rsidRPr="008C257F">
        <w:t xml:space="preserve">) </w:t>
      </w:r>
      <w:r w:rsidR="00B36028" w:rsidRPr="008C257F">
        <w:t xml:space="preserve">нарастающим итогом </w:t>
      </w:r>
      <w:r w:rsidRPr="008C257F">
        <w:t>рассчитывается агрегированное предложение (потенциально удовлетворенный объем – V</w:t>
      </w:r>
      <w:r w:rsidRPr="008C257F">
        <w:rPr>
          <w:vertAlign w:val="subscript"/>
        </w:rPr>
        <w:t>sum</w:t>
      </w:r>
      <w:r w:rsidRPr="008C257F">
        <w:t>) и средневзвешенная цена продажи (P</w:t>
      </w:r>
      <w:r w:rsidRPr="008C257F">
        <w:rPr>
          <w:vertAlign w:val="subscript"/>
          <w:lang w:val="en-US"/>
        </w:rPr>
        <w:t>sell</w:t>
      </w:r>
      <w:r w:rsidRPr="008C257F">
        <w:rPr>
          <w:vertAlign w:val="subscript"/>
        </w:rPr>
        <w:t> avg</w:t>
      </w:r>
      <w:r w:rsidRPr="008C257F">
        <w:t>(V</w:t>
      </w:r>
      <w:r w:rsidRPr="008C257F">
        <w:rPr>
          <w:vertAlign w:val="subscript"/>
        </w:rPr>
        <w:t>sum</w:t>
      </w:r>
      <w:r w:rsidRPr="008C257F">
        <w:t>))</w:t>
      </w:r>
      <w:r w:rsidR="00B36028" w:rsidRPr="008C257F">
        <w:t>, соответствующая этому объему</w:t>
      </w:r>
      <w:r w:rsidRPr="008C257F">
        <w:t>.</w:t>
      </w:r>
    </w:p>
    <w:p w14:paraId="47B5723E" w14:textId="77777777" w:rsidR="004630C2" w:rsidRPr="008C257F" w:rsidRDefault="00B36028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>О</w:t>
      </w:r>
      <w:r w:rsidR="004630C2" w:rsidRPr="008C257F">
        <w:t xml:space="preserve">пределяется максимальный объем агрегированного спроса (предложения), при котором выполняется условие превышения или равенства средневзвешенного курса на покупку над средневзвешенным курсом на продажу </w:t>
      </w:r>
      <w:r w:rsidRPr="008C257F">
        <w:t>(</w:t>
      </w:r>
      <w:r w:rsidR="004630C2" w:rsidRPr="008C257F">
        <w:t>больше нуля или равно нулю</w:t>
      </w:r>
      <w:r w:rsidRPr="008C257F">
        <w:t>), по следующей формуле:</w:t>
      </w:r>
    </w:p>
    <w:p w14:paraId="16EC9017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8C257F">
        <w:rPr>
          <w:rFonts w:ascii="Times New Roman" w:hAnsi="Times New Roman" w:cs="Times New Roman"/>
          <w:sz w:val="24"/>
          <w:szCs w:val="24"/>
        </w:rPr>
        <w:t xml:space="preserve"> = 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</w:rPr>
        <w:t xml:space="preserve">: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 avg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</w:rPr>
        <w:t xml:space="preserve">) ≥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 avg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</w:rPr>
        <w:t>))</w:t>
      </w:r>
    </w:p>
    <w:p w14:paraId="0C60747C" w14:textId="77777777" w:rsidR="004630C2" w:rsidRPr="008C257F" w:rsidRDefault="0003309F" w:rsidP="00A83732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>Заявки в совокупном объеме лотов, определенном в соответствии с п. 3.3, исполняются по цене лота (</w:t>
      </w:r>
      <w:r w:rsidRPr="008C257F">
        <w:rPr>
          <w:lang w:val="en-US"/>
        </w:rPr>
        <w:t>Price</w:t>
      </w:r>
      <w:r w:rsidRPr="008C257F">
        <w:t xml:space="preserve">), рассчитываемой </w:t>
      </w:r>
      <w:r w:rsidR="004630C2" w:rsidRPr="008C257F">
        <w:t>по следующей формуле:</w:t>
      </w:r>
    </w:p>
    <w:p w14:paraId="6B618060" w14:textId="77777777" w:rsidR="00B36028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Price = if(BS = B; Price = 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 – D/2; 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 xml:space="preserve"> + D/2),</w:t>
      </w:r>
    </w:p>
    <w:p w14:paraId="1686E015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где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BS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направление заявки 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покупка,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продажа),</w:t>
      </w:r>
      <w:r w:rsidR="00B36028" w:rsidRPr="008C257F">
        <w:rPr>
          <w:rFonts w:ascii="Times New Roman" w:hAnsi="Times New Roman" w:cs="Times New Roman"/>
          <w:sz w:val="24"/>
          <w:szCs w:val="24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</w:rPr>
        <w:t xml:space="preserve">а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257F">
        <w:rPr>
          <w:rFonts w:ascii="Times New Roman" w:hAnsi="Times New Roman" w:cs="Times New Roman"/>
          <w:sz w:val="24"/>
          <w:szCs w:val="24"/>
        </w:rPr>
        <w:t xml:space="preserve"> – разница средневзвешенных курсов,</w:t>
      </w:r>
      <w:r w:rsidR="00B36028" w:rsidRPr="008C257F">
        <w:rPr>
          <w:rFonts w:ascii="Times New Roman" w:hAnsi="Times New Roman" w:cs="Times New Roman"/>
          <w:sz w:val="24"/>
          <w:szCs w:val="24"/>
        </w:rPr>
        <w:t xml:space="preserve"> определяемая по формуле:</w:t>
      </w:r>
    </w:p>
    <w:p w14:paraId="4F4F4D2F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D = ((P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 avg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(V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) – 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 avg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(V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)) ≥0).</w:t>
      </w:r>
    </w:p>
    <w:p w14:paraId="3050EFD3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Цена лота </w:t>
      </w:r>
      <w:r w:rsidR="00C627B9" w:rsidRPr="008C257F">
        <w:rPr>
          <w:rFonts w:ascii="Times New Roman" w:hAnsi="Times New Roman" w:cs="Times New Roman"/>
          <w:sz w:val="24"/>
          <w:szCs w:val="24"/>
        </w:rPr>
        <w:t>(</w:t>
      </w:r>
      <w:r w:rsidR="00C627B9"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) </w:t>
      </w:r>
      <w:r w:rsidRPr="008C257F">
        <w:rPr>
          <w:rFonts w:ascii="Times New Roman" w:hAnsi="Times New Roman" w:cs="Times New Roman"/>
          <w:sz w:val="24"/>
          <w:szCs w:val="24"/>
        </w:rPr>
        <w:t>округляется до 6 знаков после запятой.</w:t>
      </w:r>
    </w:p>
    <w:p w14:paraId="2C0D2CC6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Объем в сопряженной валюте лота рассчитывается как произведение объема минимального лота дискретного аукциона на цену 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лота </w:t>
      </w:r>
      <w:r w:rsidRPr="008C257F">
        <w:rPr>
          <w:rFonts w:ascii="Times New Roman" w:hAnsi="Times New Roman" w:cs="Times New Roman"/>
          <w:sz w:val="24"/>
          <w:szCs w:val="24"/>
        </w:rPr>
        <w:t>(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8C257F">
        <w:rPr>
          <w:rFonts w:ascii="Times New Roman" w:hAnsi="Times New Roman" w:cs="Times New Roman"/>
          <w:sz w:val="24"/>
          <w:szCs w:val="24"/>
        </w:rPr>
        <w:t>).</w:t>
      </w:r>
    </w:p>
    <w:p w14:paraId="107B6779" w14:textId="77777777" w:rsidR="00EE1A53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После расчета </w:t>
      </w:r>
      <w:r w:rsidR="00C627B9" w:rsidRPr="008C257F">
        <w:rPr>
          <w:rFonts w:ascii="Times New Roman" w:hAnsi="Times New Roman" w:cs="Times New Roman"/>
          <w:sz w:val="24"/>
          <w:szCs w:val="24"/>
        </w:rPr>
        <w:t>цены лота (</w:t>
      </w:r>
      <w:r w:rsidR="00C627B9" w:rsidRPr="008C257F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) </w:t>
      </w:r>
      <w:r w:rsidRPr="008C257F">
        <w:rPr>
          <w:rFonts w:ascii="Times New Roman" w:hAnsi="Times New Roman" w:cs="Times New Roman"/>
          <w:sz w:val="24"/>
          <w:szCs w:val="24"/>
        </w:rPr>
        <w:t>и рублевого эквивалента лота Банк России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 </w:t>
      </w:r>
      <w:r w:rsidR="00EE1A53" w:rsidRPr="008C257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627B9" w:rsidRPr="008C257F">
        <w:rPr>
          <w:rFonts w:ascii="Times New Roman" w:hAnsi="Times New Roman" w:cs="Times New Roman"/>
          <w:sz w:val="24"/>
          <w:szCs w:val="24"/>
        </w:rPr>
        <w:t>пода</w:t>
      </w:r>
      <w:r w:rsidR="00EE1A53" w:rsidRPr="008C257F">
        <w:rPr>
          <w:rFonts w:ascii="Times New Roman" w:hAnsi="Times New Roman" w:cs="Times New Roman"/>
          <w:sz w:val="24"/>
          <w:szCs w:val="24"/>
        </w:rPr>
        <w:t>вать</w:t>
      </w:r>
      <w:r w:rsidR="00C627B9" w:rsidRPr="008C257F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EE1A53" w:rsidRPr="008C257F">
        <w:rPr>
          <w:rFonts w:ascii="Times New Roman" w:hAnsi="Times New Roman" w:cs="Times New Roman"/>
          <w:sz w:val="24"/>
          <w:szCs w:val="24"/>
        </w:rPr>
        <w:t>.</w:t>
      </w:r>
    </w:p>
    <w:p w14:paraId="693D41A1" w14:textId="77777777" w:rsidR="00C627B9" w:rsidRPr="008C257F" w:rsidRDefault="00EE1A53" w:rsidP="004E4E60">
      <w:pPr>
        <w:pStyle w:val="a3"/>
        <w:numPr>
          <w:ilvl w:val="1"/>
          <w:numId w:val="5"/>
        </w:numPr>
        <w:spacing w:before="0" w:line="276" w:lineRule="auto"/>
        <w:ind w:left="0" w:firstLine="709"/>
      </w:pPr>
      <w:r w:rsidRPr="008C257F">
        <w:t xml:space="preserve">После окончания 3-го этапа </w:t>
      </w:r>
      <w:r w:rsidR="006E7F28" w:rsidRPr="008C257F">
        <w:t xml:space="preserve">в ТС </w:t>
      </w:r>
      <w:r w:rsidR="004630C2" w:rsidRPr="008C257F">
        <w:t>заключаются сделки</w:t>
      </w:r>
      <w:r w:rsidR="00C627B9" w:rsidRPr="008C257F">
        <w:t xml:space="preserve"> по цене дискретного аукциона, определяемой как цена лота (</w:t>
      </w:r>
      <w:r w:rsidR="00C627B9" w:rsidRPr="008C257F">
        <w:rPr>
          <w:lang w:val="en-US"/>
        </w:rPr>
        <w:t>Price</w:t>
      </w:r>
      <w:r w:rsidR="00C627B9" w:rsidRPr="008C257F">
        <w:t>), скорректированная с учетом рублевой нетто-позиции, рассчи</w:t>
      </w:r>
      <w:r w:rsidRPr="008C257F">
        <w:t>тываемой в соответствии с п. 3.6</w:t>
      </w:r>
      <w:r w:rsidR="00C627B9" w:rsidRPr="008C257F">
        <w:t>.</w:t>
      </w:r>
    </w:p>
    <w:p w14:paraId="6E0BB1ED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Заявки участников могут быть удовлетворены частично, итоговые объемы рассчитывается по следующей формуле:</w:t>
      </w:r>
    </w:p>
    <w:p w14:paraId="51B5B547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new 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= Count(V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: 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 avg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(V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) ≥ 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 avg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(V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)),</w:t>
      </w:r>
    </w:p>
    <w:p w14:paraId="42F83916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  <w:lang w:val="en-US"/>
        </w:rPr>
        <w:t>RUB = Sum(RUB: 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buy avg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(V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) ≥ P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sell avg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(V</w:t>
      </w:r>
      <w:r w:rsidRPr="008C25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sum</w:t>
      </w:r>
      <w:r w:rsidRPr="008C257F">
        <w:rPr>
          <w:rFonts w:ascii="Times New Roman" w:hAnsi="Times New Roman" w:cs="Times New Roman"/>
          <w:sz w:val="24"/>
          <w:szCs w:val="24"/>
          <w:lang w:val="en-US"/>
        </w:rPr>
        <w:t>)).</w:t>
      </w:r>
    </w:p>
    <w:p w14:paraId="47B2E818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7EB829" w14:textId="77777777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случае, если по цене заявки, подлежащей удовлетворению выставлены несколько заявок различных участников, то заявки удовлетворяются в порядке очередности выставления их в </w:t>
      </w:r>
      <w:r w:rsidRPr="008C257F">
        <w:rPr>
          <w:rFonts w:ascii="Times New Roman" w:hAnsi="Times New Roman" w:cs="Times New Roman"/>
          <w:sz w:val="24"/>
          <w:szCs w:val="24"/>
        </w:rPr>
        <w:lastRenderedPageBreak/>
        <w:t xml:space="preserve">торговую систему. </w:t>
      </w:r>
      <w:r w:rsidR="009C5D03" w:rsidRPr="008C257F">
        <w:rPr>
          <w:rFonts w:ascii="Times New Roman" w:hAnsi="Times New Roman" w:cs="Times New Roman"/>
          <w:sz w:val="24"/>
          <w:szCs w:val="24"/>
        </w:rPr>
        <w:t>По окончании дискретного аукциона все н</w:t>
      </w:r>
      <w:r w:rsidRPr="008C257F">
        <w:rPr>
          <w:rFonts w:ascii="Times New Roman" w:hAnsi="Times New Roman" w:cs="Times New Roman"/>
          <w:sz w:val="24"/>
          <w:szCs w:val="24"/>
        </w:rPr>
        <w:t>еисполненные заявки и заявки</w:t>
      </w:r>
      <w:r w:rsidR="009C5D03" w:rsidRPr="008C257F">
        <w:rPr>
          <w:rFonts w:ascii="Times New Roman" w:hAnsi="Times New Roman" w:cs="Times New Roman"/>
          <w:sz w:val="24"/>
          <w:szCs w:val="24"/>
        </w:rPr>
        <w:t>,</w:t>
      </w:r>
      <w:r w:rsidRPr="008C257F">
        <w:rPr>
          <w:rFonts w:ascii="Times New Roman" w:hAnsi="Times New Roman" w:cs="Times New Roman"/>
          <w:sz w:val="24"/>
          <w:szCs w:val="24"/>
        </w:rPr>
        <w:t xml:space="preserve"> исполненные частично</w:t>
      </w:r>
      <w:r w:rsidR="009C5D03" w:rsidRPr="008C257F">
        <w:rPr>
          <w:rFonts w:ascii="Times New Roman" w:hAnsi="Times New Roman" w:cs="Times New Roman"/>
          <w:sz w:val="24"/>
          <w:szCs w:val="24"/>
        </w:rPr>
        <w:t>,</w:t>
      </w:r>
      <w:r w:rsidRPr="008C257F">
        <w:rPr>
          <w:rFonts w:ascii="Times New Roman" w:hAnsi="Times New Roman" w:cs="Times New Roman"/>
          <w:sz w:val="24"/>
          <w:szCs w:val="24"/>
        </w:rPr>
        <w:t xml:space="preserve"> удаляются из ТС.</w:t>
      </w:r>
    </w:p>
    <w:p w14:paraId="596BD5C2" w14:textId="32949EF1" w:rsidR="004630C2" w:rsidRPr="008C257F" w:rsidRDefault="006E7F28" w:rsidP="00F6115A">
      <w:pPr>
        <w:pStyle w:val="a3"/>
        <w:numPr>
          <w:ilvl w:val="1"/>
          <w:numId w:val="5"/>
        </w:numPr>
        <w:spacing w:before="0" w:line="276" w:lineRule="auto"/>
        <w:ind w:left="0" w:firstLine="709"/>
        <w:rPr>
          <w:bCs/>
        </w:rPr>
      </w:pPr>
      <w:r w:rsidRPr="008C257F">
        <w:rPr>
          <w:bCs/>
        </w:rPr>
        <w:t>Р</w:t>
      </w:r>
      <w:r w:rsidR="004630C2" w:rsidRPr="008C257F">
        <w:rPr>
          <w:bCs/>
        </w:rPr>
        <w:t xml:space="preserve">ублевая нетто-позиция </w:t>
      </w:r>
      <w:r w:rsidR="006B7613" w:rsidRPr="008C257F">
        <w:rPr>
          <w:bCs/>
        </w:rPr>
        <w:t>(NettoRUB)</w:t>
      </w:r>
      <w:r w:rsidR="006B7613">
        <w:rPr>
          <w:bCs/>
        </w:rPr>
        <w:t xml:space="preserve"> </w:t>
      </w:r>
      <w:r w:rsidRPr="008C257F">
        <w:rPr>
          <w:bCs/>
        </w:rPr>
        <w:t xml:space="preserve">рассчитывается </w:t>
      </w:r>
      <w:r w:rsidR="004630C2" w:rsidRPr="008C257F">
        <w:rPr>
          <w:bCs/>
        </w:rPr>
        <w:t>по всем заявкам</w:t>
      </w:r>
      <w:r w:rsidR="00A874AE" w:rsidRPr="008C257F">
        <w:rPr>
          <w:bCs/>
        </w:rPr>
        <w:t xml:space="preserve"> дискретного аукциона</w:t>
      </w:r>
    </w:p>
    <w:p w14:paraId="18F45DA7" w14:textId="0FA3D0FF" w:rsidR="006B7613" w:rsidRDefault="004630C2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 если NettoRUB &gt; 0, то заявка на покупку с </w:t>
      </w:r>
      <w:r w:rsidR="00A874AE" w:rsidRPr="008C257F">
        <w:rPr>
          <w:rFonts w:ascii="Times New Roman" w:hAnsi="Times New Roman" w:cs="Times New Roman"/>
          <w:sz w:val="24"/>
          <w:szCs w:val="24"/>
        </w:rPr>
        <w:t>максимальной</w:t>
      </w:r>
      <w:r w:rsidRPr="008C257F">
        <w:rPr>
          <w:rFonts w:ascii="Times New Roman" w:hAnsi="Times New Roman" w:cs="Times New Roman"/>
          <w:sz w:val="24"/>
          <w:szCs w:val="24"/>
        </w:rPr>
        <w:t xml:space="preserve"> ценой уменьшается на 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257F">
        <w:rPr>
          <w:rFonts w:ascii="Times New Roman" w:hAnsi="Times New Roman" w:cs="Times New Roman"/>
          <w:sz w:val="24"/>
          <w:szCs w:val="24"/>
        </w:rPr>
        <w:t xml:space="preserve"> лот</w:t>
      </w:r>
      <w:r w:rsidR="006B7613">
        <w:rPr>
          <w:rFonts w:ascii="Times New Roman" w:hAnsi="Times New Roman" w:cs="Times New Roman"/>
          <w:sz w:val="24"/>
          <w:szCs w:val="24"/>
        </w:rPr>
        <w:t>ов,</w:t>
      </w:r>
      <w:r w:rsidRPr="008C257F">
        <w:rPr>
          <w:rFonts w:ascii="Times New Roman" w:hAnsi="Times New Roman" w:cs="Times New Roman"/>
          <w:sz w:val="24"/>
          <w:szCs w:val="24"/>
        </w:rPr>
        <w:t xml:space="preserve"> </w:t>
      </w:r>
      <w:r w:rsidR="006B7613">
        <w:rPr>
          <w:rFonts w:ascii="Times New Roman" w:hAnsi="Times New Roman" w:cs="Times New Roman"/>
          <w:sz w:val="24"/>
          <w:szCs w:val="24"/>
        </w:rPr>
        <w:t xml:space="preserve">где 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B7613" w:rsidRPr="00F02AB0">
        <w:rPr>
          <w:rFonts w:ascii="Times New Roman" w:hAnsi="Times New Roman" w:cs="Times New Roman"/>
          <w:sz w:val="24"/>
          <w:szCs w:val="24"/>
        </w:rPr>
        <w:t xml:space="preserve"> = 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6B7613" w:rsidRPr="00F02AB0">
        <w:rPr>
          <w:rFonts w:ascii="Times New Roman" w:hAnsi="Times New Roman" w:cs="Times New Roman"/>
          <w:sz w:val="24"/>
          <w:szCs w:val="24"/>
        </w:rPr>
        <w:t>(</w:t>
      </w:r>
      <w:r w:rsidR="006B7613">
        <w:rPr>
          <w:rFonts w:ascii="Times New Roman" w:hAnsi="Times New Roman" w:cs="Times New Roman"/>
          <w:sz w:val="24"/>
          <w:szCs w:val="24"/>
        </w:rPr>
        <w:t>ОКРУГЛВВЕРХ(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NettoRUB</w:t>
      </w:r>
      <w:r w:rsidR="006B7613" w:rsidRPr="00F02AB0">
        <w:rPr>
          <w:rFonts w:ascii="Times New Roman" w:hAnsi="Times New Roman" w:cs="Times New Roman"/>
          <w:sz w:val="24"/>
          <w:szCs w:val="24"/>
        </w:rPr>
        <w:t>/1000/</w:t>
      </w:r>
      <w:r w:rsidR="006B7613" w:rsidRPr="006B7613">
        <w:rPr>
          <w:rFonts w:ascii="Times New Roman" w:hAnsi="Times New Roman" w:cs="Times New Roman"/>
          <w:sz w:val="24"/>
          <w:szCs w:val="24"/>
        </w:rPr>
        <w:t>D</w:t>
      </w:r>
      <w:r w:rsidR="006B7613">
        <w:rPr>
          <w:rFonts w:ascii="Times New Roman" w:hAnsi="Times New Roman" w:cs="Times New Roman"/>
          <w:sz w:val="24"/>
          <w:szCs w:val="24"/>
        </w:rPr>
        <w:t>/2</w:t>
      </w:r>
      <w:r w:rsidR="006B7613" w:rsidRPr="00F02AB0">
        <w:rPr>
          <w:rFonts w:ascii="Times New Roman" w:hAnsi="Times New Roman" w:cs="Times New Roman"/>
          <w:sz w:val="24"/>
          <w:szCs w:val="24"/>
        </w:rPr>
        <w:t>;0)</w:t>
      </w:r>
      <w:r w:rsidR="006B7613" w:rsidRPr="008C2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991E7" w14:textId="77777777" w:rsidR="006B7613" w:rsidRDefault="006B7613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13">
        <w:rPr>
          <w:rFonts w:ascii="Times New Roman" w:hAnsi="Times New Roman" w:cs="Times New Roman"/>
          <w:sz w:val="24"/>
          <w:szCs w:val="24"/>
        </w:rPr>
        <w:t>N</w:t>
      </w:r>
      <w:r w:rsidRPr="00F02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2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лотов, необходимое для корректировки нетто-позиции </w:t>
      </w:r>
      <w:r w:rsidRPr="006B7613">
        <w:rPr>
          <w:rFonts w:ascii="Times New Roman" w:hAnsi="Times New Roman" w:cs="Times New Roman"/>
          <w:sz w:val="24"/>
          <w:szCs w:val="24"/>
        </w:rPr>
        <w:t>NettoRUB</w:t>
      </w:r>
      <w:r w:rsidR="003419DC">
        <w:rPr>
          <w:rFonts w:ascii="Times New Roman" w:hAnsi="Times New Roman" w:cs="Times New Roman"/>
          <w:sz w:val="24"/>
          <w:szCs w:val="24"/>
        </w:rPr>
        <w:t>,</w:t>
      </w:r>
    </w:p>
    <w:p w14:paraId="771F3AA2" w14:textId="77777777" w:rsidR="006B7613" w:rsidRDefault="006B7613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13">
        <w:rPr>
          <w:rFonts w:ascii="Times New Roman" w:hAnsi="Times New Roman" w:cs="Times New Roman"/>
          <w:sz w:val="24"/>
          <w:szCs w:val="24"/>
        </w:rPr>
        <w:t>ABS</w:t>
      </w:r>
      <w:r w:rsidRPr="00F02AB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функция абсолютного значения числа</w:t>
      </w:r>
      <w:r w:rsidR="003419DC">
        <w:rPr>
          <w:rFonts w:ascii="Times New Roman" w:hAnsi="Times New Roman" w:cs="Times New Roman"/>
          <w:sz w:val="24"/>
          <w:szCs w:val="24"/>
        </w:rPr>
        <w:t>,</w:t>
      </w:r>
    </w:p>
    <w:p w14:paraId="04195277" w14:textId="77777777" w:rsidR="003419DC" w:rsidRDefault="006B7613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ОКРУГЛВВЕРХ(</w:t>
      </w:r>
      <w:r w:rsidRPr="00A941FF">
        <w:t xml:space="preserve"> </w:t>
      </w:r>
      <w:r>
        <w:rPr>
          <w:rFonts w:ascii="Times New Roman" w:hAnsi="Times New Roman" w:cs="Times New Roman"/>
          <w:sz w:val="24"/>
          <w:szCs w:val="24"/>
        </w:rPr>
        <w:t>;0) – функция округления до ближайшего большего по модулю целого числа</w:t>
      </w:r>
      <w:r w:rsidR="003419DC">
        <w:rPr>
          <w:rFonts w:ascii="Times New Roman" w:hAnsi="Times New Roman" w:cs="Times New Roman"/>
          <w:sz w:val="24"/>
          <w:szCs w:val="24"/>
        </w:rPr>
        <w:t>,</w:t>
      </w:r>
    </w:p>
    <w:p w14:paraId="5A7D4B36" w14:textId="77777777" w:rsidR="006B7613" w:rsidRPr="00B55E6C" w:rsidRDefault="003419DC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NettoRUB – рублевая нетто-позиция</w:t>
      </w:r>
      <w:r w:rsidR="006B7613" w:rsidRPr="00F02AB0">
        <w:rPr>
          <w:rFonts w:ascii="Times New Roman" w:hAnsi="Times New Roman" w:cs="Times New Roman"/>
          <w:sz w:val="24"/>
          <w:szCs w:val="24"/>
        </w:rPr>
        <w:t>.</w:t>
      </w:r>
    </w:p>
    <w:p w14:paraId="13BB485D" w14:textId="76D035CB" w:rsidR="004630C2" w:rsidRPr="008C257F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Остаток размером 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257F">
        <w:rPr>
          <w:rFonts w:ascii="Times New Roman" w:hAnsi="Times New Roman" w:cs="Times New Roman"/>
          <w:sz w:val="24"/>
          <w:szCs w:val="24"/>
        </w:rPr>
        <w:t xml:space="preserve"> лот</w:t>
      </w:r>
      <w:r w:rsidR="006B7613">
        <w:rPr>
          <w:rFonts w:ascii="Times New Roman" w:hAnsi="Times New Roman" w:cs="Times New Roman"/>
          <w:sz w:val="24"/>
          <w:szCs w:val="24"/>
        </w:rPr>
        <w:t>ов</w:t>
      </w:r>
      <w:r w:rsidRPr="008C257F">
        <w:rPr>
          <w:rFonts w:ascii="Times New Roman" w:hAnsi="Times New Roman" w:cs="Times New Roman"/>
          <w:sz w:val="24"/>
          <w:szCs w:val="24"/>
        </w:rPr>
        <w:t xml:space="preserve"> перевыставляется с новой ценой, скорректированной на NettoRUB. </w:t>
      </w:r>
      <w:r w:rsidR="00A874AE" w:rsidRPr="008C257F">
        <w:rPr>
          <w:rFonts w:ascii="Times New Roman" w:hAnsi="Times New Roman" w:cs="Times New Roman"/>
          <w:sz w:val="24"/>
          <w:szCs w:val="24"/>
        </w:rPr>
        <w:t>Price = (RUB – ((Qty-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874AE" w:rsidRPr="008C257F">
        <w:rPr>
          <w:rFonts w:ascii="Times New Roman" w:hAnsi="Times New Roman" w:cs="Times New Roman"/>
          <w:sz w:val="24"/>
          <w:szCs w:val="24"/>
        </w:rPr>
        <w:t>)*Pbuy*1000) – NettoRUB) / 1000</w:t>
      </w:r>
      <w:r w:rsidRPr="008C257F">
        <w:rPr>
          <w:rFonts w:ascii="Times New Roman" w:hAnsi="Times New Roman" w:cs="Times New Roman"/>
          <w:sz w:val="24"/>
          <w:szCs w:val="24"/>
        </w:rPr>
        <w:t>.</w:t>
      </w:r>
    </w:p>
    <w:p w14:paraId="12D3C0ED" w14:textId="333E47B5" w:rsidR="004630C2" w:rsidRPr="004349B5" w:rsidRDefault="004630C2" w:rsidP="00F611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В случае если NettoRUB &lt; 0, то заявка на продажу с </w:t>
      </w:r>
      <w:r w:rsidR="00A874AE" w:rsidRPr="008C257F">
        <w:rPr>
          <w:rFonts w:ascii="Times New Roman" w:hAnsi="Times New Roman" w:cs="Times New Roman"/>
          <w:sz w:val="24"/>
          <w:szCs w:val="24"/>
        </w:rPr>
        <w:t>минимальной</w:t>
      </w:r>
      <w:r w:rsidRPr="008C257F">
        <w:rPr>
          <w:rFonts w:ascii="Times New Roman" w:hAnsi="Times New Roman" w:cs="Times New Roman"/>
          <w:sz w:val="24"/>
          <w:szCs w:val="24"/>
        </w:rPr>
        <w:t xml:space="preserve"> ценой уменьшается на 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257F">
        <w:rPr>
          <w:rFonts w:ascii="Times New Roman" w:hAnsi="Times New Roman" w:cs="Times New Roman"/>
          <w:sz w:val="24"/>
          <w:szCs w:val="24"/>
        </w:rPr>
        <w:t xml:space="preserve"> лот</w:t>
      </w:r>
      <w:r w:rsidR="006B7613">
        <w:rPr>
          <w:rFonts w:ascii="Times New Roman" w:hAnsi="Times New Roman" w:cs="Times New Roman"/>
          <w:sz w:val="24"/>
          <w:szCs w:val="24"/>
        </w:rPr>
        <w:t>ов</w:t>
      </w:r>
      <w:r w:rsidRPr="008C257F">
        <w:rPr>
          <w:rFonts w:ascii="Times New Roman" w:hAnsi="Times New Roman" w:cs="Times New Roman"/>
          <w:sz w:val="24"/>
          <w:szCs w:val="24"/>
        </w:rPr>
        <w:t xml:space="preserve">. Остаток размером 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257F">
        <w:rPr>
          <w:rFonts w:ascii="Times New Roman" w:hAnsi="Times New Roman" w:cs="Times New Roman"/>
          <w:sz w:val="24"/>
          <w:szCs w:val="24"/>
        </w:rPr>
        <w:t xml:space="preserve"> лот</w:t>
      </w:r>
      <w:r w:rsidR="006B7613">
        <w:rPr>
          <w:rFonts w:ascii="Times New Roman" w:hAnsi="Times New Roman" w:cs="Times New Roman"/>
          <w:sz w:val="24"/>
          <w:szCs w:val="24"/>
        </w:rPr>
        <w:t>ов</w:t>
      </w:r>
      <w:r w:rsidRPr="008C257F">
        <w:rPr>
          <w:rFonts w:ascii="Times New Roman" w:hAnsi="Times New Roman" w:cs="Times New Roman"/>
          <w:sz w:val="24"/>
          <w:szCs w:val="24"/>
        </w:rPr>
        <w:t xml:space="preserve"> перевыставляется с новой ценой, скорректированной на NettoRUB. </w:t>
      </w:r>
      <w:r w:rsidR="00A874AE" w:rsidRPr="004349B5">
        <w:rPr>
          <w:rFonts w:ascii="Times New Roman" w:hAnsi="Times New Roman" w:cs="Times New Roman"/>
          <w:sz w:val="24"/>
          <w:szCs w:val="24"/>
          <w:lang w:val="en-US"/>
        </w:rPr>
        <w:t>Price  = (RUB - ((Qty-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874AE" w:rsidRPr="004349B5">
        <w:rPr>
          <w:rFonts w:ascii="Times New Roman" w:hAnsi="Times New Roman" w:cs="Times New Roman"/>
          <w:sz w:val="24"/>
          <w:szCs w:val="24"/>
          <w:lang w:val="en-US"/>
        </w:rPr>
        <w:t>)*Psell*1000) + NettoRUB) / 1000</w:t>
      </w:r>
      <w:r w:rsidRPr="004349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9CECDB" w14:textId="77777777" w:rsidR="007743A6" w:rsidRPr="004349B5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49B5">
        <w:rPr>
          <w:rFonts w:ascii="Times New Roman" w:hAnsi="Times New Roman" w:cs="Times New Roman"/>
          <w:sz w:val="24"/>
          <w:szCs w:val="24"/>
          <w:lang w:val="en-US"/>
        </w:rPr>
        <w:t xml:space="preserve">RUB – </w:t>
      </w:r>
      <w:r w:rsidRPr="008C257F">
        <w:rPr>
          <w:rFonts w:ascii="Times New Roman" w:hAnsi="Times New Roman" w:cs="Times New Roman"/>
          <w:sz w:val="24"/>
          <w:szCs w:val="24"/>
        </w:rPr>
        <w:t>объем</w:t>
      </w:r>
      <w:r w:rsidRPr="00434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</w:rPr>
        <w:t>в</w:t>
      </w:r>
      <w:r w:rsidRPr="00434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</w:rPr>
        <w:t>рублях</w:t>
      </w:r>
      <w:r w:rsidRPr="004349B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F378690" w14:textId="77777777"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Qty – кол-во лотов,</w:t>
      </w:r>
    </w:p>
    <w:p w14:paraId="10324FEE" w14:textId="77777777"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Pbuy – цена заявки на покупку,</w:t>
      </w:r>
    </w:p>
    <w:p w14:paraId="782404AE" w14:textId="5B60459D" w:rsidR="007743A6" w:rsidRPr="008C257F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>Psell – цена заявки на продажу.</w:t>
      </w:r>
    </w:p>
    <w:p w14:paraId="18D49068" w14:textId="7EE06269" w:rsidR="007743A6" w:rsidRDefault="007743A6" w:rsidP="007743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7F">
        <w:rPr>
          <w:rFonts w:ascii="Times New Roman" w:hAnsi="Times New Roman" w:cs="Times New Roman"/>
          <w:sz w:val="24"/>
          <w:szCs w:val="24"/>
        </w:rPr>
        <w:t xml:space="preserve">Если заявка на покупку с максимальной ценой (заявка на продажу с минимальной ценой) имеет объем </w:t>
      </w:r>
      <w:r w:rsidR="006B7613">
        <w:rPr>
          <w:rFonts w:ascii="Times New Roman" w:hAnsi="Times New Roman" w:cs="Times New Roman"/>
          <w:sz w:val="24"/>
          <w:szCs w:val="24"/>
        </w:rPr>
        <w:t xml:space="preserve">меньший либо равный </w:t>
      </w:r>
      <w:r w:rsidR="006B76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257F">
        <w:rPr>
          <w:rFonts w:ascii="Times New Roman" w:hAnsi="Times New Roman" w:cs="Times New Roman"/>
          <w:sz w:val="24"/>
          <w:szCs w:val="24"/>
        </w:rPr>
        <w:t xml:space="preserve"> лот</w:t>
      </w:r>
      <w:r w:rsidR="006B7613">
        <w:rPr>
          <w:rFonts w:ascii="Times New Roman" w:hAnsi="Times New Roman" w:cs="Times New Roman"/>
          <w:sz w:val="24"/>
          <w:szCs w:val="24"/>
        </w:rPr>
        <w:t>ов</w:t>
      </w:r>
      <w:r w:rsidRPr="008C257F">
        <w:rPr>
          <w:rFonts w:ascii="Times New Roman" w:hAnsi="Times New Roman" w:cs="Times New Roman"/>
          <w:sz w:val="24"/>
          <w:szCs w:val="24"/>
        </w:rPr>
        <w:t>, то она перевыставляется с новой ценой, скорректированной по формулам</w:t>
      </w:r>
      <w:r w:rsidR="006B7613">
        <w:rPr>
          <w:rFonts w:ascii="Times New Roman" w:hAnsi="Times New Roman" w:cs="Times New Roman"/>
          <w:sz w:val="24"/>
          <w:szCs w:val="24"/>
        </w:rPr>
        <w:t>:</w:t>
      </w:r>
    </w:p>
    <w:p w14:paraId="2DB4AFBD" w14:textId="77777777" w:rsidR="006B7613" w:rsidRPr="00386EA6" w:rsidRDefault="006B7613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A6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386EA6">
        <w:rPr>
          <w:rFonts w:ascii="Times New Roman" w:hAnsi="Times New Roman" w:cs="Times New Roman"/>
          <w:sz w:val="24"/>
          <w:szCs w:val="24"/>
        </w:rPr>
        <w:t xml:space="preserve"> = 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Pbuy</w:t>
      </w:r>
      <w:r w:rsidRPr="00386EA6">
        <w:rPr>
          <w:rFonts w:ascii="Times New Roman" w:hAnsi="Times New Roman" w:cs="Times New Roman"/>
          <w:sz w:val="24"/>
          <w:szCs w:val="24"/>
        </w:rPr>
        <w:t xml:space="preserve"> - 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NettoRUB</w:t>
      </w:r>
      <w:r w:rsidRPr="00386EA6">
        <w:rPr>
          <w:rFonts w:ascii="Times New Roman" w:hAnsi="Times New Roman" w:cs="Times New Roman"/>
          <w:sz w:val="24"/>
          <w:szCs w:val="24"/>
        </w:rPr>
        <w:t>/1000/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EA6">
        <w:rPr>
          <w:rFonts w:ascii="Times New Roman" w:hAnsi="Times New Roman" w:cs="Times New Roman"/>
          <w:sz w:val="24"/>
          <w:szCs w:val="24"/>
        </w:rPr>
        <w:t>*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Qty</w:t>
      </w:r>
      <w:r w:rsidRPr="00386EA6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NettoRUB</w:t>
      </w:r>
      <w:r w:rsidRPr="00386EA6">
        <w:rPr>
          <w:rFonts w:ascii="Times New Roman" w:hAnsi="Times New Roman" w:cs="Times New Roman"/>
          <w:sz w:val="24"/>
          <w:szCs w:val="24"/>
        </w:rPr>
        <w:t xml:space="preserve"> &gt; 0 (для заявки на покупку)</w:t>
      </w:r>
      <w:r w:rsidR="003419DC">
        <w:rPr>
          <w:rFonts w:ascii="Times New Roman" w:hAnsi="Times New Roman" w:cs="Times New Roman"/>
          <w:sz w:val="24"/>
          <w:szCs w:val="24"/>
        </w:rPr>
        <w:t>,</w:t>
      </w:r>
    </w:p>
    <w:p w14:paraId="07C6A3DB" w14:textId="77777777" w:rsidR="006B7613" w:rsidRPr="00386EA6" w:rsidRDefault="006B7613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A6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386EA6">
        <w:rPr>
          <w:rFonts w:ascii="Times New Roman" w:hAnsi="Times New Roman" w:cs="Times New Roman"/>
          <w:sz w:val="24"/>
          <w:szCs w:val="24"/>
        </w:rPr>
        <w:t xml:space="preserve"> = 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Psell</w:t>
      </w:r>
      <w:r w:rsidRPr="00386EA6">
        <w:rPr>
          <w:rFonts w:ascii="Times New Roman" w:hAnsi="Times New Roman" w:cs="Times New Roman"/>
          <w:sz w:val="24"/>
          <w:szCs w:val="24"/>
        </w:rPr>
        <w:t xml:space="preserve"> + 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NettoRUB</w:t>
      </w:r>
      <w:r w:rsidRPr="00386EA6">
        <w:rPr>
          <w:rFonts w:ascii="Times New Roman" w:hAnsi="Times New Roman" w:cs="Times New Roman"/>
          <w:sz w:val="24"/>
          <w:szCs w:val="24"/>
        </w:rPr>
        <w:t>/1000/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EA6">
        <w:rPr>
          <w:rFonts w:ascii="Times New Roman" w:hAnsi="Times New Roman" w:cs="Times New Roman"/>
          <w:sz w:val="24"/>
          <w:szCs w:val="24"/>
        </w:rPr>
        <w:t>*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Qty</w:t>
      </w:r>
      <w:r w:rsidRPr="00386EA6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NettoRUB</w:t>
      </w:r>
      <w:r w:rsidRPr="00386EA6">
        <w:rPr>
          <w:rFonts w:ascii="Times New Roman" w:hAnsi="Times New Roman" w:cs="Times New Roman"/>
          <w:sz w:val="24"/>
          <w:szCs w:val="24"/>
        </w:rPr>
        <w:t xml:space="preserve"> &lt; 0 (для заявки на продажу).</w:t>
      </w:r>
    </w:p>
    <w:p w14:paraId="6A88B2E4" w14:textId="77777777" w:rsidR="006B7613" w:rsidRPr="00B50DFE" w:rsidRDefault="006B7613" w:rsidP="006B761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807391"/>
      <w:r w:rsidRPr="00386EA6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объема в</w:t>
      </w:r>
      <w:r w:rsidR="002E4594">
        <w:rPr>
          <w:rFonts w:ascii="Times New Roman" w:hAnsi="Times New Roman" w:cs="Times New Roman"/>
          <w:sz w:val="24"/>
          <w:szCs w:val="24"/>
        </w:rPr>
        <w:t xml:space="preserve">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7F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57F">
        <w:rPr>
          <w:rFonts w:ascii="Times New Roman" w:hAnsi="Times New Roman" w:cs="Times New Roman"/>
          <w:sz w:val="24"/>
          <w:szCs w:val="24"/>
        </w:rPr>
        <w:t xml:space="preserve"> на покупку с максимальной ценой (заявк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57F">
        <w:rPr>
          <w:rFonts w:ascii="Times New Roman" w:hAnsi="Times New Roman" w:cs="Times New Roman"/>
          <w:sz w:val="24"/>
          <w:szCs w:val="24"/>
        </w:rPr>
        <w:t xml:space="preserve"> на продажу с минимальной ценой) </w:t>
      </w:r>
      <w:r w:rsidRPr="00386EA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достаточно</w:t>
      </w:r>
      <w:bookmarkStart w:id="2" w:name="_Hlk62807441"/>
      <w:r w:rsidR="00A15736" w:rsidRPr="00A15736">
        <w:rPr>
          <w:rFonts w:ascii="Times New Roman" w:hAnsi="Times New Roman" w:cs="Times New Roman"/>
          <w:sz w:val="24"/>
          <w:szCs w:val="24"/>
        </w:rPr>
        <w:t xml:space="preserve"> </w:t>
      </w:r>
      <w:r w:rsidR="00A15736">
        <w:rPr>
          <w:rFonts w:ascii="Times New Roman" w:hAnsi="Times New Roman" w:cs="Times New Roman"/>
          <w:sz w:val="24"/>
          <w:szCs w:val="24"/>
        </w:rPr>
        <w:t>для к</w:t>
      </w:r>
      <w:r w:rsidR="00A15736" w:rsidRPr="00386EA6">
        <w:rPr>
          <w:rFonts w:ascii="Times New Roman" w:hAnsi="Times New Roman" w:cs="Times New Roman"/>
          <w:sz w:val="24"/>
          <w:szCs w:val="24"/>
        </w:rPr>
        <w:t xml:space="preserve">орректировки </w:t>
      </w:r>
      <w:r w:rsidR="00A15736" w:rsidRPr="00386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15736" w:rsidRPr="00386EA6">
        <w:rPr>
          <w:rFonts w:ascii="Times New Roman" w:hAnsi="Times New Roman" w:cs="Times New Roman"/>
          <w:sz w:val="24"/>
          <w:szCs w:val="24"/>
        </w:rPr>
        <w:t xml:space="preserve"> </w:t>
      </w:r>
      <w:r w:rsidR="00A15736">
        <w:rPr>
          <w:rFonts w:ascii="Times New Roman" w:hAnsi="Times New Roman" w:cs="Times New Roman"/>
          <w:sz w:val="24"/>
          <w:szCs w:val="24"/>
        </w:rPr>
        <w:t>лотов</w:t>
      </w:r>
      <w:r w:rsidRPr="00386EA6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386EA6">
        <w:rPr>
          <w:rFonts w:ascii="Times New Roman" w:hAnsi="Times New Roman" w:cs="Times New Roman"/>
          <w:sz w:val="24"/>
          <w:szCs w:val="24"/>
        </w:rPr>
        <w:t xml:space="preserve">то корректируются также следующие по очереди заявки </w:t>
      </w:r>
      <w:bookmarkEnd w:id="2"/>
      <w:r w:rsidRPr="00386EA6">
        <w:rPr>
          <w:rFonts w:ascii="Times New Roman" w:hAnsi="Times New Roman" w:cs="Times New Roman"/>
          <w:sz w:val="24"/>
          <w:szCs w:val="24"/>
        </w:rPr>
        <w:t>на покупку с максимальной ценой (заявки на продажу с минимальной ценой) до тех пор, пока необходимое количество лотов (</w:t>
      </w:r>
      <w:r w:rsidRPr="00386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6EA6">
        <w:rPr>
          <w:rFonts w:ascii="Times New Roman" w:hAnsi="Times New Roman" w:cs="Times New Roman"/>
          <w:sz w:val="24"/>
          <w:szCs w:val="24"/>
        </w:rPr>
        <w:t>) не будет скорректировано.</w:t>
      </w:r>
    </w:p>
    <w:p w14:paraId="1943C6B9" w14:textId="77777777" w:rsidR="00C627B9" w:rsidRPr="008C257F" w:rsidRDefault="001A17F6" w:rsidP="004E4E60">
      <w:pPr>
        <w:pStyle w:val="a3"/>
        <w:numPr>
          <w:ilvl w:val="0"/>
          <w:numId w:val="5"/>
        </w:numPr>
        <w:spacing w:before="0" w:line="276" w:lineRule="auto"/>
        <w:ind w:left="0" w:firstLine="709"/>
      </w:pPr>
      <w:r w:rsidRPr="008C257F">
        <w:t xml:space="preserve">Термины, специально не определенные в настоящих Параметрах проведения дискретного аукциона на валютном рынке ПАО Московская Биржа, используются в значениях, установленных законодательством Российской Федерации, Правилами организованных торгов на валютном рынке и рынке драгоценных металлов ПАО Московская Биржа и иными внутренними документами Биржи. </w:t>
      </w:r>
    </w:p>
    <w:bookmarkEnd w:id="0"/>
    <w:sectPr w:rsidR="00C627B9" w:rsidRPr="008C257F" w:rsidSect="00DC7691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1751C" w14:textId="77777777" w:rsidR="00A35DCC" w:rsidRDefault="00A35DCC" w:rsidP="00A35DCC">
      <w:pPr>
        <w:spacing w:after="0" w:line="240" w:lineRule="auto"/>
      </w:pPr>
      <w:r>
        <w:separator/>
      </w:r>
    </w:p>
  </w:endnote>
  <w:endnote w:type="continuationSeparator" w:id="0">
    <w:p w14:paraId="754A8618" w14:textId="77777777" w:rsidR="00A35DCC" w:rsidRDefault="00A35DCC" w:rsidP="00A3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865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95EA9C3" w14:textId="77777777" w:rsidR="00A35DCC" w:rsidRPr="008757F7" w:rsidRDefault="00A35DCC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757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7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7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481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757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A397AC" w14:textId="77777777" w:rsidR="00A35DCC" w:rsidRDefault="00A35D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C2BF" w14:textId="77777777" w:rsidR="00A35DCC" w:rsidRDefault="00A35DCC" w:rsidP="00A35DCC">
      <w:pPr>
        <w:spacing w:after="0" w:line="240" w:lineRule="auto"/>
      </w:pPr>
      <w:r>
        <w:separator/>
      </w:r>
    </w:p>
  </w:footnote>
  <w:footnote w:type="continuationSeparator" w:id="0">
    <w:p w14:paraId="7935F899" w14:textId="77777777" w:rsidR="00A35DCC" w:rsidRDefault="00A35DCC" w:rsidP="00A3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D5BB0"/>
    <w:multiLevelType w:val="multilevel"/>
    <w:tmpl w:val="099E3B0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98"/>
        </w:tabs>
        <w:ind w:left="2978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A8633F2"/>
    <w:multiLevelType w:val="multilevel"/>
    <w:tmpl w:val="C344C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BE"/>
    <w:rsid w:val="000025D8"/>
    <w:rsid w:val="0003309F"/>
    <w:rsid w:val="0006491C"/>
    <w:rsid w:val="00072DDB"/>
    <w:rsid w:val="0012390F"/>
    <w:rsid w:val="001A17F6"/>
    <w:rsid w:val="001F13C2"/>
    <w:rsid w:val="002160C2"/>
    <w:rsid w:val="0026117F"/>
    <w:rsid w:val="002A6A2E"/>
    <w:rsid w:val="002E4594"/>
    <w:rsid w:val="002F6D04"/>
    <w:rsid w:val="0032602C"/>
    <w:rsid w:val="003419DC"/>
    <w:rsid w:val="00370488"/>
    <w:rsid w:val="0039190E"/>
    <w:rsid w:val="003B472C"/>
    <w:rsid w:val="003D75B8"/>
    <w:rsid w:val="004349B5"/>
    <w:rsid w:val="00455DAC"/>
    <w:rsid w:val="004630C2"/>
    <w:rsid w:val="00481EA4"/>
    <w:rsid w:val="00483D4E"/>
    <w:rsid w:val="004957DC"/>
    <w:rsid w:val="004B30BE"/>
    <w:rsid w:val="004B7B91"/>
    <w:rsid w:val="004E4E60"/>
    <w:rsid w:val="004F0A08"/>
    <w:rsid w:val="00587FB4"/>
    <w:rsid w:val="005E0459"/>
    <w:rsid w:val="005E6656"/>
    <w:rsid w:val="00602452"/>
    <w:rsid w:val="00603843"/>
    <w:rsid w:val="00647396"/>
    <w:rsid w:val="006A6DEE"/>
    <w:rsid w:val="006B7613"/>
    <w:rsid w:val="006C7BC6"/>
    <w:rsid w:val="006E7F28"/>
    <w:rsid w:val="00723B9A"/>
    <w:rsid w:val="00730B15"/>
    <w:rsid w:val="00752A80"/>
    <w:rsid w:val="007743A6"/>
    <w:rsid w:val="00783DAC"/>
    <w:rsid w:val="00823717"/>
    <w:rsid w:val="008757F7"/>
    <w:rsid w:val="008851DD"/>
    <w:rsid w:val="008C257F"/>
    <w:rsid w:val="00952172"/>
    <w:rsid w:val="009A481F"/>
    <w:rsid w:val="009C5D03"/>
    <w:rsid w:val="00A15736"/>
    <w:rsid w:val="00A35DCC"/>
    <w:rsid w:val="00A53656"/>
    <w:rsid w:val="00A83732"/>
    <w:rsid w:val="00A874AE"/>
    <w:rsid w:val="00AA5725"/>
    <w:rsid w:val="00AD5B1E"/>
    <w:rsid w:val="00AF34A8"/>
    <w:rsid w:val="00B36028"/>
    <w:rsid w:val="00C205F8"/>
    <w:rsid w:val="00C22D9A"/>
    <w:rsid w:val="00C578A4"/>
    <w:rsid w:val="00C627B9"/>
    <w:rsid w:val="00CF07CD"/>
    <w:rsid w:val="00D53235"/>
    <w:rsid w:val="00D7469B"/>
    <w:rsid w:val="00D761E5"/>
    <w:rsid w:val="00D84797"/>
    <w:rsid w:val="00DC1C66"/>
    <w:rsid w:val="00DC7691"/>
    <w:rsid w:val="00DD4307"/>
    <w:rsid w:val="00DE2C20"/>
    <w:rsid w:val="00E028E4"/>
    <w:rsid w:val="00E46E94"/>
    <w:rsid w:val="00EE1A53"/>
    <w:rsid w:val="00F6115A"/>
    <w:rsid w:val="00FA6A42"/>
    <w:rsid w:val="00FD47F8"/>
    <w:rsid w:val="00FF5689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F7BA"/>
  <w15:chartTrackingRefBased/>
  <w15:docId w15:val="{E7C9045E-E71D-4954-BC56-CA4FE58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0C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0C2"/>
    <w:pPr>
      <w:keepNext/>
      <w:numPr>
        <w:ilvl w:val="1"/>
        <w:numId w:val="1"/>
      </w:numPr>
      <w:tabs>
        <w:tab w:val="left" w:pos="709"/>
      </w:tabs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0C2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30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30C2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79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330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0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09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0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09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3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DCC"/>
  </w:style>
  <w:style w:type="paragraph" w:styleId="ad">
    <w:name w:val="footer"/>
    <w:basedOn w:val="a"/>
    <w:link w:val="ae"/>
    <w:uiPriority w:val="99"/>
    <w:unhideWhenUsed/>
    <w:rsid w:val="00A3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Дмитрий Андреевич</dc:creator>
  <cp:keywords/>
  <dc:description/>
  <cp:lastModifiedBy>Фролов Дмитрий Андреевич</cp:lastModifiedBy>
  <cp:revision>5</cp:revision>
  <cp:lastPrinted>2016-07-26T09:11:00Z</cp:lastPrinted>
  <dcterms:created xsi:type="dcterms:W3CDTF">2021-05-21T08:08:00Z</dcterms:created>
  <dcterms:modified xsi:type="dcterms:W3CDTF">2021-07-23T13:10:00Z</dcterms:modified>
</cp:coreProperties>
</file>