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16" w:rsidRPr="004F3F16" w:rsidRDefault="004F3F16" w:rsidP="004F3F16">
      <w:pPr>
        <w:widowControl w:val="0"/>
        <w:tabs>
          <w:tab w:val="left" w:pos="0"/>
          <w:tab w:val="right" w:pos="9356"/>
        </w:tabs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F3F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 об участии в Системе электронных торгов ПАО Московская Биржа</w:t>
      </w:r>
      <w:r w:rsidR="00870C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240"/>
        <w:gridCol w:w="2112"/>
        <w:gridCol w:w="2110"/>
        <w:gridCol w:w="4357"/>
        <w:gridCol w:w="429"/>
      </w:tblGrid>
      <w:tr w:rsidR="004F3F16" w:rsidRPr="004F3F16" w:rsidTr="004F3F16">
        <w:trPr>
          <w:gridBefore w:val="1"/>
          <w:gridAfter w:val="1"/>
          <w:wBefore w:w="240" w:type="dxa"/>
          <w:wAfter w:w="429" w:type="dxa"/>
        </w:trPr>
        <w:tc>
          <w:tcPr>
            <w:tcW w:w="4222" w:type="dxa"/>
            <w:gridSpan w:val="2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город Москва</w:t>
            </w:r>
          </w:p>
        </w:tc>
        <w:tc>
          <w:tcPr>
            <w:tcW w:w="4357" w:type="dxa"/>
            <w:shd w:val="clear" w:color="auto" w:fill="auto"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«___» __________20__ года</w:t>
            </w:r>
          </w:p>
        </w:tc>
      </w:tr>
      <w:tr w:rsidR="004F3F16" w:rsidRPr="004F3F16" w:rsidTr="004F3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Участник </w:t>
            </w:r>
            <w:r w:rsidRPr="004F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E" w:rsidRDefault="00944B8A" w:rsidP="00823DF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ermStart w:id="1880376276" w:edGrp="everyone"/>
            <w:r w:rsidRPr="00823D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4F3F16" w:rsidRPr="00823DFE" w:rsidRDefault="00823DFE" w:rsidP="00823DFE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textAlignment w:val="baseline"/>
              <w:rPr>
                <w:rFonts w:ascii="Baltica" w:eastAsia="Times New Roman" w:hAnsi="Baltica" w:cs="Times New Roman"/>
                <w:iCs/>
                <w:lang w:eastAsia="ru-RU"/>
              </w:rPr>
            </w:pPr>
            <w:r w:rsidRPr="00823D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(полное наименование Участника в соответствии с </w:t>
            </w:r>
            <w:proofErr w:type="gramStart"/>
            <w:r w:rsidRPr="00823D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Уставом)</w:t>
            </w:r>
            <w:r w:rsidR="00944B8A" w:rsidRPr="00823DF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  <w:permEnd w:id="1880376276"/>
            <w:proofErr w:type="gramEnd"/>
          </w:p>
        </w:tc>
      </w:tr>
      <w:tr w:rsidR="004F3F16" w:rsidRPr="004F3F16" w:rsidTr="004F3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F16" w:rsidRPr="004F3F16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>Московская Биржа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16" w:rsidRPr="00823DFE" w:rsidRDefault="004F3F16" w:rsidP="004F3F16">
            <w:pPr>
              <w:widowControl w:val="0"/>
              <w:tabs>
                <w:tab w:val="left" w:pos="360"/>
                <w:tab w:val="right" w:pos="935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Baltica" w:eastAsia="Times New Roman" w:hAnsi="Baltica" w:cs="Times New Roman"/>
                <w:iCs/>
                <w:lang w:eastAsia="ru-RU"/>
              </w:rPr>
            </w:pPr>
            <w:r w:rsidRPr="00823DFE">
              <w:rPr>
                <w:rFonts w:ascii="Times New Roman" w:eastAsia="Times New Roman" w:hAnsi="Times New Roman" w:cs="Times New Roman"/>
                <w:iCs/>
                <w:lang w:eastAsia="ru-RU"/>
              </w:rPr>
              <w:t>Публичное акционерное общество «Московская Биржа ММВБ-РТС»</w:t>
            </w:r>
            <w:r w:rsidRPr="00823DFE">
              <w:rPr>
                <w:rFonts w:ascii="Baltica" w:eastAsia="Times New Roman" w:hAnsi="Baltica" w:cs="Times New Roman"/>
                <w:iCs/>
                <w:noProof/>
                <w:lang w:eastAsia="ru-RU"/>
              </w:rPr>
              <w:t xml:space="preserve"> </w:t>
            </w:r>
          </w:p>
        </w:tc>
      </w:tr>
    </w:tbl>
    <w:p w:rsidR="00823DFE" w:rsidRDefault="00823DFE" w:rsidP="00823DFE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</w:p>
    <w:p w:rsidR="004F3F16" w:rsidRPr="00823DFE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Московская Биржа обязуется в соответствии с правилами Московской Биржи, регламентирующими совершение депозитных и кредитных операций, проведение аукционов, отбор заявок для размещения денежных средств на банковских депозитах и иных операций на Денежном рынке Московской Биржи (далее – Операции на Денежном рынке Московской Биржи) с использованием Системы электронных торгов Московской Биржи (далее – Правила) и Регламента допуска к участию в операциях на Денежном рынке Московской Биржи, на основании которого Участник допускается к участию в Системы электронных торгов Московской Биржи (далее – Регламент), оказывать Участнику услуги, связанные с совершением Операций на Денежном рынке Московской Биржи с использованием Системы электронных торгов Московской Биржи, а Участник обязуется выполнять требования Регламента, Правил и иных внутренних документов Московской Биржи и оплачивать указанные услуги.</w:t>
      </w:r>
    </w:p>
    <w:p w:rsidR="004F3F16" w:rsidRPr="00823DFE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Состав услуг, условия и порядок их оказания, а также иные права и обязанности сторон настоящего договора, связанные с совершением Операций на Денежном рынке Московской Биржи с использованием Системы электронных торгов Московской Биржи, устанавливаются Регламентом, Правилами и иными внутренними документами Московской Биржи.</w:t>
      </w:r>
    </w:p>
    <w:p w:rsidR="004F3F16" w:rsidRPr="00823DFE" w:rsidRDefault="004F3F16" w:rsidP="004F3F16">
      <w:pPr>
        <w:widowControl w:val="0"/>
        <w:tabs>
          <w:tab w:val="left" w:pos="426"/>
        </w:tabs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Московская Биржа вправе утверждать отдельные правила для каждого вида Операций на Денежном рынке Московской Биржи, в отношении которых Московская Биржа оказывает услуги, связанные с совершением </w:t>
      </w:r>
      <w:bookmarkStart w:id="0" w:name="_GoBack"/>
      <w:bookmarkEnd w:id="0"/>
      <w:r w:rsidRPr="00823DFE">
        <w:rPr>
          <w:rFonts w:ascii="Times New Roman" w:eastAsia="Times New Roman" w:hAnsi="Times New Roman" w:cs="Times New Roman"/>
          <w:iCs/>
          <w:lang w:eastAsia="ru-RU"/>
        </w:rPr>
        <w:t>Участником Операций на Денежном рынке Московской Биржи.</w:t>
      </w:r>
    </w:p>
    <w:p w:rsidR="004F3F16" w:rsidRPr="00823DFE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Московская Биржа вправе в одностороннем порядке вносить изменения в Регламент, Правила и иные внутренние документы Московской Биржи в установленном ими порядке.</w:t>
      </w:r>
    </w:p>
    <w:p w:rsidR="004F3F16" w:rsidRPr="00823DFE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Настоящий договор вступает в силу с даты подписания его Московской Биржей и Участником.</w:t>
      </w:r>
    </w:p>
    <w:p w:rsidR="004F3F16" w:rsidRPr="00823DFE" w:rsidRDefault="004F3F16" w:rsidP="004F3F16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Настоящий договор прекращает свое действие с момента прекращения допуска к участию Участника в совершении всех видов Операций на Денежном рынке Московской Биржи.</w:t>
      </w:r>
    </w:p>
    <w:p w:rsidR="00EC35DE" w:rsidRDefault="00075B1F" w:rsidP="00EC35DE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 w:rsidRPr="00823DFE">
        <w:rPr>
          <w:rFonts w:ascii="Times New Roman" w:eastAsia="Times New Roman" w:hAnsi="Times New Roman" w:cs="Times New Roman"/>
          <w:iCs/>
          <w:lang w:eastAsia="ru-RU"/>
        </w:rPr>
        <w:t>С момента подписания настоящего договора считается расторгнутым Договор №</w:t>
      </w:r>
      <w:permStart w:id="895486583" w:edGrp="everyone"/>
      <w:r w:rsidRPr="00823DFE">
        <w:rPr>
          <w:rFonts w:ascii="Times New Roman" w:eastAsia="Times New Roman" w:hAnsi="Times New Roman" w:cs="Times New Roman"/>
          <w:iCs/>
          <w:lang w:eastAsia="ru-RU"/>
        </w:rPr>
        <w:t> </w:t>
      </w:r>
      <w:r w:rsidR="00986C61">
        <w:rPr>
          <w:rFonts w:ascii="Times New Roman" w:eastAsia="Times New Roman" w:hAnsi="Times New Roman" w:cs="Times New Roman"/>
          <w:iCs/>
          <w:lang w:eastAsia="ru-RU"/>
        </w:rPr>
        <w:t xml:space="preserve">      </w:t>
      </w:r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    </w:t>
      </w:r>
      <w:permEnd w:id="895486583"/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 от "</w:t>
      </w:r>
      <w:permStart w:id="188771481" w:edGrp="everyone"/>
      <w:r w:rsidRPr="00823DFE">
        <w:rPr>
          <w:rFonts w:ascii="Times New Roman" w:eastAsia="Times New Roman" w:hAnsi="Times New Roman" w:cs="Times New Roman"/>
          <w:iCs/>
          <w:lang w:eastAsia="ru-RU"/>
        </w:rPr>
        <w:t>____</w:t>
      </w:r>
      <w:permEnd w:id="188771481"/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" </w:t>
      </w:r>
      <w:permStart w:id="203444696" w:edGrp="everyone"/>
      <w:r w:rsidRPr="00823DFE">
        <w:rPr>
          <w:rFonts w:ascii="Times New Roman" w:eastAsia="Times New Roman" w:hAnsi="Times New Roman" w:cs="Times New Roman"/>
          <w:iCs/>
          <w:lang w:eastAsia="ru-RU"/>
        </w:rPr>
        <w:t>__________</w:t>
      </w:r>
      <w:permEnd w:id="203444696"/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 20</w:t>
      </w:r>
      <w:permStart w:id="591743124" w:edGrp="everyone"/>
      <w:r w:rsidRPr="00823DFE">
        <w:rPr>
          <w:rFonts w:ascii="Times New Roman" w:eastAsia="Times New Roman" w:hAnsi="Times New Roman" w:cs="Times New Roman"/>
          <w:iCs/>
          <w:lang w:eastAsia="ru-RU"/>
        </w:rPr>
        <w:t>___</w:t>
      </w:r>
      <w:permEnd w:id="591743124"/>
      <w:r w:rsidRPr="00823DFE">
        <w:rPr>
          <w:rFonts w:ascii="Times New Roman" w:eastAsia="Times New Roman" w:hAnsi="Times New Roman" w:cs="Times New Roman"/>
          <w:iCs/>
          <w:lang w:eastAsia="ru-RU"/>
        </w:rPr>
        <w:t xml:space="preserve"> г. об участии в системе электронных торгов </w:t>
      </w:r>
      <w:r w:rsidR="00870CF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Start w:id="2014594332" w:edGrp="everyone"/>
      <w:r w:rsidR="00870CF2">
        <w:rPr>
          <w:rFonts w:ascii="Times New Roman" w:eastAsia="Times New Roman" w:hAnsi="Times New Roman" w:cs="Times New Roman"/>
          <w:iCs/>
          <w:lang w:eastAsia="ru-RU"/>
        </w:rPr>
        <w:t xml:space="preserve">      </w:t>
      </w:r>
      <w:r w:rsidR="00986C61">
        <w:rPr>
          <w:rFonts w:ascii="Times New Roman" w:eastAsia="Times New Roman" w:hAnsi="Times New Roman" w:cs="Times New Roman"/>
          <w:iCs/>
          <w:lang w:eastAsia="ru-RU"/>
        </w:rPr>
        <w:t xml:space="preserve">                      </w:t>
      </w:r>
      <w:r w:rsidR="00EC35DE">
        <w:rPr>
          <w:rFonts w:ascii="Times New Roman" w:eastAsia="Times New Roman" w:hAnsi="Times New Roman" w:cs="Times New Roman"/>
          <w:iCs/>
          <w:lang w:eastAsia="ru-RU"/>
        </w:rPr>
        <w:t xml:space="preserve">              </w:t>
      </w:r>
    </w:p>
    <w:p w:rsidR="004F3F16" w:rsidRDefault="00870CF2" w:rsidP="00EC35DE">
      <w:pPr>
        <w:widowControl w:val="0"/>
        <w:tabs>
          <w:tab w:val="left" w:pos="426"/>
        </w:tabs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ermEnd w:id="2014594332"/>
      <w:r w:rsidR="00075B1F" w:rsidRPr="00823DFE">
        <w:rPr>
          <w:rFonts w:ascii="Times New Roman" w:eastAsia="Times New Roman" w:hAnsi="Times New Roman" w:cs="Times New Roman"/>
          <w:iCs/>
          <w:lang w:eastAsia="ru-RU"/>
        </w:rPr>
        <w:t xml:space="preserve"> по заключению сделок с Банком России при осуществлении Банком России депозитных и кредитных операций.</w:t>
      </w:r>
    </w:p>
    <w:p w:rsidR="00823DFE" w:rsidRPr="00823DFE" w:rsidRDefault="00823DFE" w:rsidP="00823DFE">
      <w:pPr>
        <w:widowControl w:val="0"/>
        <w:tabs>
          <w:tab w:val="left" w:pos="426"/>
        </w:tabs>
        <w:adjustRightInd w:val="0"/>
        <w:spacing w:before="120"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Cs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89"/>
        <w:gridCol w:w="3119"/>
      </w:tblGrid>
      <w:tr w:rsidR="004F3F16" w:rsidRPr="004F3F16" w:rsidTr="00823DFE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От имени Участника</w:t>
            </w:r>
          </w:p>
        </w:tc>
        <w:tc>
          <w:tcPr>
            <w:tcW w:w="3119" w:type="dxa"/>
            <w:vAlign w:val="center"/>
          </w:tcPr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От имени</w:t>
            </w:r>
          </w:p>
          <w:p w:rsidR="004F3F16" w:rsidRPr="004F3F16" w:rsidRDefault="004F3F16" w:rsidP="00102B21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Московской Биржи</w:t>
            </w:r>
          </w:p>
        </w:tc>
      </w:tr>
      <w:tr w:rsidR="004F3F16" w:rsidRPr="004F3F16" w:rsidTr="00823DFE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648108024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700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</w:t>
            </w:r>
            <w:permEnd w:id="1648108024"/>
          </w:p>
        </w:tc>
        <w:tc>
          <w:tcPr>
            <w:tcW w:w="3119" w:type="dxa"/>
          </w:tcPr>
          <w:p w:rsidR="00823DFE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864521609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4F3F16" w:rsidRPr="004F3F16" w:rsidRDefault="00823DFE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</w:t>
            </w:r>
            <w:r w:rsidR="00944B8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 w:rsidR="00944B8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944B8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ermEnd w:id="1864521609"/>
          </w:p>
        </w:tc>
      </w:tr>
      <w:tr w:rsidR="004F3F16" w:rsidRPr="004F3F16" w:rsidTr="00823DFE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039088137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</w:t>
            </w:r>
            <w:permEnd w:id="1039088137"/>
          </w:p>
        </w:tc>
        <w:tc>
          <w:tcPr>
            <w:tcW w:w="3119" w:type="dxa"/>
          </w:tcPr>
          <w:p w:rsidR="00823DFE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79839532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4F3F16" w:rsidRPr="004F3F16" w:rsidRDefault="00823DFE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944B8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ermEnd w:id="79839532"/>
          </w:p>
        </w:tc>
      </w:tr>
      <w:tr w:rsidR="004F3F16" w:rsidRPr="004F3F16" w:rsidTr="00823DFE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Основание полномочий</w:t>
            </w:r>
          </w:p>
        </w:tc>
        <w:tc>
          <w:tcPr>
            <w:tcW w:w="3289" w:type="dxa"/>
          </w:tcPr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625230162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</w:t>
            </w:r>
            <w:permEnd w:id="625230162"/>
          </w:p>
        </w:tc>
        <w:tc>
          <w:tcPr>
            <w:tcW w:w="3119" w:type="dxa"/>
          </w:tcPr>
          <w:p w:rsidR="00823DFE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ermStart w:id="1856138596" w:edGrp="everyone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4F3F16" w:rsidRPr="004F3F16" w:rsidRDefault="00944B8A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23D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ermEnd w:id="1856138596"/>
          </w:p>
        </w:tc>
      </w:tr>
      <w:tr w:rsidR="004F3F16" w:rsidRPr="004F3F16" w:rsidTr="00823DFE">
        <w:tc>
          <w:tcPr>
            <w:tcW w:w="2835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3F1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Подпись, печать</w:t>
            </w:r>
          </w:p>
        </w:tc>
        <w:tc>
          <w:tcPr>
            <w:tcW w:w="3289" w:type="dxa"/>
          </w:tcPr>
          <w:p w:rsid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23DFE" w:rsidRPr="004F3F16" w:rsidRDefault="00823DFE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F3F16" w:rsidRPr="004F3F16" w:rsidRDefault="004F3F16" w:rsidP="004F3F16">
            <w:pPr>
              <w:widowControl w:val="0"/>
              <w:tabs>
                <w:tab w:val="left" w:pos="36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E0CAF" w:rsidRDefault="00EE0CAF" w:rsidP="00823DFE"/>
    <w:sectPr w:rsidR="00EE0CAF" w:rsidSect="00823DF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884"/>
    <w:multiLevelType w:val="hybridMultilevel"/>
    <w:tmpl w:val="BA04D4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QtvGZYq/whJu4yM9Z6cFMigxAKZc4Y5S5jADR5rSKVLcE+G0D72siHRBUQzyM9wbk4vilJODKyewB5CoIK7/A==" w:salt="wX1qNrGe9qTGySfFnZO1j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16"/>
    <w:rsid w:val="00075B1F"/>
    <w:rsid w:val="00102B21"/>
    <w:rsid w:val="001C79ED"/>
    <w:rsid w:val="003700C4"/>
    <w:rsid w:val="004F3F16"/>
    <w:rsid w:val="00604BF7"/>
    <w:rsid w:val="00823DFE"/>
    <w:rsid w:val="00870CF2"/>
    <w:rsid w:val="00944B8A"/>
    <w:rsid w:val="00986C61"/>
    <w:rsid w:val="00EC35DE"/>
    <w:rsid w:val="00E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4925-BABE-46E2-BEA1-2D29480E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12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dcterms:created xsi:type="dcterms:W3CDTF">2017-01-26T07:58:00Z</dcterms:created>
  <dcterms:modified xsi:type="dcterms:W3CDTF">2017-01-26T07:58:00Z</dcterms:modified>
</cp:coreProperties>
</file>