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25F" w:rsidRPr="00EC125F" w:rsidRDefault="00EC125F" w:rsidP="00EC125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25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ПАО Московская Биржа</w:t>
      </w:r>
    </w:p>
    <w:p w:rsidR="00EC125F" w:rsidRPr="00EC125F" w:rsidRDefault="00EC125F" w:rsidP="00EC125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125F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НКО НКЦ (АО)</w:t>
      </w:r>
    </w:p>
    <w:p w:rsidR="00EC125F" w:rsidRPr="00EC125F" w:rsidRDefault="00EC125F" w:rsidP="00EC125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25F" w:rsidRPr="00EC125F" w:rsidRDefault="00EC125F" w:rsidP="00EC12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12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 №___</w:t>
      </w:r>
    </w:p>
    <w:p w:rsidR="00EC125F" w:rsidRPr="00EC125F" w:rsidRDefault="00EC125F" w:rsidP="00EC12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12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Идентификаторах спонсируемого доступа на фондовом рынке</w:t>
      </w:r>
    </w:p>
    <w:p w:rsidR="00EC125F" w:rsidRPr="00EC125F" w:rsidRDefault="00EC125F" w:rsidP="00EC125F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C125F" w:rsidRPr="00EC125F" w:rsidRDefault="00EC125F" w:rsidP="00EC125F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C125F">
        <w:rPr>
          <w:rFonts w:ascii="Times New Roman" w:eastAsia="Times New Roman" w:hAnsi="Times New Roman" w:cs="Times New Roman"/>
          <w:lang w:eastAsia="ru-RU"/>
        </w:rPr>
        <w:t>Настоящим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087"/>
      </w:tblGrid>
      <w:tr w:rsidR="00EC125F" w:rsidRPr="00EC125F" w:rsidTr="006E439F">
        <w:tc>
          <w:tcPr>
            <w:tcW w:w="2660" w:type="dxa"/>
            <w:shd w:val="clear" w:color="auto" w:fill="D9D9D9"/>
            <w:vAlign w:val="center"/>
          </w:tcPr>
          <w:p w:rsidR="00EC125F" w:rsidRPr="00EC125F" w:rsidRDefault="00EC125F" w:rsidP="00EC125F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C125F">
              <w:rPr>
                <w:rFonts w:ascii="Times New Roman" w:eastAsia="Calibri" w:hAnsi="Times New Roman" w:cs="Times New Roman"/>
                <w:b/>
                <w:lang w:eastAsia="ru-RU"/>
              </w:rPr>
              <w:t>Участник торгов</w:t>
            </w:r>
          </w:p>
        </w:tc>
        <w:tc>
          <w:tcPr>
            <w:tcW w:w="7087" w:type="dxa"/>
            <w:shd w:val="clear" w:color="auto" w:fill="auto"/>
          </w:tcPr>
          <w:p w:rsidR="00EC125F" w:rsidRPr="00EC125F" w:rsidRDefault="00EC125F" w:rsidP="00EC125F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C125F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полное наименование организации – Участника торгов</w:t>
            </w:r>
          </w:p>
        </w:tc>
      </w:tr>
      <w:tr w:rsidR="00EC125F" w:rsidRPr="00EC125F" w:rsidTr="006E439F">
        <w:tc>
          <w:tcPr>
            <w:tcW w:w="2660" w:type="dxa"/>
            <w:shd w:val="clear" w:color="auto" w:fill="D9D9D9"/>
            <w:vAlign w:val="center"/>
          </w:tcPr>
          <w:p w:rsidR="00EC125F" w:rsidRPr="00EC125F" w:rsidRDefault="00EC125F" w:rsidP="00EC125F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C125F">
              <w:rPr>
                <w:rFonts w:ascii="Times New Roman" w:eastAsia="Calibri" w:hAnsi="Times New Roman" w:cs="Times New Roman"/>
                <w:b/>
                <w:lang w:eastAsia="ru-RU"/>
              </w:rPr>
              <w:t>Идентификатор</w:t>
            </w:r>
          </w:p>
        </w:tc>
        <w:tc>
          <w:tcPr>
            <w:tcW w:w="7087" w:type="dxa"/>
            <w:shd w:val="clear" w:color="auto" w:fill="auto"/>
          </w:tcPr>
          <w:p w:rsidR="00EC125F" w:rsidRPr="00EC125F" w:rsidRDefault="00EC125F" w:rsidP="00EC125F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ind w:firstLine="567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C125F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идентификатор Участника торгов</w:t>
            </w:r>
          </w:p>
        </w:tc>
      </w:tr>
    </w:tbl>
    <w:p w:rsidR="00EC125F" w:rsidRPr="00EC125F" w:rsidRDefault="00EC125F" w:rsidP="00EC125F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C125F" w:rsidRPr="00EC125F" w:rsidRDefault="00EC125F" w:rsidP="00EC125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  <w:r w:rsidRPr="00EC125F">
        <w:rPr>
          <w:rFonts w:ascii="Times New Roman" w:eastAsia="Times New Roman" w:hAnsi="Times New Roman" w:cs="Times New Roman"/>
          <w:lang w:eastAsia="ru-RU"/>
        </w:rPr>
        <w:t>Просит</w:t>
      </w:r>
      <w:r w:rsidR="00017B79">
        <w:rPr>
          <w:rFonts w:ascii="Times New Roman" w:eastAsia="Times New Roman" w:hAnsi="Times New Roman" w:cs="Times New Roman"/>
          <w:lang w:eastAsia="ru-RU"/>
        </w:rPr>
        <w:t xml:space="preserve">, в соответствии с договором </w:t>
      </w:r>
      <w:r w:rsidR="00017B79" w:rsidRPr="007665F3">
        <w:rPr>
          <w:rFonts w:ascii="Times New Roman" w:eastAsia="Times New Roman" w:hAnsi="Times New Roman" w:cs="Times New Roman"/>
          <w:lang w:eastAsia="ru-RU"/>
        </w:rPr>
        <w:t xml:space="preserve">Интегрированного технологического </w:t>
      </w:r>
      <w:proofErr w:type="gramStart"/>
      <w:r w:rsidR="00017B79" w:rsidRPr="007665F3">
        <w:rPr>
          <w:rFonts w:ascii="Times New Roman" w:eastAsia="Times New Roman" w:hAnsi="Times New Roman" w:cs="Times New Roman"/>
          <w:lang w:eastAsia="ru-RU"/>
        </w:rPr>
        <w:t>сервиса</w:t>
      </w:r>
      <w:r w:rsidR="00017B79">
        <w:rPr>
          <w:rFonts w:ascii="Times New Roman" w:eastAsia="Times New Roman" w:hAnsi="Times New Roman" w:cs="Times New Roman"/>
          <w:lang w:eastAsia="ru-RU"/>
        </w:rPr>
        <w:t>,</w:t>
      </w:r>
      <w:r w:rsidR="00B7728B">
        <w:rPr>
          <w:rFonts w:ascii="Times New Roman" w:eastAsia="Times New Roman" w:hAnsi="Times New Roman" w:cs="Times New Roman"/>
          <w:lang w:eastAsia="ru-RU"/>
        </w:rPr>
        <w:t xml:space="preserve"> </w:t>
      </w:r>
      <w:r w:rsidR="00017B79" w:rsidRPr="00E81060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B35901">
        <w:rPr>
          <w:rFonts w:ascii="Times New Roman" w:eastAsia="Times New Roman" w:hAnsi="Times New Roman" w:cs="Times New Roman"/>
          <w:lang w:eastAsia="ru-RU"/>
        </w:rPr>
        <w:t>№</w:t>
      </w:r>
      <w:proofErr w:type="gramEnd"/>
      <w:r w:rsidR="00B35901">
        <w:rPr>
          <w:rFonts w:ascii="Times New Roman" w:eastAsia="Times New Roman" w:hAnsi="Times New Roman" w:cs="Times New Roman"/>
          <w:lang w:eastAsia="ru-RU"/>
        </w:rPr>
        <w:t xml:space="preserve"> _______ от «___» ________ 20___, </w:t>
      </w:r>
      <w:r w:rsidRPr="00EC125F">
        <w:rPr>
          <w:rFonts w:ascii="Times New Roman" w:eastAsia="Times New Roman" w:hAnsi="Times New Roman" w:cs="Times New Roman"/>
          <w:i/>
          <w:lang w:eastAsia="ru-RU"/>
        </w:rPr>
        <w:t>(необходимо выбрать ОДИН из вариантов А, В</w:t>
      </w:r>
      <w:r w:rsidR="000B160C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0B160C" w:rsidRPr="00EC125F">
        <w:rPr>
          <w:rFonts w:ascii="Times New Roman" w:eastAsia="Times New Roman" w:hAnsi="Times New Roman" w:cs="Times New Roman"/>
          <w:i/>
          <w:lang w:eastAsia="ru-RU"/>
        </w:rPr>
        <w:t xml:space="preserve">или </w:t>
      </w:r>
      <w:r w:rsidRPr="00EC125F">
        <w:rPr>
          <w:rFonts w:ascii="Times New Roman" w:eastAsia="Times New Roman" w:hAnsi="Times New Roman" w:cs="Times New Roman"/>
          <w:i/>
          <w:lang w:eastAsia="ru-RU"/>
        </w:rPr>
        <w:t>С):</w:t>
      </w:r>
    </w:p>
    <w:p w:rsidR="00EC125F" w:rsidRPr="00EC125F" w:rsidRDefault="00EC125F" w:rsidP="00EC125F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EC125F" w:rsidRPr="00EC125F" w:rsidTr="006E439F">
        <w:tc>
          <w:tcPr>
            <w:tcW w:w="9747" w:type="dxa"/>
            <w:shd w:val="clear" w:color="auto" w:fill="auto"/>
          </w:tcPr>
          <w:p w:rsidR="00EC125F" w:rsidRPr="00EC125F" w:rsidRDefault="00053055" w:rsidP="00EC125F">
            <w:pPr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434357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25F" w:rsidRPr="00EC125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C125F" w:rsidRPr="00EC125F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присвоить новый(е) Идентификатор(ы) спонсируемого доступа (далее – ИСД) в количестве__________</w:t>
            </w:r>
          </w:p>
        </w:tc>
      </w:tr>
      <w:tr w:rsidR="00EC125F" w:rsidRPr="00EC125F" w:rsidTr="006E439F">
        <w:tc>
          <w:tcPr>
            <w:tcW w:w="9747" w:type="dxa"/>
            <w:shd w:val="clear" w:color="auto" w:fill="auto"/>
          </w:tcPr>
          <w:p w:rsidR="00EC125F" w:rsidRPr="00EC125F" w:rsidRDefault="00EC125F" w:rsidP="00EC125F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12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Присваивается один или несколько новых идентификаторов с ОДИНАКОВЫМИ полномочиями</w:t>
            </w:r>
          </w:p>
        </w:tc>
      </w:tr>
      <w:tr w:rsidR="00EC125F" w:rsidRPr="00EC125F" w:rsidTr="006E439F">
        <w:tc>
          <w:tcPr>
            <w:tcW w:w="9747" w:type="dxa"/>
            <w:shd w:val="clear" w:color="auto" w:fill="auto"/>
          </w:tcPr>
          <w:p w:rsidR="00EC125F" w:rsidRPr="00EC125F" w:rsidRDefault="00EC125F" w:rsidP="00EC125F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C12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Заполняются:</w:t>
            </w:r>
          </w:p>
          <w:p w:rsidR="00EC125F" w:rsidRPr="00EC125F" w:rsidRDefault="00EC125F" w:rsidP="00EC125F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C12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Приложение №1 «Полномочия ИСД на фондовом рынке»</w:t>
            </w:r>
          </w:p>
          <w:p w:rsidR="00EC125F" w:rsidRPr="00EC125F" w:rsidRDefault="00EC125F" w:rsidP="00EC125F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C12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Приложение №2 «Информация о подключении ИСД на фондовом рынке» </w:t>
            </w:r>
          </w:p>
        </w:tc>
      </w:tr>
    </w:tbl>
    <w:p w:rsidR="00EC125F" w:rsidRPr="00EC125F" w:rsidRDefault="00EC125F" w:rsidP="00EC125F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4110"/>
      </w:tblGrid>
      <w:tr w:rsidR="00EC125F" w:rsidRPr="00EC125F" w:rsidTr="00254701">
        <w:tc>
          <w:tcPr>
            <w:tcW w:w="5524" w:type="dxa"/>
            <w:shd w:val="clear" w:color="auto" w:fill="auto"/>
          </w:tcPr>
          <w:p w:rsidR="00EC125F" w:rsidRPr="00EC125F" w:rsidRDefault="00053055" w:rsidP="00EC125F">
            <w:pPr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542353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25F" w:rsidRPr="00EC125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C125F" w:rsidRPr="00EC125F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изменить полномочия по ИСД</w:t>
            </w:r>
          </w:p>
        </w:tc>
        <w:tc>
          <w:tcPr>
            <w:tcW w:w="4110" w:type="dxa"/>
          </w:tcPr>
          <w:p w:rsidR="00EC125F" w:rsidRPr="00EC125F" w:rsidRDefault="00053055" w:rsidP="00EC125F">
            <w:pPr>
              <w:widowControl w:val="0"/>
              <w:numPr>
                <w:ilvl w:val="0"/>
                <w:numId w:val="1"/>
              </w:numPr>
              <w:tabs>
                <w:tab w:val="left" w:pos="431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431" w:hanging="431"/>
              <w:jc w:val="both"/>
              <w:textAlignment w:val="baseline"/>
              <w:rPr>
                <w:rFonts w:ascii="Times New Roman" w:eastAsia="MS Mincho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883549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25F" w:rsidRPr="00EC125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C125F" w:rsidRPr="00EC125F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аннулировать ИСД</w:t>
            </w:r>
          </w:p>
        </w:tc>
      </w:tr>
      <w:tr w:rsidR="00EC125F" w:rsidRPr="00EC125F" w:rsidTr="00254701">
        <w:tc>
          <w:tcPr>
            <w:tcW w:w="5524" w:type="dxa"/>
            <w:shd w:val="clear" w:color="auto" w:fill="auto"/>
          </w:tcPr>
          <w:p w:rsidR="00EC125F" w:rsidRPr="00EC125F" w:rsidRDefault="00EC125F" w:rsidP="00EC125F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12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Изменяются полномочия по одному или нескольким идентификаторам, для нескольких идентификаторов устанавливаются ОДИНАКОВЫЕ полномочия.</w:t>
            </w:r>
          </w:p>
        </w:tc>
        <w:tc>
          <w:tcPr>
            <w:tcW w:w="4110" w:type="dxa"/>
          </w:tcPr>
          <w:p w:rsidR="00EC125F" w:rsidRPr="00EC125F" w:rsidRDefault="00EC125F" w:rsidP="00EC125F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12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Идентификатор(ы) аннулируется(</w:t>
            </w:r>
            <w:proofErr w:type="spellStart"/>
            <w:r w:rsidRPr="00EC12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ются</w:t>
            </w:r>
            <w:proofErr w:type="spellEnd"/>
            <w:r w:rsidRPr="00EC12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с одновременным аннулированием соответствующих клиринговых идентификаторов.</w:t>
            </w:r>
          </w:p>
        </w:tc>
      </w:tr>
      <w:tr w:rsidR="00EC125F" w:rsidRPr="00EC125F" w:rsidTr="00254701">
        <w:tc>
          <w:tcPr>
            <w:tcW w:w="5524" w:type="dxa"/>
            <w:shd w:val="clear" w:color="auto" w:fill="auto"/>
          </w:tcPr>
          <w:p w:rsidR="00EC125F" w:rsidRPr="00EC125F" w:rsidRDefault="00EC125F" w:rsidP="00EC125F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C12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Заполняются:</w:t>
            </w:r>
          </w:p>
          <w:p w:rsidR="00EC125F" w:rsidRPr="00EC125F" w:rsidRDefault="00EC125F" w:rsidP="00EC125F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C12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Приложение №1 «Полномочия ИСД на фондовом рынке»</w:t>
            </w:r>
          </w:p>
          <w:p w:rsidR="00EC125F" w:rsidRPr="00EC125F" w:rsidRDefault="00EC125F" w:rsidP="00EC125F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C12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и(или)</w:t>
            </w:r>
          </w:p>
          <w:p w:rsidR="00EC125F" w:rsidRPr="00EC125F" w:rsidRDefault="00EC125F" w:rsidP="00EC125F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C12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Приложение №2 «Информация о подключении ИСД на фондовом рынке»</w:t>
            </w:r>
          </w:p>
        </w:tc>
        <w:tc>
          <w:tcPr>
            <w:tcW w:w="4110" w:type="dxa"/>
          </w:tcPr>
          <w:p w:rsidR="00EC125F" w:rsidRPr="00EC125F" w:rsidRDefault="00EC125F" w:rsidP="00EC125F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C12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 заполняются приложения</w:t>
            </w:r>
          </w:p>
        </w:tc>
      </w:tr>
      <w:tr w:rsidR="00EC125F" w:rsidRPr="00EC125F" w:rsidTr="006E439F">
        <w:tc>
          <w:tcPr>
            <w:tcW w:w="9634" w:type="dxa"/>
            <w:gridSpan w:val="2"/>
            <w:shd w:val="clear" w:color="auto" w:fill="D9D9D9"/>
            <w:vAlign w:val="center"/>
          </w:tcPr>
          <w:p w:rsidR="00EC125F" w:rsidRPr="00EC125F" w:rsidRDefault="00EC125F" w:rsidP="00EC125F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C125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Идентификатор(ы)</w:t>
            </w:r>
          </w:p>
          <w:p w:rsidR="00EC125F" w:rsidRPr="00EC125F" w:rsidRDefault="00EC125F" w:rsidP="00EC125F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C125F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необходимо указать ИСД, которому(</w:t>
            </w:r>
            <w:proofErr w:type="spellStart"/>
            <w:r w:rsidRPr="00EC125F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ым</w:t>
            </w:r>
            <w:proofErr w:type="spellEnd"/>
            <w:r w:rsidRPr="00EC125F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) необходимо изменить полномочия или изменить Торговый(е) идентификатор(ы); идентификатор(ы), который(</w:t>
            </w:r>
            <w:proofErr w:type="spellStart"/>
            <w:r w:rsidRPr="00EC125F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ые</w:t>
            </w:r>
            <w:proofErr w:type="spellEnd"/>
            <w:r w:rsidRPr="00EC125F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) необходимо аннулировать</w:t>
            </w:r>
          </w:p>
        </w:tc>
      </w:tr>
      <w:tr w:rsidR="00EC125F" w:rsidRPr="00EC125F" w:rsidTr="006E439F">
        <w:tc>
          <w:tcPr>
            <w:tcW w:w="9634" w:type="dxa"/>
            <w:gridSpan w:val="2"/>
            <w:shd w:val="clear" w:color="auto" w:fill="auto"/>
          </w:tcPr>
          <w:p w:rsidR="00EC125F" w:rsidRPr="00EC125F" w:rsidRDefault="00EC125F" w:rsidP="00EC125F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C12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…</w:t>
            </w:r>
          </w:p>
        </w:tc>
      </w:tr>
    </w:tbl>
    <w:p w:rsidR="00EC125F" w:rsidRPr="00EC125F" w:rsidRDefault="00EC125F" w:rsidP="00EC125F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54701" w:rsidRPr="008D1B00" w:rsidRDefault="00254701" w:rsidP="0025470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D1B0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 тарифами и Условиями предоставления интегрированного технологического сервиса Публичного Акционерного Общества «Московская Биржа ММВБ-РТС» ознакомлен и согласен. </w:t>
      </w:r>
      <w:r w:rsidRPr="008D1B0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>Оплату в соответствии с тарифами гарантирую</w:t>
      </w:r>
    </w:p>
    <w:p w:rsidR="00EC125F" w:rsidRPr="00254701" w:rsidRDefault="00EC125F" w:rsidP="00EC125F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10206" w:type="dxa"/>
        <w:tblLook w:val="04A0" w:firstRow="1" w:lastRow="0" w:firstColumn="1" w:lastColumn="0" w:noHBand="0" w:noVBand="1"/>
      </w:tblPr>
      <w:tblGrid>
        <w:gridCol w:w="3119"/>
        <w:gridCol w:w="425"/>
        <w:gridCol w:w="397"/>
        <w:gridCol w:w="1304"/>
        <w:gridCol w:w="284"/>
        <w:gridCol w:w="1842"/>
        <w:gridCol w:w="2835"/>
      </w:tblGrid>
      <w:tr w:rsidR="00EC125F" w:rsidRPr="00EC125F" w:rsidTr="002268E4"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EC125F" w:rsidRPr="00EC125F" w:rsidRDefault="00EC125F" w:rsidP="00EC125F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822" w:type="dxa"/>
            <w:gridSpan w:val="2"/>
            <w:shd w:val="clear" w:color="auto" w:fill="auto"/>
          </w:tcPr>
          <w:p w:rsidR="00EC125F" w:rsidRPr="00EC125F" w:rsidRDefault="00EC125F" w:rsidP="00EC125F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</w:tcPr>
          <w:p w:rsidR="00EC125F" w:rsidRPr="00EC125F" w:rsidRDefault="00EC125F" w:rsidP="00EC125F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</w:tcPr>
          <w:p w:rsidR="00EC125F" w:rsidRPr="00EC125F" w:rsidRDefault="00EC125F" w:rsidP="00EC125F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EC125F" w:rsidRPr="00EC125F" w:rsidRDefault="00EC125F" w:rsidP="00EC125F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EC125F" w:rsidRPr="00EC125F" w:rsidRDefault="00EC125F" w:rsidP="00EC125F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C125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EC125F" w:rsidRPr="00EC125F" w:rsidTr="002268E4"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:rsidR="00EC125F" w:rsidRPr="00EC125F" w:rsidRDefault="00EC125F" w:rsidP="00EC125F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C125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:rsidR="00EC125F" w:rsidRPr="00EC125F" w:rsidRDefault="00EC125F" w:rsidP="00EC125F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C125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</w:tc>
        <w:tc>
          <w:tcPr>
            <w:tcW w:w="425" w:type="dxa"/>
            <w:shd w:val="clear" w:color="auto" w:fill="auto"/>
          </w:tcPr>
          <w:p w:rsidR="00EC125F" w:rsidRPr="00EC125F" w:rsidRDefault="00EC125F" w:rsidP="00EC125F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C125F" w:rsidRPr="00EC125F" w:rsidRDefault="00EC125F" w:rsidP="00EC125F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C125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4" w:type="dxa"/>
          </w:tcPr>
          <w:p w:rsidR="00EC125F" w:rsidRPr="00EC125F" w:rsidRDefault="00EC125F" w:rsidP="00EC125F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:rsidR="00EC125F" w:rsidRPr="00EC125F" w:rsidRDefault="00EC125F" w:rsidP="00EC125F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C125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835" w:type="dxa"/>
            <w:shd w:val="clear" w:color="auto" w:fill="auto"/>
          </w:tcPr>
          <w:p w:rsidR="00EC125F" w:rsidRPr="00EC125F" w:rsidRDefault="00EC125F" w:rsidP="00EC125F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C125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М.П.</w:t>
            </w:r>
          </w:p>
        </w:tc>
      </w:tr>
    </w:tbl>
    <w:p w:rsidR="001A505D" w:rsidRPr="00BD26E2" w:rsidRDefault="001A505D" w:rsidP="001A505D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BD26E2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:rsidR="00EC125F" w:rsidRPr="00C418C3" w:rsidRDefault="00EC125F" w:rsidP="00EC125F">
      <w:pPr>
        <w:keepLines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5307" w:type="dxa"/>
        <w:tblInd w:w="4629" w:type="dxa"/>
        <w:tblLook w:val="04A0" w:firstRow="1" w:lastRow="0" w:firstColumn="1" w:lastColumn="0" w:noHBand="0" w:noVBand="1"/>
      </w:tblPr>
      <w:tblGrid>
        <w:gridCol w:w="1114"/>
        <w:gridCol w:w="4193"/>
      </w:tblGrid>
      <w:tr w:rsidR="00EC125F" w:rsidRPr="00EC125F" w:rsidTr="00000A0A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125F" w:rsidRPr="00EC125F" w:rsidRDefault="00EC125F" w:rsidP="00EC125F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C125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41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125F" w:rsidRPr="00EC125F" w:rsidRDefault="00EC125F" w:rsidP="00EC125F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C125F" w:rsidRPr="00EC125F" w:rsidTr="00000A0A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125F" w:rsidRPr="00EC125F" w:rsidRDefault="00EC125F" w:rsidP="00EC125F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125F" w:rsidRPr="00EC125F" w:rsidRDefault="00EC125F" w:rsidP="00EC125F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C125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(Ф.И.О., телефон, e-</w:t>
            </w:r>
            <w:proofErr w:type="spellStart"/>
            <w:r w:rsidRPr="00EC125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mail</w:t>
            </w:r>
            <w:proofErr w:type="spellEnd"/>
            <w:r w:rsidRPr="00EC125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)</w:t>
            </w:r>
          </w:p>
        </w:tc>
      </w:tr>
    </w:tbl>
    <w:p w:rsidR="00EC125F" w:rsidRPr="00EC125F" w:rsidRDefault="00EC125F" w:rsidP="00EC125F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</w:pPr>
      <w:r w:rsidRPr="00EC125F"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  <w:t>Примечание:</w:t>
      </w:r>
    </w:p>
    <w:p w:rsidR="00EC125F" w:rsidRPr="00EC125F" w:rsidRDefault="00EC125F" w:rsidP="00EC125F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EC125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Заявление может быть предоставлено:</w:t>
      </w:r>
    </w:p>
    <w:p w:rsidR="00EC125F" w:rsidRPr="00EC125F" w:rsidRDefault="00EC125F" w:rsidP="00EC125F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EC125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:rsidR="00EC125F" w:rsidRPr="00EC125F" w:rsidRDefault="00EC125F" w:rsidP="00EC125F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EC125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электронном виде по ЭДО с использованием сертифицированных средств криптозащиты, ЭЦП представителя организации, действующего на основании доверенности или устава.</w:t>
      </w:r>
    </w:p>
    <w:p w:rsidR="00EC125F" w:rsidRPr="00EC125F" w:rsidRDefault="00EC125F" w:rsidP="00EC125F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:rsidR="00EC125F" w:rsidRPr="00EC125F" w:rsidRDefault="00EC125F" w:rsidP="00EC125F">
      <w:pPr>
        <w:overflowPunct w:val="0"/>
        <w:autoSpaceDE w:val="0"/>
        <w:autoSpaceDN w:val="0"/>
        <w:adjustRightInd w:val="0"/>
        <w:spacing w:after="0" w:line="216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EC125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:rsidR="00EC125F" w:rsidRPr="00EC125F" w:rsidRDefault="00EC125F" w:rsidP="00EC125F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EC125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подтверждающая полномочия лица на подписание заявления;</w:t>
      </w:r>
    </w:p>
    <w:p w:rsidR="00EC125F" w:rsidRPr="00EC125F" w:rsidRDefault="00EC125F" w:rsidP="00EC125F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EC125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</w:t>
      </w:r>
    </w:p>
    <w:p w:rsidR="00254701" w:rsidRPr="00254701" w:rsidRDefault="00254701">
      <w:pPr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  <w:r w:rsidRPr="00254701"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  <w:br w:type="page"/>
      </w:r>
    </w:p>
    <w:p w:rsidR="00EC125F" w:rsidRPr="00EC125F" w:rsidRDefault="00EC125F" w:rsidP="00EC125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12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№1</w:t>
      </w:r>
    </w:p>
    <w:p w:rsidR="00EC125F" w:rsidRPr="00EC125F" w:rsidRDefault="00EC125F" w:rsidP="00EC125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12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№___ об</w:t>
      </w:r>
    </w:p>
    <w:p w:rsidR="00EC125F" w:rsidRPr="00EC125F" w:rsidRDefault="00EC125F" w:rsidP="00EC125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12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Идентификаторах спонсируемого доступа на фондовом рынке</w:t>
      </w:r>
    </w:p>
    <w:p w:rsidR="00EC125F" w:rsidRPr="00EC125F" w:rsidRDefault="00EC125F" w:rsidP="00EC125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125F" w:rsidRPr="00EC125F" w:rsidRDefault="00EC125F" w:rsidP="00EC125F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12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ИСД на фондовом рынке</w:t>
      </w:r>
    </w:p>
    <w:p w:rsidR="00EC125F" w:rsidRPr="00EC125F" w:rsidRDefault="00EC125F" w:rsidP="00EC125F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0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4385"/>
        <w:gridCol w:w="1568"/>
        <w:gridCol w:w="842"/>
        <w:gridCol w:w="576"/>
        <w:gridCol w:w="2297"/>
      </w:tblGrid>
      <w:tr w:rsidR="00EC125F" w:rsidRPr="00EC125F" w:rsidTr="008B56A1">
        <w:trPr>
          <w:trHeight w:val="20"/>
          <w:jc w:val="center"/>
        </w:trPr>
        <w:tc>
          <w:tcPr>
            <w:tcW w:w="421" w:type="dxa"/>
            <w:vMerge w:val="restart"/>
            <w:shd w:val="clear" w:color="auto" w:fill="auto"/>
          </w:tcPr>
          <w:p w:rsidR="00EC125F" w:rsidRPr="00EC125F" w:rsidRDefault="00EC125F" w:rsidP="00EC125F">
            <w:pPr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385" w:type="dxa"/>
            <w:vMerge w:val="restart"/>
            <w:shd w:val="clear" w:color="auto" w:fill="auto"/>
          </w:tcPr>
          <w:p w:rsidR="00EC125F" w:rsidRPr="00EC125F" w:rsidRDefault="00EC125F" w:rsidP="00EC125F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C12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Торговый идентификатор Участника торгов для ИСД (</w:t>
            </w:r>
            <w:proofErr w:type="spellStart"/>
            <w:r w:rsidRPr="00EC12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master</w:t>
            </w:r>
            <w:proofErr w:type="spellEnd"/>
            <w:r w:rsidRPr="00EC12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proofErr w:type="gramStart"/>
            <w:r w:rsidRPr="00EC12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login</w:t>
            </w:r>
            <w:r w:rsidRPr="00EC12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</w:t>
            </w:r>
            <w:r w:rsidRPr="00EC125F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</w:t>
            </w:r>
            <w:proofErr w:type="gramEnd"/>
            <w:r w:rsidRPr="00EC125F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1)</w:t>
            </w:r>
          </w:p>
        </w:tc>
        <w:tc>
          <w:tcPr>
            <w:tcW w:w="1568" w:type="dxa"/>
            <w:vMerge w:val="restart"/>
            <w:shd w:val="clear" w:color="auto" w:fill="auto"/>
            <w:vAlign w:val="center"/>
          </w:tcPr>
          <w:p w:rsidR="00EC125F" w:rsidRPr="00EC125F" w:rsidRDefault="00053055" w:rsidP="00EC125F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97333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25F" w:rsidRPr="00EC125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C125F" w:rsidRPr="00EC1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установить</w:t>
            </w:r>
          </w:p>
          <w:p w:rsidR="00EC125F" w:rsidRPr="00EC125F" w:rsidRDefault="00053055" w:rsidP="00EC125F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587451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25F" w:rsidRPr="00EC125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C125F" w:rsidRPr="00EC1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изменить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C125F" w:rsidRPr="00EC125F" w:rsidRDefault="00053055" w:rsidP="00EC125F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035347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25F" w:rsidRPr="00EC125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C125F" w:rsidRPr="00EC1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C125F" w:rsidRPr="00EC125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Основной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EC125F" w:rsidRPr="00EC125F" w:rsidRDefault="00EC125F" w:rsidP="00EC125F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25F" w:rsidRPr="00EC125F" w:rsidTr="008B56A1">
        <w:trPr>
          <w:trHeight w:val="20"/>
          <w:jc w:val="center"/>
        </w:trPr>
        <w:tc>
          <w:tcPr>
            <w:tcW w:w="421" w:type="dxa"/>
            <w:vMerge/>
            <w:shd w:val="clear" w:color="auto" w:fill="auto"/>
          </w:tcPr>
          <w:p w:rsidR="00EC125F" w:rsidRPr="00EC125F" w:rsidRDefault="00EC125F" w:rsidP="00EC125F">
            <w:pPr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385" w:type="dxa"/>
            <w:vMerge/>
            <w:shd w:val="clear" w:color="auto" w:fill="auto"/>
          </w:tcPr>
          <w:p w:rsidR="00EC125F" w:rsidRPr="00EC125F" w:rsidRDefault="00EC125F" w:rsidP="00EC125F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8" w:type="dxa"/>
            <w:vMerge/>
            <w:shd w:val="clear" w:color="auto" w:fill="auto"/>
            <w:vAlign w:val="center"/>
          </w:tcPr>
          <w:p w:rsidR="00EC125F" w:rsidRPr="00EC125F" w:rsidRDefault="00EC125F" w:rsidP="00EC125F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C125F" w:rsidRPr="00EC125F" w:rsidRDefault="00053055" w:rsidP="00EC125F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978849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25F" w:rsidRPr="00EC125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C125F" w:rsidRPr="00EC1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C125F" w:rsidRPr="00EC125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Резервный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EC125F" w:rsidRPr="00EC125F" w:rsidRDefault="00EC125F" w:rsidP="00EC125F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25F" w:rsidRPr="00EC125F" w:rsidTr="008B56A1">
        <w:trPr>
          <w:trHeight w:val="20"/>
          <w:jc w:val="center"/>
        </w:trPr>
        <w:tc>
          <w:tcPr>
            <w:tcW w:w="421" w:type="dxa"/>
            <w:shd w:val="clear" w:color="auto" w:fill="auto"/>
          </w:tcPr>
          <w:p w:rsidR="00EC125F" w:rsidRPr="00EC125F" w:rsidRDefault="00EC125F" w:rsidP="00EC125F">
            <w:pPr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385" w:type="dxa"/>
            <w:shd w:val="clear" w:color="auto" w:fill="auto"/>
          </w:tcPr>
          <w:p w:rsidR="00EC125F" w:rsidRPr="00EC125F" w:rsidRDefault="00EC125F" w:rsidP="00EC125F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C12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Краткий(е) код(ы) зарегистрированного(</w:t>
            </w:r>
            <w:proofErr w:type="spellStart"/>
            <w:r w:rsidRPr="00EC12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ых</w:t>
            </w:r>
            <w:proofErr w:type="spellEnd"/>
            <w:r w:rsidRPr="00EC12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 Клиента(</w:t>
            </w:r>
            <w:proofErr w:type="spellStart"/>
            <w:r w:rsidRPr="00EC12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ов</w:t>
            </w:r>
            <w:proofErr w:type="spellEnd"/>
            <w:r w:rsidRPr="00EC12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</w:t>
            </w:r>
            <w:r w:rsidRPr="00EC125F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(2)</w:t>
            </w:r>
          </w:p>
        </w:tc>
        <w:tc>
          <w:tcPr>
            <w:tcW w:w="5283" w:type="dxa"/>
            <w:gridSpan w:val="4"/>
            <w:shd w:val="clear" w:color="auto" w:fill="auto"/>
          </w:tcPr>
          <w:p w:rsidR="00EC125F" w:rsidRPr="00EC125F" w:rsidRDefault="00EC125F" w:rsidP="00EC125F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C12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…</w:t>
            </w:r>
          </w:p>
          <w:p w:rsidR="00EC125F" w:rsidRPr="00EC125F" w:rsidRDefault="00EC125F" w:rsidP="00EC125F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EC12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…</w:t>
            </w:r>
          </w:p>
        </w:tc>
      </w:tr>
      <w:tr w:rsidR="00EC125F" w:rsidRPr="00EC125F" w:rsidTr="008B56A1">
        <w:trPr>
          <w:trHeight w:val="20"/>
          <w:jc w:val="center"/>
        </w:trPr>
        <w:tc>
          <w:tcPr>
            <w:tcW w:w="421" w:type="dxa"/>
            <w:shd w:val="clear" w:color="auto" w:fill="auto"/>
          </w:tcPr>
          <w:p w:rsidR="00EC125F" w:rsidRPr="00EC125F" w:rsidRDefault="00EC125F" w:rsidP="00EC125F">
            <w:pPr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385" w:type="dxa"/>
            <w:shd w:val="clear" w:color="auto" w:fill="auto"/>
          </w:tcPr>
          <w:p w:rsidR="00EC125F" w:rsidRPr="00EC125F" w:rsidRDefault="00EC125F" w:rsidP="00EC125F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C12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Язык интерфейса</w:t>
            </w:r>
          </w:p>
          <w:p w:rsidR="00EC125F" w:rsidRPr="00EC125F" w:rsidRDefault="00EC125F" w:rsidP="00EC125F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C125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По умолчанию – русский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EC125F" w:rsidRPr="00EC125F" w:rsidRDefault="00053055" w:rsidP="00EC125F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377467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25F" w:rsidRPr="00EC125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C125F" w:rsidRPr="00EC125F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русский</w:t>
            </w:r>
          </w:p>
        </w:tc>
        <w:tc>
          <w:tcPr>
            <w:tcW w:w="2873" w:type="dxa"/>
            <w:gridSpan w:val="2"/>
            <w:shd w:val="clear" w:color="auto" w:fill="auto"/>
            <w:vAlign w:val="center"/>
          </w:tcPr>
          <w:p w:rsidR="00EC125F" w:rsidRPr="00EC125F" w:rsidRDefault="00053055" w:rsidP="00EC125F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574038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25F" w:rsidRPr="00EC125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C125F" w:rsidRPr="00EC125F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английский</w:t>
            </w:r>
          </w:p>
        </w:tc>
      </w:tr>
      <w:tr w:rsidR="00EC125F" w:rsidRPr="00EC125F" w:rsidTr="008B56A1">
        <w:trPr>
          <w:trHeight w:val="20"/>
          <w:jc w:val="center"/>
        </w:trPr>
        <w:tc>
          <w:tcPr>
            <w:tcW w:w="421" w:type="dxa"/>
            <w:vMerge w:val="restart"/>
            <w:shd w:val="clear" w:color="auto" w:fill="auto"/>
          </w:tcPr>
          <w:p w:rsidR="00EC125F" w:rsidRPr="00EC125F" w:rsidRDefault="00EC125F" w:rsidP="00EC125F">
            <w:pPr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385" w:type="dxa"/>
            <w:vMerge w:val="restart"/>
            <w:shd w:val="clear" w:color="auto" w:fill="auto"/>
          </w:tcPr>
          <w:p w:rsidR="00EC125F" w:rsidRPr="00053055" w:rsidRDefault="00EC125F" w:rsidP="00EC125F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530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Клиринговый(</w:t>
            </w:r>
            <w:proofErr w:type="spellStart"/>
            <w:r w:rsidRPr="000530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ые</w:t>
            </w:r>
            <w:proofErr w:type="spellEnd"/>
            <w:r w:rsidRPr="000530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 идентификатор(ы)</w:t>
            </w:r>
          </w:p>
          <w:p w:rsidR="00EC125F" w:rsidRPr="00053055" w:rsidRDefault="00EC125F" w:rsidP="00EC125F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</w:pPr>
            <w:r w:rsidRPr="00053055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По умолчанию не присваивается</w:t>
            </w:r>
            <w:r w:rsidR="008B56A1" w:rsidRPr="00053055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.</w:t>
            </w:r>
          </w:p>
          <w:p w:rsidR="00D202CE" w:rsidRPr="00053055" w:rsidRDefault="00D202CE" w:rsidP="00EC125F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trike/>
                <w:sz w:val="20"/>
                <w:szCs w:val="20"/>
                <w:lang w:eastAsia="ru-RU"/>
              </w:rPr>
            </w:pPr>
            <w:r w:rsidRPr="0005305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При выборе данной опции становится доступной информация </w:t>
            </w:r>
            <w:r w:rsidRPr="00053055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 xml:space="preserve">с учетом установленных ограничений по ТКС, включая операции, выполненные с </w:t>
            </w:r>
            <w:r w:rsidRPr="0005305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других идентификаторов</w:t>
            </w:r>
          </w:p>
        </w:tc>
        <w:tc>
          <w:tcPr>
            <w:tcW w:w="2410" w:type="dxa"/>
            <w:gridSpan w:val="2"/>
            <w:shd w:val="clear" w:color="auto" w:fill="D9D9D9"/>
          </w:tcPr>
          <w:p w:rsidR="00EC125F" w:rsidRPr="00EC125F" w:rsidRDefault="00EC125F" w:rsidP="00EC125F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MS Mincho" w:eastAsia="MS Mincho" w:hAnsi="MS Mincho" w:cs="MS Mincho"/>
                <w:sz w:val="20"/>
                <w:szCs w:val="20"/>
                <w:lang w:eastAsia="ru-RU"/>
              </w:rPr>
            </w:pPr>
            <w:r w:rsidRPr="00EC12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оператор</w:t>
            </w:r>
            <w:r w:rsidRPr="00EC125F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(3)</w:t>
            </w:r>
          </w:p>
        </w:tc>
        <w:tc>
          <w:tcPr>
            <w:tcW w:w="2873" w:type="dxa"/>
            <w:gridSpan w:val="2"/>
            <w:shd w:val="clear" w:color="auto" w:fill="D9D9D9"/>
          </w:tcPr>
          <w:p w:rsidR="00EC125F" w:rsidRPr="00EC125F" w:rsidRDefault="00EC125F" w:rsidP="00EC125F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MS Mincho" w:eastAsia="MS Mincho" w:hAnsi="MS Mincho" w:cs="MS Mincho"/>
                <w:sz w:val="20"/>
                <w:szCs w:val="20"/>
                <w:lang w:eastAsia="ru-RU"/>
              </w:rPr>
            </w:pPr>
            <w:r w:rsidRPr="00EC12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переводы</w:t>
            </w:r>
            <w:r w:rsidRPr="00EC125F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(4)</w:t>
            </w:r>
          </w:p>
        </w:tc>
      </w:tr>
      <w:tr w:rsidR="00EC125F" w:rsidRPr="00EC125F" w:rsidTr="008B56A1">
        <w:trPr>
          <w:trHeight w:val="852"/>
          <w:jc w:val="center"/>
        </w:trPr>
        <w:tc>
          <w:tcPr>
            <w:tcW w:w="421" w:type="dxa"/>
            <w:vMerge/>
            <w:shd w:val="clear" w:color="auto" w:fill="auto"/>
          </w:tcPr>
          <w:p w:rsidR="00EC125F" w:rsidRPr="00EC125F" w:rsidRDefault="00EC125F" w:rsidP="00EC125F">
            <w:pPr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385" w:type="dxa"/>
            <w:vMerge/>
            <w:shd w:val="clear" w:color="auto" w:fill="auto"/>
          </w:tcPr>
          <w:p w:rsidR="00EC125F" w:rsidRPr="00EC125F" w:rsidRDefault="00EC125F" w:rsidP="00EC125F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EC125F" w:rsidRPr="00EC125F" w:rsidRDefault="00053055" w:rsidP="00EC125F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MS Mincho" w:eastAsia="MS Mincho" w:hAnsi="MS Mincho" w:cs="MS Mincho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733293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25F" w:rsidRPr="00EC125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C125F" w:rsidRPr="00EC1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присвоить</w:t>
            </w:r>
          </w:p>
        </w:tc>
        <w:tc>
          <w:tcPr>
            <w:tcW w:w="2873" w:type="dxa"/>
            <w:gridSpan w:val="2"/>
            <w:shd w:val="clear" w:color="auto" w:fill="auto"/>
          </w:tcPr>
          <w:p w:rsidR="00EC125F" w:rsidRPr="00EC125F" w:rsidRDefault="00053055" w:rsidP="00EC125F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MS Mincho" w:eastAsia="MS Mincho" w:hAnsi="MS Mincho" w:cs="MS Mincho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489212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25F" w:rsidRPr="00EC125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C125F" w:rsidRPr="00EC1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присвоить</w:t>
            </w:r>
          </w:p>
        </w:tc>
      </w:tr>
      <w:tr w:rsidR="00EC125F" w:rsidRPr="00EC125F" w:rsidTr="008B56A1">
        <w:trPr>
          <w:trHeight w:val="20"/>
          <w:jc w:val="center"/>
        </w:trPr>
        <w:tc>
          <w:tcPr>
            <w:tcW w:w="421" w:type="dxa"/>
            <w:vMerge/>
            <w:shd w:val="clear" w:color="auto" w:fill="auto"/>
          </w:tcPr>
          <w:p w:rsidR="00EC125F" w:rsidRPr="00EC125F" w:rsidRDefault="00EC125F" w:rsidP="00EC125F">
            <w:pPr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385" w:type="dxa"/>
            <w:vMerge/>
            <w:shd w:val="clear" w:color="auto" w:fill="auto"/>
          </w:tcPr>
          <w:p w:rsidR="00EC125F" w:rsidRPr="00EC125F" w:rsidRDefault="00EC125F" w:rsidP="00EC125F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EC125F" w:rsidRPr="00EC125F" w:rsidRDefault="00053055" w:rsidP="00EC125F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MS Mincho" w:eastAsia="MS Mincho" w:hAnsi="MS Mincho" w:cs="MS Mincho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165826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25F" w:rsidRPr="00EC125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C125F" w:rsidRPr="00EC1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EC125F" w:rsidRPr="00EC125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</w:p>
        </w:tc>
        <w:tc>
          <w:tcPr>
            <w:tcW w:w="2873" w:type="dxa"/>
            <w:gridSpan w:val="2"/>
            <w:shd w:val="clear" w:color="auto" w:fill="auto"/>
          </w:tcPr>
          <w:p w:rsidR="00EC125F" w:rsidRPr="00EC125F" w:rsidRDefault="00053055" w:rsidP="00EC125F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MS Mincho" w:eastAsia="MS Mincho" w:hAnsi="MS Mincho" w:cs="MS Mincho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979880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25F" w:rsidRPr="00EC125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C125F" w:rsidRPr="00EC125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EC125F" w:rsidRPr="00EC125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</w:p>
        </w:tc>
      </w:tr>
      <w:tr w:rsidR="00EC125F" w:rsidRPr="00EC125F" w:rsidTr="008B56A1">
        <w:trPr>
          <w:trHeight w:val="20"/>
          <w:jc w:val="center"/>
        </w:trPr>
        <w:tc>
          <w:tcPr>
            <w:tcW w:w="421" w:type="dxa"/>
            <w:vMerge w:val="restart"/>
            <w:shd w:val="clear" w:color="auto" w:fill="auto"/>
          </w:tcPr>
          <w:p w:rsidR="00EC125F" w:rsidRPr="00EC125F" w:rsidRDefault="00EC125F" w:rsidP="00EC125F">
            <w:pPr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385" w:type="dxa"/>
            <w:vMerge w:val="restart"/>
            <w:shd w:val="clear" w:color="auto" w:fill="auto"/>
          </w:tcPr>
          <w:p w:rsidR="00EC125F" w:rsidRPr="00EC125F" w:rsidRDefault="00EC125F" w:rsidP="00EC125F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EC12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Cancel</w:t>
            </w:r>
            <w:r w:rsidRPr="00EC12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EC12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on</w:t>
            </w:r>
            <w:r w:rsidRPr="00EC12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EC12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Disconnect</w:t>
            </w:r>
          </w:p>
          <w:p w:rsidR="00EC125F" w:rsidRPr="00EC125F" w:rsidRDefault="00EC125F" w:rsidP="00EC125F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C125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По умолчанию не присваивается</w:t>
            </w:r>
          </w:p>
        </w:tc>
        <w:tc>
          <w:tcPr>
            <w:tcW w:w="5283" w:type="dxa"/>
            <w:gridSpan w:val="4"/>
            <w:shd w:val="clear" w:color="auto" w:fill="D9D9D9"/>
          </w:tcPr>
          <w:p w:rsidR="00EC125F" w:rsidRPr="00EC125F" w:rsidRDefault="00EC125F" w:rsidP="00EC125F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Автоматическое снятие активных заявок в случае достижении временного порога транзакционной неактивности (в текущей реализации 20 сек.), отключении или потере соединения ИСД</w:t>
            </w:r>
          </w:p>
        </w:tc>
      </w:tr>
      <w:tr w:rsidR="00EC125F" w:rsidRPr="00EC125F" w:rsidTr="008B56A1">
        <w:trPr>
          <w:trHeight w:val="20"/>
          <w:jc w:val="center"/>
        </w:trPr>
        <w:tc>
          <w:tcPr>
            <w:tcW w:w="421" w:type="dxa"/>
            <w:vMerge/>
            <w:shd w:val="clear" w:color="auto" w:fill="auto"/>
          </w:tcPr>
          <w:p w:rsidR="00EC125F" w:rsidRPr="00EC125F" w:rsidRDefault="00EC125F" w:rsidP="00EC125F">
            <w:pPr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385" w:type="dxa"/>
            <w:vMerge/>
            <w:shd w:val="clear" w:color="auto" w:fill="auto"/>
          </w:tcPr>
          <w:p w:rsidR="00EC125F" w:rsidRPr="00EC125F" w:rsidRDefault="00EC125F" w:rsidP="00EC125F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EC125F" w:rsidRPr="00EC125F" w:rsidRDefault="00053055" w:rsidP="00EC125F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269081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25F" w:rsidRPr="00EC125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C125F" w:rsidRPr="00EC1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включить</w:t>
            </w:r>
          </w:p>
        </w:tc>
        <w:tc>
          <w:tcPr>
            <w:tcW w:w="2873" w:type="dxa"/>
            <w:gridSpan w:val="2"/>
            <w:shd w:val="clear" w:color="auto" w:fill="auto"/>
          </w:tcPr>
          <w:p w:rsidR="00EC125F" w:rsidRPr="00EC125F" w:rsidRDefault="00053055" w:rsidP="00EC125F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636068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25F" w:rsidRPr="00EC125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C125F" w:rsidRPr="00EC1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выключить</w:t>
            </w:r>
          </w:p>
        </w:tc>
      </w:tr>
      <w:tr w:rsidR="00EC125F" w:rsidRPr="00EC125F" w:rsidTr="008B56A1">
        <w:trPr>
          <w:trHeight w:val="20"/>
          <w:jc w:val="center"/>
        </w:trPr>
        <w:tc>
          <w:tcPr>
            <w:tcW w:w="421" w:type="dxa"/>
            <w:vMerge w:val="restart"/>
            <w:shd w:val="clear" w:color="auto" w:fill="auto"/>
          </w:tcPr>
          <w:p w:rsidR="00EC125F" w:rsidRPr="00EC125F" w:rsidRDefault="00EC125F" w:rsidP="00EC125F">
            <w:pPr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385" w:type="dxa"/>
            <w:vMerge w:val="restart"/>
            <w:shd w:val="clear" w:color="auto" w:fill="auto"/>
          </w:tcPr>
          <w:p w:rsidR="00EC125F" w:rsidRPr="00EC125F" w:rsidRDefault="00EC125F" w:rsidP="00EC125F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val="en-US" w:eastAsia="ru-RU"/>
              </w:rPr>
            </w:pPr>
            <w:r w:rsidRPr="00EC12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Cancel On Drop-Copy disconnect</w:t>
            </w:r>
          </w:p>
          <w:p w:rsidR="00EC125F" w:rsidRPr="00EC125F" w:rsidRDefault="00EC125F" w:rsidP="00EC125F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EC125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По умолчанию не присваивается</w:t>
            </w:r>
          </w:p>
        </w:tc>
        <w:tc>
          <w:tcPr>
            <w:tcW w:w="5283" w:type="dxa"/>
            <w:gridSpan w:val="4"/>
            <w:shd w:val="clear" w:color="auto" w:fill="D9D9D9"/>
          </w:tcPr>
          <w:p w:rsidR="00EC125F" w:rsidRPr="00EC125F" w:rsidRDefault="00EC125F" w:rsidP="00EC125F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Автоматическое снятие активных заявок в случае достижении временного порога транзакционной неактивности (в текущей реализации 20 сек.), отключении или потере соединения с основным и резервным (при его наличии) Торговыми идентификаторами</w:t>
            </w:r>
          </w:p>
        </w:tc>
      </w:tr>
      <w:tr w:rsidR="00EC125F" w:rsidRPr="00EC125F" w:rsidTr="008B56A1">
        <w:trPr>
          <w:trHeight w:val="20"/>
          <w:jc w:val="center"/>
        </w:trPr>
        <w:tc>
          <w:tcPr>
            <w:tcW w:w="421" w:type="dxa"/>
            <w:vMerge/>
            <w:shd w:val="clear" w:color="auto" w:fill="auto"/>
          </w:tcPr>
          <w:p w:rsidR="00EC125F" w:rsidRPr="00EC125F" w:rsidRDefault="00EC125F" w:rsidP="00EC125F">
            <w:pPr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385" w:type="dxa"/>
            <w:vMerge/>
            <w:shd w:val="clear" w:color="auto" w:fill="auto"/>
          </w:tcPr>
          <w:p w:rsidR="00EC125F" w:rsidRPr="00EC125F" w:rsidRDefault="00EC125F" w:rsidP="00EC125F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EC125F" w:rsidRPr="00EC125F" w:rsidRDefault="00053055" w:rsidP="00EC125F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668595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25F" w:rsidRPr="00EC125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C125F" w:rsidRPr="00EC1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включить</w:t>
            </w:r>
          </w:p>
        </w:tc>
        <w:tc>
          <w:tcPr>
            <w:tcW w:w="2873" w:type="dxa"/>
            <w:gridSpan w:val="2"/>
            <w:shd w:val="clear" w:color="auto" w:fill="auto"/>
          </w:tcPr>
          <w:p w:rsidR="00EC125F" w:rsidRPr="00EC125F" w:rsidRDefault="00053055" w:rsidP="00EC125F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591576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25F" w:rsidRPr="00EC125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C125F" w:rsidRPr="00EC1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выключить</w:t>
            </w:r>
          </w:p>
        </w:tc>
      </w:tr>
      <w:tr w:rsidR="00EC125F" w:rsidRPr="00EC125F" w:rsidTr="008B56A1">
        <w:trPr>
          <w:trHeight w:val="20"/>
          <w:jc w:val="center"/>
        </w:trPr>
        <w:tc>
          <w:tcPr>
            <w:tcW w:w="421" w:type="dxa"/>
            <w:vMerge w:val="restart"/>
            <w:shd w:val="clear" w:color="auto" w:fill="auto"/>
          </w:tcPr>
          <w:p w:rsidR="00EC125F" w:rsidRPr="00EC125F" w:rsidRDefault="00EC125F" w:rsidP="00EC125F">
            <w:pPr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385" w:type="dxa"/>
            <w:vMerge w:val="restart"/>
            <w:shd w:val="clear" w:color="auto" w:fill="auto"/>
          </w:tcPr>
          <w:p w:rsidR="00EC125F" w:rsidRPr="00EC125F" w:rsidRDefault="00EC125F" w:rsidP="00EC125F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C12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Ограничение по торгово-клиринговым счетам (ТКС)</w:t>
            </w:r>
          </w:p>
          <w:p w:rsidR="00EC125F" w:rsidRPr="00EC125F" w:rsidRDefault="00EC125F" w:rsidP="00EC125F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EC125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Необходимо указать один или несколько ТКС</w:t>
            </w:r>
          </w:p>
        </w:tc>
        <w:tc>
          <w:tcPr>
            <w:tcW w:w="5283" w:type="dxa"/>
            <w:gridSpan w:val="4"/>
            <w:shd w:val="clear" w:color="auto" w:fill="auto"/>
          </w:tcPr>
          <w:p w:rsidR="00EC125F" w:rsidRPr="00EC125F" w:rsidRDefault="00053055" w:rsidP="00EC125F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935985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25F" w:rsidRPr="00EC125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C125F" w:rsidRPr="00EC1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использовать только со следующими ТКС:</w:t>
            </w:r>
          </w:p>
          <w:p w:rsidR="00EC125F" w:rsidRPr="00EC125F" w:rsidRDefault="00053055" w:rsidP="00EC125F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892998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25F" w:rsidRPr="00EC125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C125F" w:rsidRPr="00EC125F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удалить следующие ТКС из перечня используемых:</w:t>
            </w:r>
          </w:p>
          <w:p w:rsidR="00EC125F" w:rsidRPr="00EC125F" w:rsidRDefault="00053055" w:rsidP="00EC125F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045763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25F" w:rsidRPr="00EC125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C125F" w:rsidRPr="00EC125F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добавить к используемым следующие ТКС:</w:t>
            </w:r>
          </w:p>
        </w:tc>
      </w:tr>
      <w:tr w:rsidR="00EC125F" w:rsidRPr="00EC125F" w:rsidTr="008B56A1">
        <w:trPr>
          <w:trHeight w:val="20"/>
          <w:jc w:val="center"/>
        </w:trPr>
        <w:tc>
          <w:tcPr>
            <w:tcW w:w="42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C125F" w:rsidRPr="00EC125F" w:rsidRDefault="00EC125F" w:rsidP="00EC125F">
            <w:pPr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3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C125F" w:rsidRPr="00EC125F" w:rsidRDefault="00EC125F" w:rsidP="00EC125F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28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C125F" w:rsidRPr="00EC125F" w:rsidRDefault="00EC125F" w:rsidP="00EC125F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C12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…</w:t>
            </w:r>
          </w:p>
        </w:tc>
      </w:tr>
      <w:tr w:rsidR="008B56A1" w:rsidRPr="00EC125F" w:rsidTr="008B56A1">
        <w:trPr>
          <w:trHeight w:val="20"/>
          <w:jc w:val="center"/>
        </w:trPr>
        <w:tc>
          <w:tcPr>
            <w:tcW w:w="421" w:type="dxa"/>
            <w:tcBorders>
              <w:bottom w:val="single" w:sz="4" w:space="0" w:color="auto"/>
            </w:tcBorders>
            <w:shd w:val="clear" w:color="auto" w:fill="auto"/>
          </w:tcPr>
          <w:p w:rsidR="008B56A1" w:rsidRPr="00EC125F" w:rsidRDefault="008B56A1" w:rsidP="008B56A1">
            <w:pPr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385" w:type="dxa"/>
            <w:tcBorders>
              <w:bottom w:val="single" w:sz="4" w:space="0" w:color="auto"/>
            </w:tcBorders>
            <w:shd w:val="clear" w:color="auto" w:fill="auto"/>
          </w:tcPr>
          <w:p w:rsidR="008B56A1" w:rsidRPr="006710C4" w:rsidRDefault="008B56A1" w:rsidP="008B56A1">
            <w:pPr>
              <w:overflowPunct w:val="0"/>
              <w:autoSpaceDE w:val="0"/>
              <w:autoSpaceDN w:val="0"/>
              <w:spacing w:after="6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10C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Получение информации </w:t>
            </w:r>
            <w:r w:rsidRPr="006710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 позициях по счетам </w:t>
            </w:r>
          </w:p>
          <w:p w:rsidR="008B56A1" w:rsidRPr="006710C4" w:rsidRDefault="008B56A1" w:rsidP="008B56A1">
            <w:pPr>
              <w:overflowPunct w:val="0"/>
              <w:autoSpaceDE w:val="0"/>
              <w:autoSpaceDN w:val="0"/>
              <w:spacing w:after="60" w:line="276" w:lineRule="auto"/>
              <w:jc w:val="both"/>
              <w:textAlignment w:val="baseline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</w:pPr>
            <w:r w:rsidRPr="006710C4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  <w:t xml:space="preserve">с учетом установленных ограничений </w:t>
            </w:r>
          </w:p>
          <w:p w:rsidR="00C73406" w:rsidRPr="00D202CE" w:rsidRDefault="008B56A1" w:rsidP="008B56A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17466E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ru-RU"/>
              </w:rPr>
              <w:t>По умолчанию информация не транслируется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B56A1" w:rsidRPr="00EC125F" w:rsidRDefault="00053055" w:rsidP="008B56A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496232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6A1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B56A1" w:rsidRPr="00E81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разрешить</w:t>
            </w:r>
          </w:p>
        </w:tc>
        <w:tc>
          <w:tcPr>
            <w:tcW w:w="28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B56A1" w:rsidRPr="00EC125F" w:rsidRDefault="00053055" w:rsidP="008B56A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329063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6A1" w:rsidRPr="00E8106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B56A1" w:rsidRPr="00E81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запретить</w:t>
            </w:r>
          </w:p>
        </w:tc>
      </w:tr>
      <w:tr w:rsidR="008B56A1" w:rsidRPr="00EC125F" w:rsidTr="008B56A1">
        <w:trPr>
          <w:trHeight w:val="20"/>
          <w:jc w:val="center"/>
        </w:trPr>
        <w:tc>
          <w:tcPr>
            <w:tcW w:w="421" w:type="dxa"/>
            <w:tcBorders>
              <w:bottom w:val="single" w:sz="4" w:space="0" w:color="auto"/>
            </w:tcBorders>
            <w:shd w:val="clear" w:color="auto" w:fill="auto"/>
          </w:tcPr>
          <w:p w:rsidR="008B56A1" w:rsidRPr="00EC125F" w:rsidRDefault="008B56A1" w:rsidP="008B56A1">
            <w:pPr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385" w:type="dxa"/>
            <w:tcBorders>
              <w:bottom w:val="single" w:sz="4" w:space="0" w:color="auto"/>
            </w:tcBorders>
            <w:shd w:val="clear" w:color="auto" w:fill="auto"/>
          </w:tcPr>
          <w:p w:rsidR="008B56A1" w:rsidRDefault="008B56A1" w:rsidP="008B56A1">
            <w:pPr>
              <w:overflowPunct w:val="0"/>
              <w:autoSpaceDE w:val="0"/>
              <w:autoSpaceDN w:val="0"/>
              <w:spacing w:after="60" w:line="276" w:lineRule="auto"/>
              <w:textAlignment w:val="baseline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</w:pPr>
            <w:r w:rsidRPr="00EC125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Получение информации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EC125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об обязательствах Участника торгов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r w:rsidRPr="00F62CBD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  <w:t xml:space="preserve">с учетом установленных ограничений </w:t>
            </w:r>
          </w:p>
          <w:p w:rsidR="008B56A1" w:rsidRPr="006710C4" w:rsidRDefault="008B56A1" w:rsidP="008B56A1">
            <w:pPr>
              <w:overflowPunct w:val="0"/>
              <w:autoSpaceDE w:val="0"/>
              <w:autoSpaceDN w:val="0"/>
              <w:spacing w:after="60" w:line="276" w:lineRule="auto"/>
              <w:jc w:val="both"/>
              <w:textAlignment w:val="baseline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</w:pPr>
            <w:r w:rsidRPr="006710C4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ru-RU"/>
              </w:rPr>
              <w:t>По умолчанию информация транслируется</w:t>
            </w:r>
          </w:p>
          <w:p w:rsidR="008B56A1" w:rsidRPr="00EC125F" w:rsidRDefault="008B56A1" w:rsidP="008B56A1">
            <w:pPr>
              <w:overflowPunct w:val="0"/>
              <w:autoSpaceDE w:val="0"/>
              <w:autoSpaceDN w:val="0"/>
              <w:spacing w:after="60" w:line="276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1B5A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  <w:t xml:space="preserve">(запрет на получение информации по обязательствам автоматически влечет невозможность выставить заявку с признаком «Заявка </w:t>
            </w:r>
            <w:proofErr w:type="spellStart"/>
            <w:r w:rsidRPr="00DA1B5A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  <w:t>маркет-мейкера</w:t>
            </w:r>
            <w:proofErr w:type="spellEnd"/>
            <w:r w:rsidRPr="00DA1B5A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  <w:t>»)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B56A1" w:rsidRPr="00EC125F" w:rsidRDefault="00053055" w:rsidP="008B56A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498809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6A1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B56A1" w:rsidRPr="00E81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разрешить</w:t>
            </w:r>
          </w:p>
        </w:tc>
        <w:tc>
          <w:tcPr>
            <w:tcW w:w="28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B56A1" w:rsidRPr="00EC125F" w:rsidRDefault="00053055" w:rsidP="008B56A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393615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6A1" w:rsidRPr="00E8106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B56A1" w:rsidRPr="00E81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запретить</w:t>
            </w:r>
          </w:p>
        </w:tc>
      </w:tr>
      <w:tr w:rsidR="008B56A1" w:rsidRPr="00EC125F" w:rsidTr="008B56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0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6A1" w:rsidRPr="00EC125F" w:rsidRDefault="008B56A1" w:rsidP="008B56A1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spacing w:after="60" w:line="252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6A1" w:rsidRPr="00053055" w:rsidRDefault="008B56A1" w:rsidP="008B56A1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530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Объединение в группу</w:t>
            </w:r>
          </w:p>
          <w:p w:rsidR="00C73406" w:rsidRPr="00053055" w:rsidRDefault="002C7A5D" w:rsidP="008B56A1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53055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 xml:space="preserve">При объединении в группу, </w:t>
            </w:r>
            <w:r w:rsidR="004B4038" w:rsidRPr="00053055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 xml:space="preserve">Администратору </w:t>
            </w:r>
            <w:r w:rsidR="000C71A0" w:rsidRPr="00053055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Идентификаторов спонсируемого</w:t>
            </w:r>
            <w:r w:rsidR="00053055" w:rsidRPr="00053055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 xml:space="preserve"> доступа установка</w:t>
            </w:r>
            <w:r w:rsidR="004B4038" w:rsidRPr="00053055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 xml:space="preserve"> ограничений</w:t>
            </w:r>
            <w:r w:rsidR="00053055" w:rsidRPr="00053055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 xml:space="preserve"> </w:t>
            </w:r>
            <w:r w:rsidR="00053055" w:rsidRPr="00053055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доступна</w:t>
            </w:r>
            <w:r w:rsidR="004B4038" w:rsidRPr="00053055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 xml:space="preserve"> на все идентификаторы, включенные в группу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56A1" w:rsidRPr="00E81060" w:rsidRDefault="008B56A1" w:rsidP="008B56A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группы</w:t>
            </w:r>
          </w:p>
        </w:tc>
        <w:tc>
          <w:tcPr>
            <w:tcW w:w="2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56A1" w:rsidRDefault="008B56A1" w:rsidP="008B56A1">
            <w:pPr>
              <w:overflowPunct w:val="0"/>
              <w:autoSpaceDE w:val="0"/>
              <w:autoSpaceDN w:val="0"/>
              <w:spacing w:after="6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6A1" w:rsidRPr="00EC125F" w:rsidTr="008B56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0"/>
          <w:jc w:val="center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6A1" w:rsidRPr="00EC125F" w:rsidRDefault="008B56A1" w:rsidP="008B56A1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spacing w:after="60" w:line="252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6A1" w:rsidRPr="00E81060" w:rsidRDefault="008B56A1" w:rsidP="008B56A1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56A1" w:rsidRPr="00E81060" w:rsidRDefault="00053055" w:rsidP="008B56A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454861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6A1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B56A1" w:rsidRPr="00E81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объединить</w:t>
            </w:r>
          </w:p>
        </w:tc>
        <w:tc>
          <w:tcPr>
            <w:tcW w:w="2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56A1" w:rsidRPr="00E81060" w:rsidRDefault="00053055" w:rsidP="008B56A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366726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6A1" w:rsidRPr="00E8106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B56A1" w:rsidRPr="00E81060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B56A1" w:rsidRPr="00E81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аннулировать объединение</w:t>
            </w:r>
          </w:p>
        </w:tc>
      </w:tr>
    </w:tbl>
    <w:p w:rsidR="00EC125F" w:rsidRPr="00EC125F" w:rsidRDefault="00EC125F" w:rsidP="00EC125F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C125F" w:rsidRPr="00EC125F" w:rsidRDefault="00EC125F" w:rsidP="00EC125F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0420" w:type="dxa"/>
        <w:jc w:val="center"/>
        <w:tblLook w:val="04A0" w:firstRow="1" w:lastRow="0" w:firstColumn="1" w:lastColumn="0" w:noHBand="0" w:noVBand="1"/>
      </w:tblPr>
      <w:tblGrid>
        <w:gridCol w:w="3687"/>
        <w:gridCol w:w="254"/>
        <w:gridCol w:w="1560"/>
        <w:gridCol w:w="283"/>
        <w:gridCol w:w="2410"/>
        <w:gridCol w:w="2226"/>
      </w:tblGrid>
      <w:tr w:rsidR="00EC125F" w:rsidRPr="00EC125F" w:rsidTr="006E439F">
        <w:trPr>
          <w:jc w:val="center"/>
        </w:trPr>
        <w:tc>
          <w:tcPr>
            <w:tcW w:w="3687" w:type="dxa"/>
            <w:tcBorders>
              <w:bottom w:val="single" w:sz="4" w:space="0" w:color="auto"/>
            </w:tcBorders>
            <w:shd w:val="clear" w:color="auto" w:fill="auto"/>
          </w:tcPr>
          <w:p w:rsidR="00EC125F" w:rsidRPr="00EC125F" w:rsidRDefault="00EC125F" w:rsidP="00EC125F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  <w:shd w:val="clear" w:color="auto" w:fill="auto"/>
          </w:tcPr>
          <w:p w:rsidR="00EC125F" w:rsidRPr="00EC125F" w:rsidRDefault="00EC125F" w:rsidP="00EC125F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EC125F" w:rsidRPr="00EC125F" w:rsidRDefault="00EC125F" w:rsidP="00EC125F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:rsidR="00EC125F" w:rsidRPr="00EC125F" w:rsidRDefault="00EC125F" w:rsidP="00EC125F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EC125F" w:rsidRPr="00EC125F" w:rsidRDefault="00EC125F" w:rsidP="00EC125F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226" w:type="dxa"/>
            <w:shd w:val="clear" w:color="auto" w:fill="auto"/>
          </w:tcPr>
          <w:p w:rsidR="00EC125F" w:rsidRPr="00EC125F" w:rsidRDefault="00EC125F" w:rsidP="00EC125F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C125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EC125F" w:rsidRPr="00EC125F" w:rsidTr="006E439F">
        <w:trPr>
          <w:jc w:val="center"/>
        </w:trPr>
        <w:tc>
          <w:tcPr>
            <w:tcW w:w="3687" w:type="dxa"/>
            <w:tcBorders>
              <w:top w:val="single" w:sz="4" w:space="0" w:color="auto"/>
            </w:tcBorders>
            <w:shd w:val="clear" w:color="auto" w:fill="auto"/>
          </w:tcPr>
          <w:p w:rsidR="00EC125F" w:rsidRPr="00EC125F" w:rsidRDefault="00EC125F" w:rsidP="00EC125F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C125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:rsidR="00EC125F" w:rsidRPr="00EC125F" w:rsidRDefault="00EC125F" w:rsidP="00EC125F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C125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</w:tc>
        <w:tc>
          <w:tcPr>
            <w:tcW w:w="254" w:type="dxa"/>
            <w:shd w:val="clear" w:color="auto" w:fill="auto"/>
          </w:tcPr>
          <w:p w:rsidR="00EC125F" w:rsidRPr="00EC125F" w:rsidRDefault="00EC125F" w:rsidP="00EC125F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EC125F" w:rsidRPr="00EC125F" w:rsidRDefault="00EC125F" w:rsidP="00EC125F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C125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:rsidR="00EC125F" w:rsidRPr="00EC125F" w:rsidRDefault="00EC125F" w:rsidP="00EC125F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EC125F" w:rsidRPr="00EC125F" w:rsidRDefault="00EC125F" w:rsidP="00EC125F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C125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226" w:type="dxa"/>
            <w:shd w:val="clear" w:color="auto" w:fill="auto"/>
          </w:tcPr>
          <w:p w:rsidR="00EC125F" w:rsidRPr="00EC125F" w:rsidRDefault="00EC125F" w:rsidP="00EC125F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C125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М.П.</w:t>
            </w:r>
          </w:p>
        </w:tc>
      </w:tr>
    </w:tbl>
    <w:p w:rsidR="008B56A1" w:rsidRPr="00BD26E2" w:rsidRDefault="008B56A1" w:rsidP="008B56A1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BD26E2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</w:t>
      </w:r>
      <w:bookmarkStart w:id="0" w:name="_GoBack"/>
      <w:bookmarkEnd w:id="0"/>
      <w:r w:rsidRPr="00BD26E2">
        <w:rPr>
          <w:rFonts w:ascii="Times New Roman" w:hAnsi="Times New Roman" w:cs="Times New Roman"/>
          <w:bCs/>
          <w:i/>
          <w:sz w:val="18"/>
        </w:rPr>
        <w:t>пись оформляется с помощью криптографических ключей)</w:t>
      </w:r>
    </w:p>
    <w:p w:rsidR="00EC125F" w:rsidRPr="00EC125F" w:rsidRDefault="00EC125F" w:rsidP="00EC125F">
      <w:pPr>
        <w:keepLines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C125F" w:rsidRPr="00E224EB" w:rsidRDefault="00EC125F" w:rsidP="00EC125F">
      <w:pPr>
        <w:keepLines/>
        <w:widowControl w:val="0"/>
        <w:numPr>
          <w:ilvl w:val="0"/>
          <w:numId w:val="3"/>
        </w:numPr>
        <w:tabs>
          <w:tab w:val="left" w:pos="426"/>
        </w:tabs>
        <w:overflowPunct w:val="0"/>
        <w:autoSpaceDE w:val="0"/>
        <w:autoSpaceDN w:val="0"/>
        <w:adjustRightInd w:val="0"/>
        <w:spacing w:after="6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E224EB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lastRenderedPageBreak/>
        <w:t>Необходимо указать один Торговый идентификатор (основной) или два Торговых идентификатора (основной и резервный). Указываемый(е) Торговый(е) идентификатор(ы) должны быть подключены с помощью программного обеспечения, которое вызывает транзакцию USER_HEARTBEAT не реже одного раза в HEARTBEATINTERVAL (в текущей реализации - 10 секунд), но не чаще одного раза в секунду в случае отсутствия других транзакций. Участник торгов сам определяет, какой идентификатор является основным. В случае ограничения Торговых идентификаторов по ТКС Участник торгов обеспечивает подачу поручений с использованием ИСД только в рамках ТКС, разрешенных Торговому(</w:t>
      </w:r>
      <w:proofErr w:type="spellStart"/>
      <w:r w:rsidRPr="00E224EB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ым</w:t>
      </w:r>
      <w:proofErr w:type="spellEnd"/>
      <w:r w:rsidRPr="00E224EB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) идентификатору(</w:t>
      </w:r>
      <w:proofErr w:type="spellStart"/>
      <w:r w:rsidRPr="00E224EB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ам</w:t>
      </w:r>
      <w:proofErr w:type="spellEnd"/>
      <w:r w:rsidRPr="00E224EB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) (</w:t>
      </w:r>
      <w:proofErr w:type="spellStart"/>
      <w:r w:rsidRPr="00E224EB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master-login</w:t>
      </w:r>
      <w:proofErr w:type="spellEnd"/>
      <w:r w:rsidRPr="00E224EB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).</w:t>
      </w:r>
    </w:p>
    <w:p w:rsidR="00EC125F" w:rsidRPr="00E224EB" w:rsidRDefault="00EC125F" w:rsidP="00EC125F">
      <w:pPr>
        <w:keepLines/>
        <w:widowControl w:val="0"/>
        <w:numPr>
          <w:ilvl w:val="0"/>
          <w:numId w:val="3"/>
        </w:numPr>
        <w:tabs>
          <w:tab w:val="left" w:pos="426"/>
        </w:tabs>
        <w:overflowPunct w:val="0"/>
        <w:autoSpaceDE w:val="0"/>
        <w:autoSpaceDN w:val="0"/>
        <w:adjustRightInd w:val="0"/>
        <w:spacing w:after="6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E224EB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Указываются Краткие коды зарегистрированных Клиентов, которым будут передан(ы) ИСД.</w:t>
      </w:r>
    </w:p>
    <w:p w:rsidR="00E36ED7" w:rsidRPr="00E224EB" w:rsidRDefault="00EC125F" w:rsidP="00EC125F">
      <w:pPr>
        <w:keepLines/>
        <w:widowControl w:val="0"/>
        <w:numPr>
          <w:ilvl w:val="0"/>
          <w:numId w:val="3"/>
        </w:numPr>
        <w:tabs>
          <w:tab w:val="left" w:pos="426"/>
        </w:tabs>
        <w:overflowPunct w:val="0"/>
        <w:autoSpaceDE w:val="0"/>
        <w:autoSpaceDN w:val="0"/>
        <w:adjustRightInd w:val="0"/>
        <w:spacing w:after="6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E224EB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Полномочия на подачу отчетов на исполнение в клиринговую систему</w:t>
      </w:r>
      <w:r w:rsidR="00AD2A24" w:rsidRPr="00E224EB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.</w:t>
      </w:r>
    </w:p>
    <w:p w:rsidR="00EC125F" w:rsidRPr="00E224EB" w:rsidRDefault="00EC125F" w:rsidP="00EC125F">
      <w:pPr>
        <w:keepLines/>
        <w:widowControl w:val="0"/>
        <w:numPr>
          <w:ilvl w:val="0"/>
          <w:numId w:val="3"/>
        </w:numPr>
        <w:tabs>
          <w:tab w:val="left" w:pos="426"/>
        </w:tabs>
        <w:overflowPunct w:val="0"/>
        <w:autoSpaceDE w:val="0"/>
        <w:autoSpaceDN w:val="0"/>
        <w:adjustRightInd w:val="0"/>
        <w:spacing w:after="6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E224EB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Полномочия на осуществление переводов ценных бумаг/денежных средств между Разделами/Счетами обеспечения в клиринговой системе.</w:t>
      </w:r>
    </w:p>
    <w:p w:rsidR="00EC125F" w:rsidRPr="00EC125F" w:rsidRDefault="00EC125F" w:rsidP="00EC125F">
      <w:pPr>
        <w:widowControl w:val="0"/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hanging="709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125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br w:type="page"/>
      </w:r>
      <w:r w:rsidRPr="00EC12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№2</w:t>
      </w:r>
    </w:p>
    <w:p w:rsidR="00EC125F" w:rsidRPr="00EC125F" w:rsidRDefault="00EC125F" w:rsidP="00EC125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12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Заявлению №___ об </w:t>
      </w:r>
    </w:p>
    <w:p w:rsidR="00EC125F" w:rsidRPr="00622D89" w:rsidRDefault="00EC125F" w:rsidP="00622D8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12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Идентификаторах спонсируемого доступа на фондовом рынке</w:t>
      </w:r>
    </w:p>
    <w:p w:rsidR="00EC125F" w:rsidRPr="00EC125F" w:rsidRDefault="00EC125F" w:rsidP="00EC125F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12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подключении ИСД на фондовом рынке</w:t>
      </w:r>
    </w:p>
    <w:p w:rsidR="00EC125F" w:rsidRPr="00294D86" w:rsidRDefault="00EC125F" w:rsidP="00EC125F">
      <w:pPr>
        <w:keepLines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EC125F" w:rsidRPr="00EC125F" w:rsidRDefault="00053055" w:rsidP="00EC125F">
      <w:pPr>
        <w:widowControl w:val="0"/>
        <w:numPr>
          <w:ilvl w:val="0"/>
          <w:numId w:val="4"/>
        </w:numPr>
        <w:tabs>
          <w:tab w:val="left" w:pos="284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id w:val="566145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21A6">
            <w:rPr>
              <w:rFonts w:ascii="MS Gothic" w:eastAsia="MS Gothic" w:hAnsi="MS Gothic" w:cs="Times New Roman" w:hint="eastAsia"/>
              <w:sz w:val="20"/>
              <w:szCs w:val="20"/>
              <w:lang w:eastAsia="ru-RU"/>
            </w:rPr>
            <w:t>☐</w:t>
          </w:r>
        </w:sdtContent>
      </w:sdt>
      <w:r w:rsidR="00EC125F" w:rsidRPr="00EC125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C125F" w:rsidRPr="00EC125F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EC125F" w:rsidRPr="00EC125F">
        <w:rPr>
          <w:rFonts w:ascii="Times New Roman" w:eastAsia="Times New Roman" w:hAnsi="Times New Roman" w:cs="Times New Roman"/>
          <w:b/>
          <w:u w:val="single"/>
          <w:lang w:eastAsia="ru-RU"/>
        </w:rPr>
        <w:t>через терминал</w:t>
      </w:r>
      <w:r w:rsidR="00F875D3" w:rsidRPr="00622D89">
        <w:rPr>
          <w:rFonts w:ascii="Times New Roman" w:eastAsia="Times New Roman" w:hAnsi="Times New Roman" w:cs="Times New Roman"/>
          <w:b/>
          <w:spacing w:val="-5"/>
          <w:sz w:val="20"/>
          <w:szCs w:val="20"/>
          <w:vertAlign w:val="superscript"/>
          <w:lang w:eastAsia="ru-RU"/>
        </w:rPr>
        <w:t>(1)</w:t>
      </w:r>
      <w:r w:rsidR="00EC125F" w:rsidRPr="00EC125F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</w:t>
      </w:r>
    </w:p>
    <w:tbl>
      <w:tblPr>
        <w:tblW w:w="1005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5"/>
        <w:gridCol w:w="2399"/>
      </w:tblGrid>
      <w:tr w:rsidR="00EC125F" w:rsidRPr="00EC125F" w:rsidTr="00E224EB">
        <w:trPr>
          <w:trHeight w:val="49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:rsidR="00EC125F" w:rsidRPr="00EC125F" w:rsidRDefault="00EC125F" w:rsidP="00EC125F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C12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Тип терминала</w:t>
            </w:r>
          </w:p>
          <w:p w:rsidR="00EC125F" w:rsidRPr="00EC125F" w:rsidRDefault="00EC125F" w:rsidP="00DB152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C12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Способ</w:t>
            </w:r>
            <w:r w:rsidR="00DB15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r w:rsidRPr="00EC12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подключения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25F" w:rsidRPr="001A505D" w:rsidRDefault="00053055" w:rsidP="00EC125F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359582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25F" w:rsidRPr="00017B79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C125F" w:rsidRPr="00017B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EC125F" w:rsidRPr="00EC125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M</w:t>
            </w:r>
            <w:r w:rsidR="00F875D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O</w:t>
            </w:r>
            <w:r w:rsidR="00EC125F" w:rsidRPr="00EC125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EX</w:t>
            </w:r>
            <w:r w:rsidR="00EC125F" w:rsidRPr="00017B7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EC125F" w:rsidRPr="00EC125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Trade</w:t>
            </w:r>
            <w:r w:rsidR="00EC125F" w:rsidRPr="00017B7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EC125F" w:rsidRPr="00EC125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SE</w:t>
            </w:r>
          </w:p>
          <w:p w:rsidR="00E224EB" w:rsidRPr="00E224EB" w:rsidRDefault="00E224EB" w:rsidP="00EC125F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224E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или</w:t>
            </w:r>
          </w:p>
          <w:p w:rsidR="00EC125F" w:rsidRPr="00EC125F" w:rsidRDefault="00053055" w:rsidP="00EC125F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003352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25F" w:rsidRPr="00EC125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C125F" w:rsidRPr="00EC125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Универсальное рабочее место CMA </w:t>
            </w:r>
          </w:p>
        </w:tc>
      </w:tr>
      <w:tr w:rsidR="00EC125F" w:rsidRPr="00EC125F" w:rsidTr="00E224EB">
        <w:tc>
          <w:tcPr>
            <w:tcW w:w="7655" w:type="dxa"/>
            <w:tcBorders>
              <w:top w:val="single" w:sz="4" w:space="0" w:color="auto"/>
            </w:tcBorders>
            <w:shd w:val="clear" w:color="auto" w:fill="auto"/>
          </w:tcPr>
          <w:p w:rsidR="00EC125F" w:rsidRPr="00EC125F" w:rsidRDefault="00053055" w:rsidP="00EC125F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795478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25F" w:rsidRPr="00EC125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C125F" w:rsidRPr="00EC125F">
              <w:rPr>
                <w:rFonts w:ascii="MS Mincho" w:eastAsia="MS Mincho" w:hAnsi="MS Mincho" w:cs="MS Mincho" w:hint="eastAsia"/>
                <w:b/>
                <w:sz w:val="24"/>
                <w:szCs w:val="24"/>
                <w:lang w:eastAsia="ru-RU"/>
              </w:rPr>
              <w:t xml:space="preserve"> </w:t>
            </w:r>
            <w:r w:rsidR="00EC125F" w:rsidRPr="00EC125F">
              <w:rPr>
                <w:rFonts w:ascii="Times New Roman" w:eastAsia="Times New Roman" w:hAnsi="Times New Roman" w:cs="Times New Roman" w:hint="eastAsia"/>
                <w:b/>
                <w:spacing w:val="-5"/>
                <w:sz w:val="20"/>
                <w:szCs w:val="20"/>
                <w:lang w:eastAsia="ru-RU"/>
              </w:rPr>
              <w:t xml:space="preserve">прямое </w:t>
            </w:r>
            <w:r w:rsidR="00EC125F" w:rsidRPr="00EC125F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подключение терминала через Интернет</w:t>
            </w:r>
            <w:r w:rsidR="00EC125F" w:rsidRPr="00622D89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vertAlign w:val="superscript"/>
                <w:lang w:eastAsia="ru-RU"/>
              </w:rPr>
              <w:t>(</w:t>
            </w:r>
            <w:r w:rsidR="00622D89" w:rsidRPr="00622D89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vertAlign w:val="superscript"/>
                <w:lang w:eastAsia="ru-RU"/>
              </w:rPr>
              <w:t>2</w:t>
            </w:r>
            <w:r w:rsidR="00EC125F" w:rsidRPr="00622D89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vertAlign w:val="superscript"/>
                <w:lang w:eastAsia="ru-RU"/>
              </w:rPr>
              <w:t>)</w:t>
            </w:r>
          </w:p>
          <w:p w:rsidR="00EC125F" w:rsidRPr="00EC125F" w:rsidRDefault="00F875D3" w:rsidP="00F875D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Указывается</w:t>
            </w:r>
            <w:r w:rsidRPr="00BD3408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B18FD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криптоимя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 xml:space="preserve">. </w:t>
            </w:r>
            <w:r w:rsidR="00294D86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с областью действия «Электронный документооборот фондового рынка».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ru-RU"/>
              </w:rPr>
              <w:br/>
            </w:r>
            <w:r w:rsidRPr="00CB18FD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 xml:space="preserve">Образец формата </w:t>
            </w:r>
            <w:proofErr w:type="spellStart"/>
            <w:r w:rsidRPr="00CB18FD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криптоимени</w:t>
            </w:r>
            <w:proofErr w:type="spellEnd"/>
            <w:r w:rsidRPr="00CB18FD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 xml:space="preserve"> </w:t>
            </w:r>
            <w:r w:rsidRPr="00CB18FD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en-US" w:eastAsia="ru-RU"/>
              </w:rPr>
              <w:t>INN</w:t>
            </w:r>
            <w:r w:rsidRPr="00CB18FD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 xml:space="preserve">=____, </w:t>
            </w:r>
            <w:r w:rsidRPr="00CB18FD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en-US" w:eastAsia="ru-RU"/>
              </w:rPr>
              <w:t>OGRN</w:t>
            </w:r>
            <w:r w:rsidRPr="00CB18FD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 xml:space="preserve">=____, </w:t>
            </w:r>
            <w:r w:rsidRPr="00CB18FD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en-US" w:eastAsia="ru-RU"/>
              </w:rPr>
              <w:t>SNILS</w:t>
            </w:r>
            <w:r w:rsidRPr="00CB18FD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 xml:space="preserve">=____, </w:t>
            </w:r>
            <w:r w:rsidRPr="00CB18FD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en-US" w:eastAsia="ru-RU"/>
              </w:rPr>
              <w:t>T</w:t>
            </w:r>
            <w:r w:rsidRPr="00CB18FD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>=____, С</w:t>
            </w:r>
            <w:r w:rsidRPr="00CB18FD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en-US" w:eastAsia="ru-RU"/>
              </w:rPr>
              <w:t>N</w:t>
            </w:r>
            <w:r w:rsidRPr="00CB18FD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 xml:space="preserve">=____, </w:t>
            </w:r>
            <w:r w:rsidRPr="00CB18FD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en-US" w:eastAsia="ru-RU"/>
              </w:rPr>
              <w:t>OU</w:t>
            </w:r>
            <w:r w:rsidRPr="00CB18FD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 xml:space="preserve">=____, </w:t>
            </w:r>
            <w:r w:rsidRPr="00CB18FD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en-US" w:eastAsia="ru-RU"/>
              </w:rPr>
              <w:t>O</w:t>
            </w:r>
            <w:r w:rsidRPr="00CB18FD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 xml:space="preserve">=___, </w:t>
            </w:r>
            <w:r w:rsidRPr="00CB18FD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en-US" w:eastAsia="ru-RU"/>
              </w:rPr>
              <w:t>L</w:t>
            </w:r>
            <w:r w:rsidRPr="00CB18FD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 xml:space="preserve">=____, </w:t>
            </w:r>
            <w:r w:rsidRPr="00CB18FD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en-US" w:eastAsia="ru-RU"/>
              </w:rPr>
              <w:t>ST</w:t>
            </w:r>
            <w:r w:rsidRPr="00CB18FD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 xml:space="preserve">=_____, </w:t>
            </w:r>
            <w:r w:rsidRPr="00CB18FD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en-US" w:eastAsia="ru-RU"/>
              </w:rPr>
              <w:t>C</w:t>
            </w:r>
            <w:r w:rsidRPr="00CB18FD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>=__</w:t>
            </w:r>
          </w:p>
        </w:tc>
        <w:tc>
          <w:tcPr>
            <w:tcW w:w="2399" w:type="dxa"/>
            <w:tcBorders>
              <w:top w:val="single" w:sz="4" w:space="0" w:color="auto"/>
            </w:tcBorders>
            <w:shd w:val="clear" w:color="auto" w:fill="auto"/>
          </w:tcPr>
          <w:p w:rsidR="00EC125F" w:rsidRPr="00EC125F" w:rsidRDefault="00EC125F" w:rsidP="00EC125F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C125F" w:rsidRPr="00EC125F" w:rsidTr="00E224EB">
        <w:tc>
          <w:tcPr>
            <w:tcW w:w="7655" w:type="dxa"/>
            <w:shd w:val="clear" w:color="auto" w:fill="auto"/>
          </w:tcPr>
          <w:p w:rsidR="00EC125F" w:rsidRPr="00EC125F" w:rsidRDefault="00053055" w:rsidP="00EC125F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2101251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25F" w:rsidRPr="00EC125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C125F" w:rsidRPr="00EC125F">
              <w:rPr>
                <w:rFonts w:ascii="MS Mincho" w:eastAsia="MS Mincho" w:hAnsi="MS Mincho" w:cs="MS Mincho" w:hint="eastAsia"/>
                <w:b/>
                <w:sz w:val="24"/>
                <w:szCs w:val="24"/>
                <w:lang w:eastAsia="ru-RU"/>
              </w:rPr>
              <w:t xml:space="preserve"> </w:t>
            </w:r>
            <w:r w:rsidR="00EC125F" w:rsidRPr="00EC125F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подключение терминала через Выделенный канал </w:t>
            </w:r>
          </w:p>
          <w:p w:rsidR="00EC125F" w:rsidRPr="00EC125F" w:rsidRDefault="00EC125F" w:rsidP="00EC125F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EC125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Указывается</w:t>
            </w:r>
            <w:r w:rsidRPr="00EC125F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 IP </w:t>
            </w:r>
            <w:r w:rsidRPr="00EC1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</w:t>
            </w:r>
            <w:r w:rsidRPr="00EC125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 xml:space="preserve"> DMZ сегмента закрытой корпоративной сети, с которого обеспечивается возможность подключения всех </w:t>
            </w:r>
            <w:r w:rsidRPr="00EC125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val="en-US" w:eastAsia="ru-RU"/>
              </w:rPr>
              <w:t>ID</w:t>
            </w:r>
            <w:r w:rsidRPr="00EC125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 xml:space="preserve"> с аналогичным типом подключения</w:t>
            </w:r>
          </w:p>
        </w:tc>
        <w:tc>
          <w:tcPr>
            <w:tcW w:w="2399" w:type="dxa"/>
            <w:shd w:val="clear" w:color="auto" w:fill="auto"/>
          </w:tcPr>
          <w:p w:rsidR="00EC125F" w:rsidRPr="00EC125F" w:rsidRDefault="00EC125F" w:rsidP="00EC125F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22D89" w:rsidRPr="00EC125F" w:rsidTr="00E224EB">
        <w:tc>
          <w:tcPr>
            <w:tcW w:w="7655" w:type="dxa"/>
            <w:shd w:val="clear" w:color="auto" w:fill="auto"/>
          </w:tcPr>
          <w:p w:rsidR="00622D89" w:rsidRPr="00EC125F" w:rsidRDefault="00053055" w:rsidP="00622D89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515777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2D89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622D89" w:rsidRPr="00EC125F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622D89" w:rsidRPr="00EC125F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Colocation</w:t>
            </w:r>
            <w:proofErr w:type="spellEnd"/>
            <w:r w:rsidR="00622D89" w:rsidRPr="00BF6C1D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vertAlign w:val="superscript"/>
                <w:lang w:eastAsia="ru-RU"/>
              </w:rPr>
              <w:t>(</w:t>
            </w:r>
            <w:r w:rsidR="00365954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vertAlign w:val="superscript"/>
                <w:lang w:eastAsia="ru-RU"/>
              </w:rPr>
              <w:t>3</w:t>
            </w:r>
            <w:r w:rsidR="00622D89" w:rsidRPr="00BF6C1D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vertAlign w:val="superscript"/>
                <w:lang w:eastAsia="ru-RU"/>
              </w:rPr>
              <w:t>)</w:t>
            </w:r>
          </w:p>
          <w:p w:rsidR="00622D89" w:rsidRPr="00EC125F" w:rsidRDefault="00622D89" w:rsidP="00622D89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EC125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Указывается</w:t>
            </w:r>
            <w:r w:rsidRPr="00EC125F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 IP адрес</w:t>
            </w:r>
            <w:r w:rsidRPr="00EC125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 xml:space="preserve"> в Дата-центре Технического Центра, с которого обеспечивается возможность подключения указанных в заявлении </w:t>
            </w:r>
            <w:r w:rsidRPr="00EC125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val="en-US" w:eastAsia="ru-RU"/>
              </w:rPr>
              <w:t>ID</w:t>
            </w:r>
          </w:p>
        </w:tc>
        <w:tc>
          <w:tcPr>
            <w:tcW w:w="2399" w:type="dxa"/>
            <w:shd w:val="clear" w:color="auto" w:fill="auto"/>
          </w:tcPr>
          <w:p w:rsidR="00622D89" w:rsidRPr="00EC125F" w:rsidRDefault="00622D89" w:rsidP="00622D89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22D89" w:rsidRPr="00EC125F" w:rsidTr="00E224EB">
        <w:tc>
          <w:tcPr>
            <w:tcW w:w="7655" w:type="dxa"/>
            <w:shd w:val="clear" w:color="auto" w:fill="auto"/>
          </w:tcPr>
          <w:p w:rsidR="00622D89" w:rsidRPr="00EC125F" w:rsidRDefault="00053055" w:rsidP="00622D89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82261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2D89" w:rsidRPr="00EC125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622D89" w:rsidRPr="00EC125F">
              <w:rPr>
                <w:rFonts w:ascii="MS Mincho" w:eastAsia="MS Mincho" w:hAnsi="MS Mincho" w:cs="MS Mincho" w:hint="eastAsia"/>
                <w:b/>
                <w:sz w:val="24"/>
                <w:szCs w:val="24"/>
                <w:lang w:eastAsia="ru-RU"/>
              </w:rPr>
              <w:t xml:space="preserve"> </w:t>
            </w:r>
            <w:r w:rsidR="00622D89" w:rsidRPr="00EC125F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подключение терминала через шлюз </w:t>
            </w:r>
            <w:proofErr w:type="spellStart"/>
            <w:r w:rsidR="00622D89" w:rsidRPr="00A01B97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Personal</w:t>
            </w:r>
            <w:proofErr w:type="spellEnd"/>
            <w:r w:rsidR="00622D89" w:rsidRPr="00A01B97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622D89" w:rsidRPr="00A01B97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ASTSBridge</w:t>
            </w:r>
            <w:proofErr w:type="spellEnd"/>
            <w:r w:rsidR="00622D89" w:rsidRPr="00622D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r w:rsidR="00622D89" w:rsidRPr="00622D89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vertAlign w:val="superscript"/>
                <w:lang w:eastAsia="ru-RU"/>
              </w:rPr>
              <w:t>(2)</w:t>
            </w:r>
            <w:r w:rsidR="00622D89" w:rsidRPr="00BF6C1D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vertAlign w:val="superscript"/>
                <w:lang w:eastAsia="ru-RU"/>
              </w:rPr>
              <w:t xml:space="preserve"> (</w:t>
            </w:r>
            <w:r w:rsidR="00365954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vertAlign w:val="superscript"/>
                <w:lang w:eastAsia="ru-RU"/>
              </w:rPr>
              <w:t>3</w:t>
            </w:r>
            <w:r w:rsidR="00622D89" w:rsidRPr="00BF6C1D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vertAlign w:val="superscript"/>
                <w:lang w:eastAsia="ru-RU"/>
              </w:rPr>
              <w:t>)</w:t>
            </w:r>
          </w:p>
          <w:p w:rsidR="00622D89" w:rsidRPr="00EC125F" w:rsidRDefault="00622D89" w:rsidP="00622D89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MS Mincho" w:eastAsia="MS Mincho" w:hAnsi="MS Mincho" w:cs="MS Mincho"/>
                <w:b/>
                <w:sz w:val="24"/>
                <w:szCs w:val="24"/>
                <w:lang w:eastAsia="ru-RU"/>
              </w:rPr>
            </w:pPr>
            <w:r w:rsidRPr="00EC125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Указывается</w:t>
            </w:r>
            <w:r w:rsidRPr="00EC125F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 IP адрес шлюза </w:t>
            </w:r>
            <w:r w:rsidRPr="00EC125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 xml:space="preserve">DMZ сегмента закрытой корпоративной сети, через который организуется подключение всех </w:t>
            </w:r>
            <w:r w:rsidRPr="00EC125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val="en-US" w:eastAsia="ru-RU"/>
              </w:rPr>
              <w:t>ID</w:t>
            </w:r>
            <w:r w:rsidRPr="00EC125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 xml:space="preserve"> с аналогичным типом подключения.</w:t>
            </w:r>
          </w:p>
        </w:tc>
        <w:tc>
          <w:tcPr>
            <w:tcW w:w="2399" w:type="dxa"/>
            <w:shd w:val="clear" w:color="auto" w:fill="auto"/>
          </w:tcPr>
          <w:p w:rsidR="00622D89" w:rsidRPr="00EC125F" w:rsidRDefault="00622D89" w:rsidP="00622D89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22D89" w:rsidRPr="00EC125F" w:rsidTr="00E224EB">
        <w:tc>
          <w:tcPr>
            <w:tcW w:w="7655" w:type="dxa"/>
            <w:shd w:val="clear" w:color="auto" w:fill="auto"/>
          </w:tcPr>
          <w:p w:rsidR="00622D89" w:rsidRPr="00EC125F" w:rsidRDefault="00053055" w:rsidP="00622D89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157495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2D89" w:rsidRPr="00EC125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622D89" w:rsidRPr="00EC125F">
              <w:rPr>
                <w:rFonts w:ascii="MS Mincho" w:eastAsia="MS Mincho" w:hAnsi="MS Mincho" w:cs="MS Mincho" w:hint="eastAsia"/>
                <w:b/>
                <w:sz w:val="24"/>
                <w:szCs w:val="24"/>
                <w:lang w:eastAsia="ru-RU"/>
              </w:rPr>
              <w:t xml:space="preserve"> </w:t>
            </w:r>
            <w:r w:rsidR="00622D89" w:rsidRPr="00EC125F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подключение терминала через </w:t>
            </w:r>
            <w:proofErr w:type="spellStart"/>
            <w:r w:rsidR="00622D89" w:rsidRPr="00EC125F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Hosted</w:t>
            </w:r>
            <w:proofErr w:type="spellEnd"/>
            <w:r w:rsidR="00622D89" w:rsidRPr="00EC125F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622D89" w:rsidRPr="00EC125F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ASTSBridge</w:t>
            </w:r>
            <w:proofErr w:type="spellEnd"/>
            <w:r w:rsidR="00622D89" w:rsidRPr="00EC125F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 xml:space="preserve"> (</w:t>
            </w:r>
            <w:r w:rsidR="00622D89" w:rsidRPr="00EC125F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Выделенный канал)</w:t>
            </w:r>
            <w:r w:rsidR="00622D89" w:rsidRPr="00BF6C1D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vertAlign w:val="superscript"/>
                <w:lang w:eastAsia="ru-RU"/>
              </w:rPr>
              <w:t xml:space="preserve"> (</w:t>
            </w:r>
            <w:r w:rsidR="00365954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vertAlign w:val="superscript"/>
                <w:lang w:eastAsia="ru-RU"/>
              </w:rPr>
              <w:t>3</w:t>
            </w:r>
            <w:r w:rsidR="00622D89" w:rsidRPr="00BF6C1D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vertAlign w:val="superscript"/>
                <w:lang w:eastAsia="ru-RU"/>
              </w:rPr>
              <w:t>)</w:t>
            </w:r>
          </w:p>
          <w:p w:rsidR="00622D89" w:rsidRPr="00E224EB" w:rsidRDefault="00622D89" w:rsidP="00622D89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</w:pPr>
            <w:r w:rsidRPr="00E224EB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Указывается</w:t>
            </w:r>
            <w:r w:rsidRPr="00E224EB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 IP адрес шлюза </w:t>
            </w:r>
            <w:r w:rsidRPr="00E224EB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val="en-US" w:eastAsia="ru-RU"/>
              </w:rPr>
              <w:t>CLT</w:t>
            </w:r>
            <w:r w:rsidRPr="00E224EB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 xml:space="preserve"> сегмента закрытой корпоративной сети, через который организуется подключение</w:t>
            </w:r>
          </w:p>
          <w:p w:rsidR="00E224EB" w:rsidRPr="00E224EB" w:rsidRDefault="00E224EB" w:rsidP="00E224EB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spacing w:val="-5"/>
                <w:sz w:val="18"/>
                <w:szCs w:val="20"/>
                <w:lang w:eastAsia="ru-RU"/>
              </w:rPr>
            </w:pPr>
            <w:r w:rsidRPr="00E224EB">
              <w:rPr>
                <w:rFonts w:ascii="Times New Roman" w:eastAsia="Times New Roman" w:hAnsi="Times New Roman" w:cs="Times New Roman"/>
                <w:b/>
                <w:i/>
                <w:spacing w:val="-5"/>
                <w:sz w:val="18"/>
                <w:szCs w:val="20"/>
                <w:lang w:eastAsia="ru-RU"/>
              </w:rPr>
              <w:t>Данный тип подключения доступен только при первоначальном заказе идентификатора.</w:t>
            </w:r>
          </w:p>
          <w:p w:rsidR="00E224EB" w:rsidRPr="00EC125F" w:rsidRDefault="00E224EB" w:rsidP="00E224EB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E224EB">
              <w:rPr>
                <w:rFonts w:ascii="Times New Roman" w:eastAsia="Times New Roman" w:hAnsi="Times New Roman" w:cs="Times New Roman"/>
                <w:b/>
                <w:i/>
                <w:spacing w:val="-5"/>
                <w:sz w:val="18"/>
                <w:szCs w:val="20"/>
                <w:lang w:eastAsia="ru-RU"/>
              </w:rPr>
              <w:t>Отказ от данного типа подключения осуществляется путём аннулирования идентификатора.</w:t>
            </w:r>
          </w:p>
        </w:tc>
        <w:tc>
          <w:tcPr>
            <w:tcW w:w="2399" w:type="dxa"/>
            <w:shd w:val="clear" w:color="auto" w:fill="auto"/>
          </w:tcPr>
          <w:p w:rsidR="00622D89" w:rsidRPr="00EC125F" w:rsidRDefault="00622D89" w:rsidP="00622D89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22D89" w:rsidRPr="00EC125F" w:rsidTr="00E224EB">
        <w:tc>
          <w:tcPr>
            <w:tcW w:w="7655" w:type="dxa"/>
            <w:shd w:val="clear" w:color="auto" w:fill="auto"/>
          </w:tcPr>
          <w:p w:rsidR="00622D89" w:rsidRPr="00EC125F" w:rsidRDefault="00053055" w:rsidP="00622D89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367677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2D89" w:rsidRPr="00EC125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622D89" w:rsidRPr="00EC125F">
              <w:rPr>
                <w:rFonts w:ascii="MS Mincho" w:eastAsia="MS Mincho" w:hAnsi="MS Mincho" w:cs="MS Mincho" w:hint="eastAsia"/>
                <w:b/>
                <w:sz w:val="24"/>
                <w:szCs w:val="24"/>
                <w:lang w:eastAsia="ru-RU"/>
              </w:rPr>
              <w:t xml:space="preserve"> </w:t>
            </w:r>
            <w:r w:rsidR="00622D89" w:rsidRPr="00EC125F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подключение терминала через </w:t>
            </w:r>
            <w:proofErr w:type="spellStart"/>
            <w:r w:rsidR="00622D89" w:rsidRPr="00EC125F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Hosted</w:t>
            </w:r>
            <w:proofErr w:type="spellEnd"/>
            <w:r w:rsidR="00622D89" w:rsidRPr="00EC125F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622D89" w:rsidRPr="00EC125F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ASTSBridge</w:t>
            </w:r>
            <w:proofErr w:type="spellEnd"/>
            <w:r w:rsidR="00622D89" w:rsidRPr="00EC125F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 xml:space="preserve"> (</w:t>
            </w:r>
            <w:r w:rsidR="00622D89" w:rsidRPr="00EC125F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val="en-US" w:eastAsia="ru-RU"/>
              </w:rPr>
              <w:t>POP</w:t>
            </w:r>
            <w:r w:rsidR="00622D89" w:rsidRPr="00622D89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)</w:t>
            </w:r>
            <w:r w:rsidR="00622D89" w:rsidRPr="00622D89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vertAlign w:val="superscript"/>
                <w:lang w:eastAsia="ru-RU"/>
              </w:rPr>
              <w:t xml:space="preserve"> (2)</w:t>
            </w:r>
            <w:r w:rsidR="00622D89" w:rsidRPr="00BF6C1D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vertAlign w:val="superscript"/>
                <w:lang w:eastAsia="ru-RU"/>
              </w:rPr>
              <w:t xml:space="preserve"> (</w:t>
            </w:r>
            <w:r w:rsidR="00365954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vertAlign w:val="superscript"/>
                <w:lang w:eastAsia="ru-RU"/>
              </w:rPr>
              <w:t>3</w:t>
            </w:r>
            <w:r w:rsidR="00622D89" w:rsidRPr="00BF6C1D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vertAlign w:val="superscript"/>
                <w:lang w:eastAsia="ru-RU"/>
              </w:rPr>
              <w:t>)</w:t>
            </w:r>
          </w:p>
          <w:p w:rsidR="00622D89" w:rsidRPr="00EC125F" w:rsidRDefault="00622D89" w:rsidP="00622D89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MS Mincho" w:eastAsia="MS Mincho" w:hAnsi="MS Mincho" w:cs="MS Mincho"/>
                <w:b/>
                <w:sz w:val="24"/>
                <w:szCs w:val="24"/>
                <w:lang w:eastAsia="ru-RU"/>
              </w:rPr>
            </w:pPr>
            <w:r w:rsidRPr="00EC125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Указывается</w:t>
            </w:r>
            <w:r w:rsidRPr="00EC125F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 IP адрес</w:t>
            </w:r>
            <w:r w:rsidRPr="00EC125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r w:rsidRPr="00EC125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сегмента сети</w:t>
            </w:r>
            <w:r w:rsidRPr="00EC125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>,</w:t>
            </w:r>
            <w:r w:rsidRPr="00EC125F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 </w:t>
            </w:r>
            <w:r w:rsidRPr="00EC125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настроенный Участнику в международной точке присутствия</w:t>
            </w:r>
          </w:p>
        </w:tc>
        <w:tc>
          <w:tcPr>
            <w:tcW w:w="2399" w:type="dxa"/>
            <w:shd w:val="clear" w:color="auto" w:fill="auto"/>
          </w:tcPr>
          <w:p w:rsidR="00622D89" w:rsidRPr="00EC125F" w:rsidRDefault="00622D89" w:rsidP="00622D89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EC125F" w:rsidRPr="00EC125F" w:rsidRDefault="00EC125F" w:rsidP="00294D8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before="60" w:after="60" w:line="240" w:lineRule="auto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EC125F">
        <w:rPr>
          <w:rFonts w:ascii="Times New Roman" w:eastAsia="Times New Roman" w:hAnsi="Times New Roman" w:cs="Times New Roman"/>
          <w:b/>
          <w:lang w:eastAsia="ru-RU"/>
        </w:rPr>
        <w:t>или</w:t>
      </w:r>
    </w:p>
    <w:p w:rsidR="00EC125F" w:rsidRPr="00EC125F" w:rsidRDefault="00053055" w:rsidP="00EC125F">
      <w:pPr>
        <w:widowControl w:val="0"/>
        <w:numPr>
          <w:ilvl w:val="0"/>
          <w:numId w:val="4"/>
        </w:numPr>
        <w:tabs>
          <w:tab w:val="left" w:pos="284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id w:val="1558520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125F" w:rsidRPr="00EC125F">
            <w:rPr>
              <w:rFonts w:ascii="Segoe UI Symbol" w:eastAsia="Times New Roman" w:hAnsi="Segoe UI Symbol" w:cs="Segoe UI Symbol"/>
              <w:sz w:val="20"/>
              <w:szCs w:val="20"/>
              <w:lang w:eastAsia="ru-RU"/>
            </w:rPr>
            <w:t>☐</w:t>
          </w:r>
        </w:sdtContent>
      </w:sdt>
      <w:r w:rsidR="00EC125F" w:rsidRPr="00EC125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C125F" w:rsidRPr="00EC125F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EC125F" w:rsidRPr="00EC125F">
        <w:rPr>
          <w:rFonts w:ascii="Times New Roman" w:eastAsia="Times New Roman" w:hAnsi="Times New Roman" w:cs="Times New Roman"/>
          <w:b/>
          <w:u w:val="single"/>
          <w:lang w:eastAsia="ru-RU"/>
        </w:rPr>
        <w:t>через ВПТС</w:t>
      </w:r>
      <w:r w:rsidR="00F875D3" w:rsidRPr="00622D89">
        <w:rPr>
          <w:rFonts w:ascii="Times New Roman" w:eastAsia="Times New Roman" w:hAnsi="Times New Roman" w:cs="Times New Roman"/>
          <w:b/>
          <w:spacing w:val="-5"/>
          <w:sz w:val="20"/>
          <w:szCs w:val="20"/>
          <w:vertAlign w:val="superscript"/>
          <w:lang w:eastAsia="ru-RU"/>
        </w:rPr>
        <w:t>(1)</w:t>
      </w:r>
      <w:r w:rsidR="00EC125F" w:rsidRPr="00EC125F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tbl>
      <w:tblPr>
        <w:tblW w:w="1005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2268"/>
        <w:gridCol w:w="2399"/>
        <w:gridCol w:w="2268"/>
      </w:tblGrid>
      <w:tr w:rsidR="00EC125F" w:rsidRPr="00EC125F" w:rsidTr="00E224EB">
        <w:trPr>
          <w:trHeight w:val="73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EC125F" w:rsidRPr="00EC125F" w:rsidRDefault="00EC125F" w:rsidP="00F875D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pacing w:val="-5"/>
                <w:sz w:val="20"/>
                <w:szCs w:val="20"/>
                <w:lang w:eastAsia="ru-RU"/>
              </w:rPr>
            </w:pPr>
            <w:r w:rsidRPr="00EC125F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Серверное приложение для подключения ВПТС к ПТК Биржи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25F" w:rsidRDefault="00053055" w:rsidP="00EC125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051461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25F" w:rsidRPr="00EC125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C125F" w:rsidRPr="00EC125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F875D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 xml:space="preserve">Personal </w:t>
            </w:r>
            <w:proofErr w:type="spellStart"/>
            <w:r w:rsidR="00F875D3" w:rsidRPr="00E81060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ASTSBridge</w:t>
            </w:r>
            <w:proofErr w:type="spellEnd"/>
          </w:p>
          <w:p w:rsidR="00E224EB" w:rsidRPr="00EC125F" w:rsidRDefault="00E224EB" w:rsidP="00EC125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или</w:t>
            </w:r>
          </w:p>
          <w:p w:rsidR="00EC125F" w:rsidRPr="00EC125F" w:rsidRDefault="00053055" w:rsidP="00EC125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860195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25F" w:rsidRPr="00EC125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C125F" w:rsidRPr="00EC125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EC125F" w:rsidRPr="00EC125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DFServer</w:t>
            </w:r>
            <w:proofErr w:type="spellEnd"/>
            <w:r w:rsidR="00EC125F" w:rsidRPr="00EC125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25F" w:rsidRPr="001A505D" w:rsidRDefault="00053055" w:rsidP="00EC125F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853812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25F" w:rsidRPr="001A505D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C125F" w:rsidRPr="001A505D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 xml:space="preserve"> </w:t>
            </w:r>
            <w:r w:rsidR="00EC125F" w:rsidRPr="00EC125F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MFIX</w:t>
            </w:r>
            <w:r w:rsidR="00EC125F" w:rsidRPr="001A505D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 xml:space="preserve"> </w:t>
            </w:r>
            <w:r w:rsidR="00EC125F" w:rsidRPr="00EC125F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Transactional</w:t>
            </w:r>
          </w:p>
          <w:p w:rsidR="00E224EB" w:rsidRPr="00E224EB" w:rsidRDefault="00E224EB" w:rsidP="00EC125F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или</w:t>
            </w:r>
          </w:p>
          <w:p w:rsidR="00EC125F" w:rsidRPr="001A505D" w:rsidRDefault="00053055" w:rsidP="00EC125F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625747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25F" w:rsidRPr="001A505D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C125F" w:rsidRPr="001A505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r w:rsidR="00EC125F" w:rsidRPr="00EC125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  <w:t>Hosted</w:t>
            </w:r>
            <w:r w:rsidR="00EC125F" w:rsidRPr="001A505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EC125F" w:rsidRPr="00EC125F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ASTSBridge</w:t>
            </w:r>
            <w:proofErr w:type="spellEnd"/>
            <w:r w:rsidR="00EC125F" w:rsidRPr="001A505D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 xml:space="preserve"> (</w:t>
            </w:r>
            <w:r w:rsidR="00EC125F" w:rsidRPr="00EC125F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Выделенный</w:t>
            </w:r>
            <w:r w:rsidR="00EC125F" w:rsidRPr="001A505D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 xml:space="preserve"> </w:t>
            </w:r>
            <w:r w:rsidR="00EC125F" w:rsidRPr="00EC125F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канал</w:t>
            </w:r>
            <w:r w:rsidR="00EC125F" w:rsidRPr="001A505D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5F" w:rsidRDefault="00053055" w:rsidP="00EC125F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371814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25F" w:rsidRPr="00EC125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C125F" w:rsidRPr="00EC125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r w:rsidR="00EC125F" w:rsidRPr="00EC125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  <w:t>Hosted</w:t>
            </w:r>
            <w:r w:rsidR="00EC125F" w:rsidRPr="001A505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EC125F" w:rsidRPr="00EC125F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ASTSBridge</w:t>
            </w:r>
            <w:proofErr w:type="spellEnd"/>
            <w:r w:rsidR="00EC125F" w:rsidRPr="00EC125F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 xml:space="preserve"> (Интернет)</w:t>
            </w:r>
          </w:p>
          <w:p w:rsidR="00EC125F" w:rsidRPr="00365954" w:rsidRDefault="00EC125F" w:rsidP="00EC125F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</w:p>
        </w:tc>
      </w:tr>
      <w:tr w:rsidR="00EC125F" w:rsidRPr="00EC125F" w:rsidTr="00E224EB">
        <w:tc>
          <w:tcPr>
            <w:tcW w:w="3119" w:type="dxa"/>
            <w:tcBorders>
              <w:top w:val="single" w:sz="4" w:space="0" w:color="auto"/>
            </w:tcBorders>
            <w:shd w:val="clear" w:color="auto" w:fill="DDDDDD"/>
            <w:vAlign w:val="center"/>
          </w:tcPr>
          <w:p w:rsidR="00EC125F" w:rsidRPr="00EC125F" w:rsidRDefault="00EC125F" w:rsidP="00F875D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EC125F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Фактический адрес установки серверного приложения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EC125F" w:rsidRPr="00EC125F" w:rsidRDefault="00EC125F" w:rsidP="00EC125F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DDDDDD"/>
          </w:tcPr>
          <w:p w:rsidR="00EC125F" w:rsidRPr="00EC125F" w:rsidRDefault="00EC125F" w:rsidP="00EC125F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DDDDDD"/>
          </w:tcPr>
          <w:p w:rsidR="00EC125F" w:rsidRPr="00EC125F" w:rsidRDefault="00EC125F" w:rsidP="00EC125F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EC125F" w:rsidRPr="00EC125F" w:rsidTr="00850CD0">
        <w:tc>
          <w:tcPr>
            <w:tcW w:w="3119" w:type="dxa"/>
            <w:shd w:val="clear" w:color="auto" w:fill="DDDDDD"/>
            <w:vAlign w:val="center"/>
          </w:tcPr>
          <w:p w:rsidR="00EC125F" w:rsidRPr="00EC125F" w:rsidRDefault="00EC125F" w:rsidP="00F875D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EC125F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IP адрес машины, на которой установлено серверное приложение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EC125F" w:rsidRPr="00EC125F" w:rsidRDefault="00EC125F" w:rsidP="00EC125F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399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:rsidR="00EC125F" w:rsidRPr="00EC125F" w:rsidRDefault="00EC125F" w:rsidP="00EC125F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:rsidR="00EC125F" w:rsidRPr="00EC125F" w:rsidRDefault="00EC125F" w:rsidP="00EC125F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EC125F" w:rsidRPr="00EC125F" w:rsidTr="00850CD0">
        <w:trPr>
          <w:trHeight w:val="539"/>
        </w:trPr>
        <w:tc>
          <w:tcPr>
            <w:tcW w:w="3119" w:type="dxa"/>
            <w:shd w:val="clear" w:color="auto" w:fill="DDDDDD"/>
            <w:vAlign w:val="center"/>
          </w:tcPr>
          <w:p w:rsidR="00EC125F" w:rsidRPr="00EC125F" w:rsidRDefault="00EC125F" w:rsidP="00DB152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EC125F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IP адрес клиентского приложения</w:t>
            </w:r>
          </w:p>
        </w:tc>
        <w:tc>
          <w:tcPr>
            <w:tcW w:w="2268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:rsidR="00EC125F" w:rsidRPr="00EC125F" w:rsidRDefault="00EC125F" w:rsidP="00EC125F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399" w:type="dxa"/>
            <w:shd w:val="clear" w:color="auto" w:fill="auto"/>
          </w:tcPr>
          <w:p w:rsidR="00EC125F" w:rsidRPr="00EC125F" w:rsidRDefault="00EC125F" w:rsidP="00EC125F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</w:tcPr>
          <w:p w:rsidR="00EC125F" w:rsidRPr="00EC125F" w:rsidRDefault="00EC125F" w:rsidP="00EC125F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EC125F" w:rsidRPr="00EC125F" w:rsidTr="00E224EB">
        <w:tc>
          <w:tcPr>
            <w:tcW w:w="3119" w:type="dxa"/>
            <w:shd w:val="clear" w:color="auto" w:fill="DDDDDD"/>
            <w:vAlign w:val="center"/>
          </w:tcPr>
          <w:p w:rsidR="00EC125F" w:rsidRPr="00EC125F" w:rsidRDefault="00EC125F" w:rsidP="00F875D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EC125F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Название ВПТС </w:t>
            </w:r>
          </w:p>
        </w:tc>
        <w:tc>
          <w:tcPr>
            <w:tcW w:w="2268" w:type="dxa"/>
            <w:shd w:val="clear" w:color="auto" w:fill="auto"/>
          </w:tcPr>
          <w:p w:rsidR="00EC125F" w:rsidRPr="00EC125F" w:rsidRDefault="00EC125F" w:rsidP="00EC125F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399" w:type="dxa"/>
            <w:shd w:val="clear" w:color="auto" w:fill="auto"/>
          </w:tcPr>
          <w:p w:rsidR="00EC125F" w:rsidRPr="00EC125F" w:rsidRDefault="00EC125F" w:rsidP="00EC125F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EC125F" w:rsidRPr="00EC125F" w:rsidRDefault="00EC125F" w:rsidP="00EC125F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EC125F" w:rsidRPr="00EC125F" w:rsidTr="00E224EB">
        <w:tc>
          <w:tcPr>
            <w:tcW w:w="3119" w:type="dxa"/>
            <w:shd w:val="clear" w:color="auto" w:fill="DDDDDD"/>
            <w:vAlign w:val="center"/>
          </w:tcPr>
          <w:p w:rsidR="00EC125F" w:rsidRPr="00EC125F" w:rsidRDefault="00EC125F" w:rsidP="00F875D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EC125F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Название компании разработчика ВПТС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EC125F" w:rsidRPr="00EC125F" w:rsidRDefault="00EC125F" w:rsidP="00EC125F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399" w:type="dxa"/>
            <w:tcBorders>
              <w:bottom w:val="single" w:sz="4" w:space="0" w:color="auto"/>
            </w:tcBorders>
            <w:shd w:val="clear" w:color="auto" w:fill="auto"/>
          </w:tcPr>
          <w:p w:rsidR="00EC125F" w:rsidRPr="00EC125F" w:rsidRDefault="00EC125F" w:rsidP="00EC125F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EC125F" w:rsidRPr="00EC125F" w:rsidRDefault="00EC125F" w:rsidP="00EC125F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EC125F" w:rsidRPr="00053055" w:rsidTr="00E224EB">
        <w:tc>
          <w:tcPr>
            <w:tcW w:w="3119" w:type="dxa"/>
            <w:shd w:val="clear" w:color="auto" w:fill="DDDDDD"/>
            <w:vAlign w:val="center"/>
          </w:tcPr>
          <w:p w:rsidR="00EC125F" w:rsidRPr="00294D86" w:rsidRDefault="00EC125F" w:rsidP="00294D8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val="en-US" w:eastAsia="ru-RU"/>
              </w:rPr>
            </w:pPr>
            <w:proofErr w:type="spellStart"/>
            <w:r w:rsidRPr="00EC12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Криптомя</w:t>
            </w:r>
            <w:proofErr w:type="spellEnd"/>
            <w:r w:rsidR="00294D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294D86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 xml:space="preserve">с областью действия «Электронный документооборот </w:t>
            </w:r>
            <w:r w:rsidR="00294D86" w:rsidRPr="00854F18">
              <w:rPr>
                <w:rFonts w:ascii="Times New Roman" w:eastAsia="Times New Roman" w:hAnsi="Times New Roman" w:cs="Times New Roman"/>
                <w:bCs/>
                <w:i/>
                <w:spacing w:val="-5"/>
                <w:sz w:val="18"/>
                <w:szCs w:val="18"/>
                <w:lang w:eastAsia="ru-RU"/>
              </w:rPr>
              <w:t>фондового рынка».</w:t>
            </w:r>
            <w:r w:rsidR="00294D86">
              <w:rPr>
                <w:rFonts w:ascii="Times New Roman" w:eastAsia="Times New Roman" w:hAnsi="Times New Roman" w:cs="Times New Roman"/>
                <w:bCs/>
                <w:i/>
                <w:spacing w:val="-5"/>
                <w:sz w:val="18"/>
                <w:szCs w:val="18"/>
                <w:lang w:eastAsia="ru-RU"/>
              </w:rPr>
              <w:t xml:space="preserve"> </w:t>
            </w:r>
            <w:r w:rsidR="00F875D3" w:rsidRPr="00CB18FD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Образец</w:t>
            </w:r>
            <w:r w:rsidR="00F875D3" w:rsidRPr="00294D86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val="en-US" w:eastAsia="ru-RU"/>
              </w:rPr>
              <w:t xml:space="preserve">: </w:t>
            </w:r>
            <w:r w:rsidR="00F875D3" w:rsidRPr="00CB18FD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en-US" w:eastAsia="ru-RU"/>
              </w:rPr>
              <w:t>INN</w:t>
            </w:r>
            <w:r w:rsidR="00F875D3" w:rsidRPr="00294D86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en-US" w:eastAsia="ru-RU"/>
              </w:rPr>
              <w:t xml:space="preserve">=___, </w:t>
            </w:r>
            <w:r w:rsidR="00F875D3" w:rsidRPr="00CB18FD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en-US" w:eastAsia="ru-RU"/>
              </w:rPr>
              <w:t>OGRN</w:t>
            </w:r>
            <w:r w:rsidR="00F875D3" w:rsidRPr="00294D86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en-US" w:eastAsia="ru-RU"/>
              </w:rPr>
              <w:t xml:space="preserve">=___, </w:t>
            </w:r>
            <w:r w:rsidR="00F875D3" w:rsidRPr="00CB18FD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en-US" w:eastAsia="ru-RU"/>
              </w:rPr>
              <w:t>SNILS</w:t>
            </w:r>
            <w:r w:rsidR="00F875D3" w:rsidRPr="00294D86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en-US" w:eastAsia="ru-RU"/>
              </w:rPr>
              <w:t xml:space="preserve">=___, </w:t>
            </w:r>
            <w:r w:rsidR="00F875D3" w:rsidRPr="00CB18FD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en-US" w:eastAsia="ru-RU"/>
              </w:rPr>
              <w:t>T</w:t>
            </w:r>
            <w:r w:rsidR="00F875D3" w:rsidRPr="00294D86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en-US" w:eastAsia="ru-RU"/>
              </w:rPr>
              <w:t xml:space="preserve">=____, </w:t>
            </w:r>
            <w:r w:rsidR="00F875D3" w:rsidRPr="00CB18FD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>С</w:t>
            </w:r>
            <w:r w:rsidR="00F875D3" w:rsidRPr="00CB18FD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en-US" w:eastAsia="ru-RU"/>
              </w:rPr>
              <w:t>N</w:t>
            </w:r>
            <w:r w:rsidR="00F875D3" w:rsidRPr="00294D86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en-US" w:eastAsia="ru-RU"/>
              </w:rPr>
              <w:t xml:space="preserve">=___, </w:t>
            </w:r>
            <w:r w:rsidR="00F875D3" w:rsidRPr="00CB18FD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en-US" w:eastAsia="ru-RU"/>
              </w:rPr>
              <w:t>OU</w:t>
            </w:r>
            <w:r w:rsidR="00F875D3" w:rsidRPr="00294D86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en-US" w:eastAsia="ru-RU"/>
              </w:rPr>
              <w:t xml:space="preserve">=___, </w:t>
            </w:r>
            <w:r w:rsidR="00F875D3" w:rsidRPr="00CB18FD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en-US" w:eastAsia="ru-RU"/>
              </w:rPr>
              <w:t>O</w:t>
            </w:r>
            <w:r w:rsidR="00F875D3" w:rsidRPr="00294D86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en-US" w:eastAsia="ru-RU"/>
              </w:rPr>
              <w:t xml:space="preserve">=___, </w:t>
            </w:r>
            <w:r w:rsidR="00F875D3" w:rsidRPr="00CB18FD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en-US" w:eastAsia="ru-RU"/>
              </w:rPr>
              <w:t>L</w:t>
            </w:r>
            <w:r w:rsidR="00F875D3" w:rsidRPr="00294D86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en-US" w:eastAsia="ru-RU"/>
              </w:rPr>
              <w:t xml:space="preserve">=____, </w:t>
            </w:r>
            <w:r w:rsidR="00F875D3" w:rsidRPr="00CB18FD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en-US" w:eastAsia="ru-RU"/>
              </w:rPr>
              <w:t>ST</w:t>
            </w:r>
            <w:r w:rsidR="00F875D3" w:rsidRPr="00294D86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en-US" w:eastAsia="ru-RU"/>
              </w:rPr>
              <w:t xml:space="preserve">=___, </w:t>
            </w:r>
            <w:r w:rsidR="00F875D3" w:rsidRPr="00CB18FD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en-US" w:eastAsia="ru-RU"/>
              </w:rPr>
              <w:t>C</w:t>
            </w:r>
            <w:r w:rsidR="00F875D3" w:rsidRPr="00294D86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en-US" w:eastAsia="ru-RU"/>
              </w:rPr>
              <w:t>=__</w:t>
            </w:r>
          </w:p>
        </w:tc>
        <w:tc>
          <w:tcPr>
            <w:tcW w:w="2268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:rsidR="00EC125F" w:rsidRPr="00294D86" w:rsidRDefault="00EC125F" w:rsidP="00EC125F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</w:pPr>
          </w:p>
        </w:tc>
        <w:tc>
          <w:tcPr>
            <w:tcW w:w="2399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:rsidR="00EC125F" w:rsidRPr="00294D86" w:rsidRDefault="00EC125F" w:rsidP="00EC125F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</w:tcPr>
          <w:p w:rsidR="00EC125F" w:rsidRPr="00294D86" w:rsidRDefault="00EC125F" w:rsidP="00EC125F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</w:pPr>
          </w:p>
        </w:tc>
      </w:tr>
    </w:tbl>
    <w:p w:rsidR="00EC125F" w:rsidRPr="00294D86" w:rsidRDefault="00EC125F" w:rsidP="00EC125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val="en-US" w:eastAsia="ru-RU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3261"/>
        <w:gridCol w:w="283"/>
        <w:gridCol w:w="1418"/>
        <w:gridCol w:w="283"/>
        <w:gridCol w:w="2268"/>
        <w:gridCol w:w="2268"/>
      </w:tblGrid>
      <w:tr w:rsidR="00EC125F" w:rsidRPr="00EC125F" w:rsidTr="00F875D3"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:rsidR="00EC125F" w:rsidRDefault="00EC125F" w:rsidP="00EC125F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US" w:eastAsia="ru-RU"/>
              </w:rPr>
            </w:pPr>
          </w:p>
          <w:p w:rsidR="00E224EB" w:rsidRPr="00294D86" w:rsidRDefault="00E224EB" w:rsidP="00EC125F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US" w:eastAsia="ru-RU"/>
              </w:rPr>
            </w:pPr>
          </w:p>
        </w:tc>
        <w:tc>
          <w:tcPr>
            <w:tcW w:w="283" w:type="dxa"/>
            <w:shd w:val="clear" w:color="auto" w:fill="auto"/>
          </w:tcPr>
          <w:p w:rsidR="00EC125F" w:rsidRPr="00294D86" w:rsidRDefault="00EC125F" w:rsidP="00EC125F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US"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EC125F" w:rsidRPr="00294D86" w:rsidRDefault="00EC125F" w:rsidP="00EC125F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US" w:eastAsia="ru-RU"/>
              </w:rPr>
            </w:pPr>
          </w:p>
        </w:tc>
        <w:tc>
          <w:tcPr>
            <w:tcW w:w="283" w:type="dxa"/>
          </w:tcPr>
          <w:p w:rsidR="00EC125F" w:rsidRPr="00294D86" w:rsidRDefault="00EC125F" w:rsidP="00EC125F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US"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EC125F" w:rsidRPr="00294D86" w:rsidRDefault="00EC125F" w:rsidP="00EC125F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US"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E224EB" w:rsidRPr="001A505D" w:rsidRDefault="00E224EB" w:rsidP="00EC125F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US" w:eastAsia="ru-RU"/>
              </w:rPr>
            </w:pPr>
          </w:p>
          <w:p w:rsidR="00EC125F" w:rsidRPr="00EC125F" w:rsidRDefault="00EC125F" w:rsidP="00EC125F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C125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EC125F" w:rsidRPr="00EC125F" w:rsidTr="00F875D3"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EC125F" w:rsidRPr="00EC125F" w:rsidRDefault="00EC125F" w:rsidP="00EC125F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C125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:rsidR="00EC125F" w:rsidRPr="00EC125F" w:rsidRDefault="00EC125F" w:rsidP="00EC125F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C125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</w:tc>
        <w:tc>
          <w:tcPr>
            <w:tcW w:w="283" w:type="dxa"/>
            <w:shd w:val="clear" w:color="auto" w:fill="auto"/>
          </w:tcPr>
          <w:p w:rsidR="00EC125F" w:rsidRPr="00EC125F" w:rsidRDefault="00EC125F" w:rsidP="00EC125F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EC125F" w:rsidRPr="00EC125F" w:rsidRDefault="00EC125F" w:rsidP="00EC125F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C125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:rsidR="00EC125F" w:rsidRPr="00EC125F" w:rsidRDefault="00EC125F" w:rsidP="00EC125F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EC125F" w:rsidRPr="00EC125F" w:rsidRDefault="00EC125F" w:rsidP="00EC125F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C125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268" w:type="dxa"/>
            <w:shd w:val="clear" w:color="auto" w:fill="auto"/>
          </w:tcPr>
          <w:p w:rsidR="00EC125F" w:rsidRPr="00EC125F" w:rsidRDefault="00EC125F" w:rsidP="00EC125F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C125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М.П.</w:t>
            </w:r>
          </w:p>
        </w:tc>
      </w:tr>
    </w:tbl>
    <w:p w:rsidR="00EC125F" w:rsidRPr="008B56A1" w:rsidRDefault="008B56A1" w:rsidP="008B56A1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BD26E2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:rsidR="00E224EB" w:rsidRPr="00641488" w:rsidRDefault="00E224EB" w:rsidP="00E224EB">
      <w:pPr>
        <w:keepLines/>
        <w:widowControl w:val="0"/>
        <w:numPr>
          <w:ilvl w:val="0"/>
          <w:numId w:val="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pacing w:val="-5"/>
          <w:sz w:val="18"/>
          <w:szCs w:val="16"/>
          <w:lang w:eastAsia="ru-RU"/>
        </w:rPr>
      </w:pPr>
      <w:r w:rsidRPr="00641488">
        <w:rPr>
          <w:rFonts w:ascii="Times New Roman" w:eastAsia="Times New Roman" w:hAnsi="Times New Roman" w:cs="Times New Roman"/>
          <w:i/>
          <w:spacing w:val="-5"/>
          <w:sz w:val="18"/>
          <w:szCs w:val="16"/>
          <w:lang w:eastAsia="ru-RU"/>
        </w:rPr>
        <w:t xml:space="preserve">Тип подключения (MOEX </w:t>
      </w:r>
      <w:proofErr w:type="spellStart"/>
      <w:r w:rsidRPr="00641488">
        <w:rPr>
          <w:rFonts w:ascii="Times New Roman" w:eastAsia="Times New Roman" w:hAnsi="Times New Roman" w:cs="Times New Roman"/>
          <w:i/>
          <w:spacing w:val="-5"/>
          <w:sz w:val="18"/>
          <w:szCs w:val="16"/>
          <w:lang w:eastAsia="ru-RU"/>
        </w:rPr>
        <w:t>Trade</w:t>
      </w:r>
      <w:proofErr w:type="spellEnd"/>
      <w:r w:rsidRPr="00641488">
        <w:rPr>
          <w:rFonts w:ascii="Times New Roman" w:eastAsia="Times New Roman" w:hAnsi="Times New Roman" w:cs="Times New Roman"/>
          <w:i/>
          <w:spacing w:val="-5"/>
          <w:sz w:val="18"/>
          <w:szCs w:val="16"/>
          <w:lang w:eastAsia="ru-RU"/>
        </w:rPr>
        <w:t xml:space="preserve"> SE</w:t>
      </w:r>
      <w:r w:rsidRPr="00641488">
        <w:rPr>
          <w:rFonts w:ascii="Times New Roman" w:eastAsia="Times New Roman" w:hAnsi="Times New Roman" w:cs="Times New Roman"/>
          <w:i/>
          <w:spacing w:val="-5"/>
          <w:szCs w:val="20"/>
          <w:lang w:eastAsia="ru-RU"/>
        </w:rPr>
        <w:t>,</w:t>
      </w:r>
      <w:r w:rsidRPr="00641488">
        <w:rPr>
          <w:rFonts w:ascii="Times New Roman" w:eastAsia="Times New Roman" w:hAnsi="Times New Roman" w:cs="Times New Roman"/>
          <w:i/>
          <w:spacing w:val="-5"/>
          <w:sz w:val="18"/>
          <w:szCs w:val="16"/>
          <w:lang w:eastAsia="ru-RU"/>
        </w:rPr>
        <w:t xml:space="preserve"> Универсальное рабочее место </w:t>
      </w:r>
      <w:r w:rsidRPr="00641488">
        <w:rPr>
          <w:rFonts w:ascii="Times New Roman" w:eastAsia="Times New Roman" w:hAnsi="Times New Roman" w:cs="Times New Roman"/>
          <w:i/>
          <w:spacing w:val="-5"/>
          <w:sz w:val="18"/>
          <w:szCs w:val="16"/>
          <w:lang w:val="en-US" w:eastAsia="ru-RU"/>
        </w:rPr>
        <w:t>CMA</w:t>
      </w:r>
      <w:r w:rsidRPr="00641488">
        <w:rPr>
          <w:rFonts w:ascii="Times New Roman" w:eastAsia="Times New Roman" w:hAnsi="Times New Roman" w:cs="Times New Roman"/>
          <w:i/>
          <w:spacing w:val="-5"/>
          <w:sz w:val="18"/>
          <w:szCs w:val="16"/>
          <w:lang w:eastAsia="ru-RU"/>
        </w:rPr>
        <w:t xml:space="preserve">, </w:t>
      </w:r>
      <w:proofErr w:type="spellStart"/>
      <w:r w:rsidRPr="00641488">
        <w:rPr>
          <w:rFonts w:ascii="Times New Roman" w:eastAsia="Times New Roman" w:hAnsi="Times New Roman" w:cs="Times New Roman"/>
          <w:i/>
          <w:spacing w:val="-5"/>
          <w:sz w:val="18"/>
          <w:szCs w:val="20"/>
          <w:lang w:eastAsia="ru-RU"/>
        </w:rPr>
        <w:t>DFServer</w:t>
      </w:r>
      <w:proofErr w:type="spellEnd"/>
      <w:r w:rsidRPr="00641488">
        <w:rPr>
          <w:rFonts w:ascii="Times New Roman" w:eastAsia="Times New Roman" w:hAnsi="Times New Roman" w:cs="Times New Roman"/>
          <w:i/>
          <w:spacing w:val="-5"/>
          <w:sz w:val="18"/>
          <w:szCs w:val="20"/>
          <w:lang w:eastAsia="ru-RU"/>
        </w:rPr>
        <w:t>,</w:t>
      </w:r>
      <w:r w:rsidRPr="00641488">
        <w:rPr>
          <w:rFonts w:ascii="Times New Roman" w:eastAsia="Times New Roman" w:hAnsi="Times New Roman" w:cs="Times New Roman"/>
          <w:i/>
          <w:spacing w:val="-5"/>
          <w:sz w:val="18"/>
          <w:szCs w:val="16"/>
          <w:lang w:eastAsia="ru-RU"/>
        </w:rPr>
        <w:t xml:space="preserve"> </w:t>
      </w:r>
      <w:r w:rsidRPr="00641488">
        <w:rPr>
          <w:rFonts w:ascii="Times New Roman" w:eastAsia="Times New Roman" w:hAnsi="Times New Roman" w:cs="Times New Roman"/>
          <w:i/>
          <w:spacing w:val="-5"/>
          <w:sz w:val="18"/>
          <w:szCs w:val="16"/>
          <w:lang w:val="en-US" w:eastAsia="ru-RU"/>
        </w:rPr>
        <w:t>Personal</w:t>
      </w:r>
      <w:r w:rsidRPr="00641488">
        <w:rPr>
          <w:rFonts w:ascii="Times New Roman" w:eastAsia="Times New Roman" w:hAnsi="Times New Roman" w:cs="Times New Roman"/>
          <w:i/>
          <w:spacing w:val="-5"/>
          <w:sz w:val="18"/>
          <w:szCs w:val="16"/>
          <w:lang w:eastAsia="ru-RU"/>
        </w:rPr>
        <w:t xml:space="preserve"> </w:t>
      </w:r>
      <w:proofErr w:type="spellStart"/>
      <w:r w:rsidRPr="00641488">
        <w:rPr>
          <w:rFonts w:ascii="Times New Roman" w:eastAsia="Times New Roman" w:hAnsi="Times New Roman" w:cs="Times New Roman"/>
          <w:i/>
          <w:spacing w:val="-5"/>
          <w:sz w:val="18"/>
          <w:szCs w:val="16"/>
          <w:lang w:val="en-US" w:eastAsia="ru-RU"/>
        </w:rPr>
        <w:t>ASTSBridge</w:t>
      </w:r>
      <w:proofErr w:type="spellEnd"/>
      <w:r w:rsidRPr="00641488">
        <w:rPr>
          <w:rFonts w:ascii="Times New Roman" w:eastAsia="Times New Roman" w:hAnsi="Times New Roman" w:cs="Times New Roman"/>
          <w:i/>
          <w:spacing w:val="-5"/>
          <w:sz w:val="18"/>
          <w:szCs w:val="16"/>
          <w:lang w:eastAsia="ru-RU"/>
        </w:rPr>
        <w:t xml:space="preserve">, </w:t>
      </w:r>
      <w:r w:rsidRPr="00641488">
        <w:rPr>
          <w:rFonts w:ascii="Times New Roman" w:eastAsia="Times New Roman" w:hAnsi="Times New Roman" w:cs="Times New Roman"/>
          <w:i/>
          <w:spacing w:val="-5"/>
          <w:sz w:val="18"/>
          <w:szCs w:val="16"/>
          <w:lang w:val="en-US" w:eastAsia="ru-RU"/>
        </w:rPr>
        <w:t>MFIX</w:t>
      </w:r>
      <w:r w:rsidRPr="00641488">
        <w:rPr>
          <w:rFonts w:ascii="Times New Roman" w:eastAsia="Times New Roman" w:hAnsi="Times New Roman" w:cs="Times New Roman"/>
          <w:i/>
          <w:spacing w:val="-5"/>
          <w:sz w:val="18"/>
          <w:szCs w:val="16"/>
          <w:lang w:eastAsia="ru-RU"/>
        </w:rPr>
        <w:t xml:space="preserve"> </w:t>
      </w:r>
      <w:r w:rsidRPr="00641488">
        <w:rPr>
          <w:rFonts w:ascii="Times New Roman" w:eastAsia="Times New Roman" w:hAnsi="Times New Roman" w:cs="Times New Roman"/>
          <w:i/>
          <w:spacing w:val="-5"/>
          <w:sz w:val="18"/>
          <w:szCs w:val="16"/>
          <w:lang w:val="en-US" w:eastAsia="ru-RU"/>
        </w:rPr>
        <w:t>Transactional</w:t>
      </w:r>
      <w:r w:rsidRPr="00641488">
        <w:rPr>
          <w:rFonts w:ascii="Times New Roman" w:eastAsia="Times New Roman" w:hAnsi="Times New Roman" w:cs="Times New Roman"/>
          <w:i/>
          <w:spacing w:val="-5"/>
          <w:sz w:val="18"/>
          <w:szCs w:val="16"/>
          <w:lang w:eastAsia="ru-RU"/>
        </w:rPr>
        <w:t xml:space="preserve">, </w:t>
      </w:r>
      <w:r w:rsidRPr="00641488">
        <w:rPr>
          <w:rFonts w:ascii="Times New Roman" w:eastAsia="Times New Roman" w:hAnsi="Times New Roman" w:cs="Times New Roman"/>
          <w:i/>
          <w:spacing w:val="-5"/>
          <w:sz w:val="18"/>
          <w:szCs w:val="16"/>
          <w:lang w:val="en-US" w:eastAsia="ru-RU"/>
        </w:rPr>
        <w:t>Hosted</w:t>
      </w:r>
      <w:r w:rsidRPr="00641488">
        <w:rPr>
          <w:rFonts w:ascii="Times New Roman" w:eastAsia="Times New Roman" w:hAnsi="Times New Roman" w:cs="Times New Roman"/>
          <w:i/>
          <w:spacing w:val="-5"/>
          <w:sz w:val="18"/>
          <w:szCs w:val="16"/>
          <w:lang w:eastAsia="ru-RU"/>
        </w:rPr>
        <w:t xml:space="preserve"> </w:t>
      </w:r>
      <w:proofErr w:type="spellStart"/>
      <w:r w:rsidRPr="00641488">
        <w:rPr>
          <w:rFonts w:ascii="Times New Roman" w:eastAsia="Times New Roman" w:hAnsi="Times New Roman" w:cs="Times New Roman"/>
          <w:i/>
          <w:spacing w:val="-5"/>
          <w:sz w:val="18"/>
          <w:szCs w:val="16"/>
          <w:lang w:val="en-US" w:eastAsia="ru-RU"/>
        </w:rPr>
        <w:t>ASTSBridge</w:t>
      </w:r>
      <w:proofErr w:type="spellEnd"/>
      <w:r w:rsidRPr="00641488">
        <w:rPr>
          <w:rFonts w:ascii="Times New Roman" w:eastAsia="Times New Roman" w:hAnsi="Times New Roman" w:cs="Times New Roman"/>
          <w:i/>
          <w:spacing w:val="-5"/>
          <w:sz w:val="18"/>
          <w:szCs w:val="16"/>
          <w:lang w:eastAsia="ru-RU"/>
        </w:rPr>
        <w:t xml:space="preserve">, </w:t>
      </w:r>
      <w:r w:rsidRPr="00641488">
        <w:rPr>
          <w:rFonts w:ascii="Times New Roman" w:eastAsia="Times New Roman" w:hAnsi="Times New Roman" w:cs="Times New Roman"/>
          <w:i/>
          <w:spacing w:val="-5"/>
          <w:sz w:val="18"/>
          <w:szCs w:val="16"/>
          <w:lang w:val="en-US" w:eastAsia="ru-RU"/>
        </w:rPr>
        <w:t>WEB</w:t>
      </w:r>
      <w:r w:rsidRPr="00641488">
        <w:rPr>
          <w:rFonts w:ascii="Times New Roman" w:eastAsia="Times New Roman" w:hAnsi="Times New Roman" w:cs="Times New Roman"/>
          <w:i/>
          <w:spacing w:val="-5"/>
          <w:sz w:val="18"/>
          <w:szCs w:val="16"/>
          <w:lang w:eastAsia="ru-RU"/>
        </w:rPr>
        <w:t>2</w:t>
      </w:r>
      <w:r w:rsidRPr="00641488">
        <w:rPr>
          <w:rFonts w:ascii="Times New Roman" w:eastAsia="Times New Roman" w:hAnsi="Times New Roman" w:cs="Times New Roman"/>
          <w:i/>
          <w:spacing w:val="-5"/>
          <w:sz w:val="18"/>
          <w:szCs w:val="16"/>
          <w:lang w:val="en-US" w:eastAsia="ru-RU"/>
        </w:rPr>
        <w:t>L</w:t>
      </w:r>
      <w:r w:rsidRPr="00641488">
        <w:rPr>
          <w:rFonts w:ascii="Times New Roman" w:eastAsia="Times New Roman" w:hAnsi="Times New Roman" w:cs="Times New Roman"/>
          <w:i/>
          <w:spacing w:val="-5"/>
          <w:sz w:val="18"/>
          <w:szCs w:val="16"/>
          <w:lang w:eastAsia="ru-RU"/>
        </w:rPr>
        <w:t>) не может быть изменен, и ни один из перечисленных типов не может быть скомбинирован с другими.</w:t>
      </w:r>
    </w:p>
    <w:p w:rsidR="00F875D3" w:rsidRPr="00E224EB" w:rsidRDefault="00F875D3" w:rsidP="00F875D3">
      <w:pPr>
        <w:keepLines/>
        <w:widowControl w:val="0"/>
        <w:numPr>
          <w:ilvl w:val="0"/>
          <w:numId w:val="8"/>
        </w:numPr>
        <w:tabs>
          <w:tab w:val="left" w:pos="426"/>
        </w:tabs>
        <w:overflowPunct w:val="0"/>
        <w:autoSpaceDE w:val="0"/>
        <w:autoSpaceDN w:val="0"/>
        <w:adjustRightInd w:val="0"/>
        <w:spacing w:after="6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E224EB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Данный способ подключения невозможен для универсального рабочего места СМА.</w:t>
      </w:r>
    </w:p>
    <w:p w:rsidR="00622D89" w:rsidRPr="00641488" w:rsidRDefault="00622D89" w:rsidP="00641488">
      <w:pPr>
        <w:keepLines/>
        <w:widowControl w:val="0"/>
        <w:numPr>
          <w:ilvl w:val="0"/>
          <w:numId w:val="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bookmarkStart w:id="1" w:name="_Hlk11149203"/>
      <w:r w:rsidRPr="00E224EB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При выборе указанного способа подключения могут стать недоступными иные, выбранные ранее, способы подключения. В связи с этим просим указывать все необходимые способы подключения для изменяемых идентификаторов.</w:t>
      </w:r>
      <w:bookmarkEnd w:id="1"/>
    </w:p>
    <w:sectPr w:rsidR="00622D89" w:rsidRPr="00641488" w:rsidSect="00503ED9">
      <w:pgSz w:w="11906" w:h="16838"/>
      <w:pgMar w:top="709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A1FD4"/>
    <w:multiLevelType w:val="hybridMultilevel"/>
    <w:tmpl w:val="58F08C72"/>
    <w:lvl w:ilvl="0" w:tplc="E1807A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C44305"/>
    <w:multiLevelType w:val="hybridMultilevel"/>
    <w:tmpl w:val="58F08C72"/>
    <w:lvl w:ilvl="0" w:tplc="E1807A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6A7A5E"/>
    <w:multiLevelType w:val="hybridMultilevel"/>
    <w:tmpl w:val="597A33CA"/>
    <w:lvl w:ilvl="0" w:tplc="5EB81FB8">
      <w:start w:val="1"/>
      <w:numFmt w:val="upperLetter"/>
      <w:lvlText w:val="%1."/>
      <w:lvlJc w:val="left"/>
      <w:pPr>
        <w:ind w:left="643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EB7B4E"/>
    <w:multiLevelType w:val="hybridMultilevel"/>
    <w:tmpl w:val="46E07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57130F"/>
    <w:multiLevelType w:val="hybridMultilevel"/>
    <w:tmpl w:val="58F08C72"/>
    <w:lvl w:ilvl="0" w:tplc="E1807A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610BAC"/>
    <w:multiLevelType w:val="hybridMultilevel"/>
    <w:tmpl w:val="6C8813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DFC04A3"/>
    <w:multiLevelType w:val="hybridMultilevel"/>
    <w:tmpl w:val="1C8EFA3A"/>
    <w:lvl w:ilvl="0" w:tplc="C9009B9C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7"/>
  </w:num>
  <w:num w:numId="5">
    <w:abstractNumId w:val="1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25F"/>
    <w:rsid w:val="00000A0A"/>
    <w:rsid w:val="00017B79"/>
    <w:rsid w:val="00022F51"/>
    <w:rsid w:val="000521A6"/>
    <w:rsid w:val="00052DCB"/>
    <w:rsid w:val="00053055"/>
    <w:rsid w:val="00057F74"/>
    <w:rsid w:val="000B160C"/>
    <w:rsid w:val="000C71A0"/>
    <w:rsid w:val="0017466E"/>
    <w:rsid w:val="001A505D"/>
    <w:rsid w:val="001B58D2"/>
    <w:rsid w:val="002268E4"/>
    <w:rsid w:val="00254701"/>
    <w:rsid w:val="00294D86"/>
    <w:rsid w:val="002C7A5D"/>
    <w:rsid w:val="00365954"/>
    <w:rsid w:val="0039058C"/>
    <w:rsid w:val="003B344D"/>
    <w:rsid w:val="004B4038"/>
    <w:rsid w:val="005037A4"/>
    <w:rsid w:val="00503ED9"/>
    <w:rsid w:val="00622D89"/>
    <w:rsid w:val="00641488"/>
    <w:rsid w:val="0064618E"/>
    <w:rsid w:val="006710C4"/>
    <w:rsid w:val="006A3855"/>
    <w:rsid w:val="00850CD0"/>
    <w:rsid w:val="008B56A1"/>
    <w:rsid w:val="009820A2"/>
    <w:rsid w:val="00A15FF7"/>
    <w:rsid w:val="00A47873"/>
    <w:rsid w:val="00AA520F"/>
    <w:rsid w:val="00AD2A24"/>
    <w:rsid w:val="00B35901"/>
    <w:rsid w:val="00B7728B"/>
    <w:rsid w:val="00BA2553"/>
    <w:rsid w:val="00C418C3"/>
    <w:rsid w:val="00C73406"/>
    <w:rsid w:val="00D202CE"/>
    <w:rsid w:val="00D45674"/>
    <w:rsid w:val="00DB1528"/>
    <w:rsid w:val="00E224EB"/>
    <w:rsid w:val="00E36ED7"/>
    <w:rsid w:val="00EC125F"/>
    <w:rsid w:val="00ED4783"/>
    <w:rsid w:val="00F8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C9A87"/>
  <w15:chartTrackingRefBased/>
  <w15:docId w15:val="{A5243A1F-7A37-437E-84A8-D5ADA7055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1387</Words>
  <Characters>7912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Салтыкова Галина Петровна</dc:creator>
  <cp:keywords/>
  <dc:description/>
  <cp:lastModifiedBy>Миронова Наталья Юрьевна</cp:lastModifiedBy>
  <cp:revision>3</cp:revision>
  <dcterms:created xsi:type="dcterms:W3CDTF">2020-01-29T12:46:00Z</dcterms:created>
  <dcterms:modified xsi:type="dcterms:W3CDTF">2020-02-10T09:22:00Z</dcterms:modified>
</cp:coreProperties>
</file>