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5" w:type="dxa"/>
        <w:jc w:val="center"/>
        <w:tblLook w:val="01E0" w:firstRow="1" w:lastRow="1" w:firstColumn="1" w:lastColumn="1" w:noHBand="0" w:noVBand="0"/>
      </w:tblPr>
      <w:tblGrid>
        <w:gridCol w:w="4202"/>
        <w:gridCol w:w="4323"/>
      </w:tblGrid>
      <w:tr w:rsidR="00657BF4" w:rsidRPr="000F0356" w14:paraId="17C56E05" w14:textId="77777777" w:rsidTr="00DC5653">
        <w:trPr>
          <w:jc w:val="center"/>
        </w:trPr>
        <w:tc>
          <w:tcPr>
            <w:tcW w:w="4202" w:type="dxa"/>
          </w:tcPr>
          <w:p w14:paraId="562EE22F" w14:textId="37330EE4" w:rsidR="00657BF4" w:rsidRPr="000F0356" w:rsidRDefault="00657BF4" w:rsidP="000F0356">
            <w:pPr>
              <w:pStyle w:val="Iauiue"/>
              <w:tabs>
                <w:tab w:val="left" w:pos="4253"/>
              </w:tabs>
              <w:spacing w:before="120" w:after="120"/>
              <w:rPr>
                <w:rFonts w:ascii="Tahoma" w:hAnsi="Tahoma" w:cs="Tahoma"/>
                <w:sz w:val="22"/>
                <w:szCs w:val="22"/>
                <w:lang w:val="ru-RU"/>
              </w:rPr>
            </w:pPr>
          </w:p>
        </w:tc>
        <w:tc>
          <w:tcPr>
            <w:tcW w:w="4323" w:type="dxa"/>
          </w:tcPr>
          <w:p w14:paraId="5FA809C7" w14:textId="77777777" w:rsidR="004B0F3C" w:rsidRPr="000F0356" w:rsidRDefault="004B0F3C" w:rsidP="000F0356">
            <w:pPr>
              <w:pStyle w:val="Iauiue"/>
              <w:spacing w:before="120" w:after="120"/>
              <w:rPr>
                <w:rFonts w:ascii="Tahoma" w:hAnsi="Tahoma" w:cs="Tahoma"/>
                <w:b/>
                <w:sz w:val="22"/>
                <w:szCs w:val="22"/>
              </w:rPr>
            </w:pPr>
            <w:r w:rsidRPr="000F0356">
              <w:rPr>
                <w:rFonts w:ascii="Tahoma" w:hAnsi="Tahoma" w:cs="Tahoma"/>
                <w:b/>
                <w:sz w:val="22"/>
              </w:rPr>
              <w:t>APPROVED</w:t>
            </w:r>
          </w:p>
          <w:p w14:paraId="4C8BF5ED" w14:textId="77777777" w:rsidR="002175C0" w:rsidRPr="000F0356" w:rsidRDefault="002175C0" w:rsidP="000F0356">
            <w:pPr>
              <w:pStyle w:val="Iauiue"/>
              <w:spacing w:before="120" w:after="120"/>
              <w:rPr>
                <w:rFonts w:ascii="Tahoma" w:hAnsi="Tahoma" w:cs="Tahoma"/>
                <w:b/>
                <w:sz w:val="22"/>
                <w:szCs w:val="22"/>
                <w:lang w:val="en-US"/>
              </w:rPr>
            </w:pPr>
          </w:p>
          <w:p w14:paraId="30666EBF" w14:textId="77777777" w:rsidR="00126E03" w:rsidRPr="000F0356" w:rsidRDefault="002175C0" w:rsidP="00697086">
            <w:pPr>
              <w:pStyle w:val="Iauiue"/>
              <w:widowControl w:val="0"/>
              <w:ind w:left="68"/>
              <w:jc w:val="both"/>
              <w:rPr>
                <w:rFonts w:ascii="Tahoma" w:hAnsi="Tahoma" w:cs="Tahoma"/>
                <w:sz w:val="22"/>
                <w:szCs w:val="22"/>
              </w:rPr>
            </w:pPr>
            <w:r w:rsidRPr="000F0356">
              <w:rPr>
                <w:rFonts w:ascii="Tahoma" w:hAnsi="Tahoma" w:cs="Tahoma"/>
                <w:sz w:val="22"/>
              </w:rPr>
              <w:t>By the Moscow Exchange Executive Board</w:t>
            </w:r>
          </w:p>
          <w:p w14:paraId="64B37392" w14:textId="5637650C" w:rsidR="002175C0" w:rsidRPr="000F0356" w:rsidRDefault="00246A15" w:rsidP="00697086">
            <w:pPr>
              <w:pStyle w:val="Iauiue"/>
              <w:widowControl w:val="0"/>
              <w:ind w:left="68"/>
              <w:jc w:val="both"/>
              <w:rPr>
                <w:rFonts w:ascii="Tahoma" w:hAnsi="Tahoma" w:cs="Tahoma"/>
                <w:sz w:val="22"/>
                <w:szCs w:val="22"/>
              </w:rPr>
            </w:pPr>
            <w:r w:rsidRPr="000F0356">
              <w:rPr>
                <w:rFonts w:ascii="Tahoma" w:hAnsi="Tahoma" w:cs="Tahoma"/>
                <w:sz w:val="22"/>
              </w:rPr>
              <w:t>17 April 2025, Minutes No. 32</w:t>
            </w:r>
          </w:p>
          <w:p w14:paraId="53658E3E" w14:textId="77777777" w:rsidR="00DC19C8" w:rsidRPr="000F0356" w:rsidRDefault="002175C0" w:rsidP="00697086">
            <w:pPr>
              <w:pStyle w:val="Iauiue"/>
              <w:widowControl w:val="0"/>
              <w:ind w:left="68"/>
              <w:rPr>
                <w:rFonts w:ascii="Tahoma" w:hAnsi="Tahoma" w:cs="Tahoma"/>
                <w:sz w:val="22"/>
                <w:szCs w:val="22"/>
              </w:rPr>
            </w:pPr>
            <w:r w:rsidRPr="000F0356">
              <w:rPr>
                <w:rFonts w:ascii="Tahoma" w:hAnsi="Tahoma" w:cs="Tahoma"/>
                <w:sz w:val="22"/>
              </w:rPr>
              <w:t>Chairman of the Executive Board</w:t>
            </w:r>
          </w:p>
          <w:p w14:paraId="7A0EB111" w14:textId="77777777" w:rsidR="002175C0" w:rsidRPr="000F0356" w:rsidRDefault="002175C0" w:rsidP="00697086">
            <w:pPr>
              <w:pStyle w:val="Iauiue"/>
              <w:widowControl w:val="0"/>
              <w:ind w:left="68"/>
              <w:rPr>
                <w:rFonts w:ascii="Tahoma" w:hAnsi="Tahoma" w:cs="Tahoma"/>
                <w:sz w:val="22"/>
                <w:szCs w:val="22"/>
              </w:rPr>
            </w:pPr>
            <w:r w:rsidRPr="000F0356">
              <w:rPr>
                <w:rFonts w:ascii="Tahoma" w:hAnsi="Tahoma" w:cs="Tahoma"/>
                <w:sz w:val="22"/>
              </w:rPr>
              <w:t>Moscow Exchange</w:t>
            </w:r>
          </w:p>
          <w:p w14:paraId="20ABE37F" w14:textId="61867A97" w:rsidR="002175C0" w:rsidRPr="000F0356" w:rsidRDefault="002175C0" w:rsidP="00697086">
            <w:pPr>
              <w:pStyle w:val="Iauiue"/>
              <w:rPr>
                <w:rFonts w:ascii="Tahoma" w:hAnsi="Tahoma" w:cs="Tahoma"/>
                <w:sz w:val="22"/>
                <w:szCs w:val="22"/>
              </w:rPr>
            </w:pPr>
            <w:r w:rsidRPr="000F0356">
              <w:rPr>
                <w:rFonts w:ascii="Tahoma" w:hAnsi="Tahoma" w:cs="Tahoma"/>
                <w:sz w:val="22"/>
              </w:rPr>
              <w:t xml:space="preserve">___________________ V. </w:t>
            </w:r>
            <w:proofErr w:type="spellStart"/>
            <w:r w:rsidRPr="000F0356">
              <w:rPr>
                <w:rFonts w:ascii="Tahoma" w:hAnsi="Tahoma" w:cs="Tahoma"/>
                <w:sz w:val="22"/>
              </w:rPr>
              <w:t>Zhidkov</w:t>
            </w:r>
            <w:proofErr w:type="spellEnd"/>
          </w:p>
          <w:p w14:paraId="7D433E99" w14:textId="77777777" w:rsidR="00657BF4" w:rsidRPr="000F0356" w:rsidRDefault="00657BF4" w:rsidP="000F0356">
            <w:pPr>
              <w:pStyle w:val="Iauiue"/>
              <w:spacing w:before="120" w:after="120"/>
              <w:rPr>
                <w:rFonts w:ascii="Tahoma" w:hAnsi="Tahoma" w:cs="Tahoma"/>
                <w:b/>
                <w:sz w:val="22"/>
                <w:szCs w:val="22"/>
                <w:lang w:val="ru-RU"/>
              </w:rPr>
            </w:pPr>
          </w:p>
        </w:tc>
      </w:tr>
    </w:tbl>
    <w:p w14:paraId="0C1A61CE" w14:textId="77777777" w:rsidR="00657BF4" w:rsidRPr="000F0356" w:rsidRDefault="00657BF4" w:rsidP="000F0356">
      <w:pPr>
        <w:spacing w:before="120" w:after="120"/>
        <w:rPr>
          <w:rFonts w:ascii="Tahoma" w:hAnsi="Tahoma" w:cs="Tahoma"/>
          <w:sz w:val="20"/>
          <w:szCs w:val="20"/>
        </w:rPr>
      </w:pPr>
    </w:p>
    <w:p w14:paraId="6B26C0D9" w14:textId="77777777" w:rsidR="00657BF4" w:rsidRPr="000F0356" w:rsidRDefault="00657BF4" w:rsidP="000F0356">
      <w:pPr>
        <w:spacing w:before="120" w:after="120"/>
        <w:rPr>
          <w:rFonts w:ascii="Tahoma" w:hAnsi="Tahoma" w:cs="Tahoma"/>
          <w:sz w:val="20"/>
          <w:szCs w:val="20"/>
        </w:rPr>
      </w:pPr>
    </w:p>
    <w:p w14:paraId="48C13AB2" w14:textId="77777777" w:rsidR="00657BF4" w:rsidRPr="000F0356" w:rsidRDefault="00657BF4" w:rsidP="000F0356">
      <w:pPr>
        <w:spacing w:before="120" w:after="120"/>
        <w:rPr>
          <w:rFonts w:ascii="Tahoma" w:hAnsi="Tahoma" w:cs="Tahoma"/>
          <w:sz w:val="20"/>
          <w:szCs w:val="20"/>
        </w:rPr>
      </w:pPr>
    </w:p>
    <w:p w14:paraId="37F58DDD" w14:textId="77777777" w:rsidR="00657BF4" w:rsidRPr="000F0356" w:rsidRDefault="00657BF4" w:rsidP="000F0356">
      <w:pPr>
        <w:spacing w:before="120" w:after="120"/>
        <w:rPr>
          <w:rFonts w:ascii="Tahoma" w:hAnsi="Tahoma" w:cs="Tahoma"/>
          <w:sz w:val="20"/>
          <w:szCs w:val="20"/>
        </w:rPr>
      </w:pPr>
    </w:p>
    <w:p w14:paraId="625030E6" w14:textId="77777777" w:rsidR="003C416D" w:rsidRPr="000F0356" w:rsidRDefault="003C416D" w:rsidP="000F0356">
      <w:pPr>
        <w:spacing w:before="120" w:after="120"/>
        <w:rPr>
          <w:rFonts w:ascii="Tahoma" w:hAnsi="Tahoma" w:cs="Tahoma"/>
          <w:sz w:val="20"/>
          <w:szCs w:val="20"/>
        </w:rPr>
      </w:pPr>
    </w:p>
    <w:p w14:paraId="3970CAAF" w14:textId="77777777" w:rsidR="003C416D" w:rsidRPr="000F0356" w:rsidRDefault="003C416D" w:rsidP="000F0356">
      <w:pPr>
        <w:spacing w:before="120" w:after="120"/>
        <w:rPr>
          <w:rFonts w:ascii="Tahoma" w:hAnsi="Tahoma" w:cs="Tahoma"/>
          <w:sz w:val="20"/>
          <w:szCs w:val="20"/>
        </w:rPr>
      </w:pPr>
    </w:p>
    <w:p w14:paraId="371C8154" w14:textId="77777777" w:rsidR="003C416D" w:rsidRPr="000F0356" w:rsidRDefault="003C416D" w:rsidP="000F0356">
      <w:pPr>
        <w:spacing w:before="120" w:after="120"/>
        <w:rPr>
          <w:rFonts w:ascii="Tahoma" w:hAnsi="Tahoma" w:cs="Tahoma"/>
          <w:sz w:val="20"/>
          <w:szCs w:val="20"/>
        </w:rPr>
      </w:pPr>
    </w:p>
    <w:p w14:paraId="5B9A409E" w14:textId="77777777" w:rsidR="00657BF4" w:rsidRPr="000F0356" w:rsidRDefault="00657BF4" w:rsidP="000F0356">
      <w:pPr>
        <w:spacing w:before="120" w:after="120"/>
        <w:rPr>
          <w:rFonts w:ascii="Tahoma" w:hAnsi="Tahoma" w:cs="Tahoma"/>
          <w:sz w:val="20"/>
          <w:szCs w:val="20"/>
        </w:rPr>
      </w:pPr>
    </w:p>
    <w:p w14:paraId="47ADC3B7" w14:textId="77777777" w:rsidR="009910FA" w:rsidRPr="000F0356" w:rsidRDefault="009910FA" w:rsidP="000F0356">
      <w:pPr>
        <w:spacing w:before="120" w:after="120"/>
        <w:rPr>
          <w:rFonts w:ascii="Tahoma" w:hAnsi="Tahoma" w:cs="Tahoma"/>
          <w:sz w:val="20"/>
          <w:szCs w:val="20"/>
        </w:rPr>
      </w:pPr>
    </w:p>
    <w:p w14:paraId="703A26E8" w14:textId="77777777" w:rsidR="009910FA" w:rsidRPr="000F0356" w:rsidRDefault="009910FA" w:rsidP="000F0356">
      <w:pPr>
        <w:spacing w:before="120" w:after="120"/>
        <w:rPr>
          <w:rFonts w:ascii="Tahoma" w:hAnsi="Tahoma" w:cs="Tahoma"/>
          <w:sz w:val="20"/>
          <w:szCs w:val="20"/>
        </w:rPr>
      </w:pPr>
    </w:p>
    <w:p w14:paraId="01F393E9" w14:textId="77777777" w:rsidR="009910FA" w:rsidRPr="000F0356" w:rsidRDefault="009910FA" w:rsidP="000F0356">
      <w:pPr>
        <w:spacing w:before="120" w:after="120"/>
        <w:rPr>
          <w:rFonts w:ascii="Tahoma" w:hAnsi="Tahoma" w:cs="Tahoma"/>
          <w:sz w:val="20"/>
          <w:szCs w:val="20"/>
        </w:rPr>
      </w:pPr>
    </w:p>
    <w:p w14:paraId="242B4326" w14:textId="2F023763" w:rsidR="009910FA" w:rsidRPr="000F0356" w:rsidRDefault="009910FA" w:rsidP="00697086">
      <w:pPr>
        <w:spacing w:before="120" w:after="120"/>
        <w:jc w:val="center"/>
        <w:rPr>
          <w:rFonts w:ascii="Tahoma" w:hAnsi="Tahoma" w:cs="Tahoma"/>
          <w:sz w:val="20"/>
          <w:szCs w:val="20"/>
        </w:rPr>
      </w:pPr>
      <w:r w:rsidRPr="000F0356">
        <w:rPr>
          <w:rFonts w:ascii="Tahoma" w:hAnsi="Tahoma" w:cs="Tahoma"/>
          <w:b/>
          <w:sz w:val="28"/>
        </w:rPr>
        <w:t>Calculation Methodology for the MOEX Bond Indices</w:t>
      </w:r>
    </w:p>
    <w:p w14:paraId="2ABBD409" w14:textId="77777777" w:rsidR="009910FA" w:rsidRPr="000F0356" w:rsidRDefault="009910FA" w:rsidP="000F0356">
      <w:pPr>
        <w:spacing w:before="120" w:after="120"/>
        <w:rPr>
          <w:rFonts w:ascii="Tahoma" w:hAnsi="Tahoma" w:cs="Tahoma"/>
          <w:sz w:val="20"/>
          <w:szCs w:val="20"/>
        </w:rPr>
      </w:pPr>
    </w:p>
    <w:p w14:paraId="02C21ED6" w14:textId="77777777" w:rsidR="009910FA" w:rsidRPr="000F0356" w:rsidRDefault="009910FA" w:rsidP="000F0356">
      <w:pPr>
        <w:spacing w:before="120" w:after="120"/>
        <w:rPr>
          <w:rFonts w:ascii="Tahoma" w:hAnsi="Tahoma" w:cs="Tahoma"/>
          <w:sz w:val="20"/>
          <w:szCs w:val="20"/>
        </w:rPr>
      </w:pPr>
    </w:p>
    <w:p w14:paraId="6C25A8BE" w14:textId="77777777" w:rsidR="009910FA" w:rsidRPr="000F0356" w:rsidRDefault="009910FA" w:rsidP="000F0356">
      <w:pPr>
        <w:spacing w:before="120" w:after="120"/>
        <w:rPr>
          <w:rFonts w:ascii="Tahoma" w:hAnsi="Tahoma" w:cs="Tahoma"/>
          <w:sz w:val="20"/>
          <w:szCs w:val="20"/>
        </w:rPr>
      </w:pPr>
    </w:p>
    <w:p w14:paraId="7BC77948" w14:textId="77777777" w:rsidR="009910FA" w:rsidRPr="000F0356" w:rsidRDefault="009910FA" w:rsidP="000F0356">
      <w:pPr>
        <w:spacing w:before="120" w:after="120"/>
        <w:rPr>
          <w:rFonts w:ascii="Tahoma" w:hAnsi="Tahoma" w:cs="Tahoma"/>
          <w:sz w:val="20"/>
          <w:szCs w:val="20"/>
        </w:rPr>
      </w:pPr>
    </w:p>
    <w:p w14:paraId="2E84C474" w14:textId="77777777" w:rsidR="009910FA" w:rsidRPr="000F0356" w:rsidRDefault="009910FA" w:rsidP="000F0356">
      <w:pPr>
        <w:spacing w:before="120" w:after="120"/>
        <w:rPr>
          <w:rFonts w:ascii="Tahoma" w:hAnsi="Tahoma" w:cs="Tahoma"/>
          <w:sz w:val="20"/>
          <w:szCs w:val="20"/>
        </w:rPr>
      </w:pPr>
    </w:p>
    <w:p w14:paraId="36717560" w14:textId="77777777" w:rsidR="009910FA" w:rsidRPr="000F0356" w:rsidRDefault="009910FA" w:rsidP="000F0356">
      <w:pPr>
        <w:spacing w:before="120" w:after="120"/>
        <w:rPr>
          <w:rFonts w:ascii="Tahoma" w:hAnsi="Tahoma" w:cs="Tahoma"/>
          <w:sz w:val="20"/>
          <w:szCs w:val="20"/>
        </w:rPr>
      </w:pPr>
    </w:p>
    <w:p w14:paraId="39B0B88B" w14:textId="77777777" w:rsidR="009910FA" w:rsidRPr="000F0356" w:rsidRDefault="009910FA" w:rsidP="000F0356">
      <w:pPr>
        <w:spacing w:before="120" w:after="120"/>
        <w:rPr>
          <w:rFonts w:ascii="Tahoma" w:hAnsi="Tahoma" w:cs="Tahoma"/>
          <w:sz w:val="20"/>
          <w:szCs w:val="20"/>
        </w:rPr>
      </w:pPr>
    </w:p>
    <w:p w14:paraId="4BA49013" w14:textId="77777777" w:rsidR="0029411B" w:rsidRPr="000F0356" w:rsidRDefault="0029411B" w:rsidP="000F0356">
      <w:pPr>
        <w:spacing w:before="120" w:after="120"/>
        <w:rPr>
          <w:rFonts w:ascii="Tahoma" w:hAnsi="Tahoma" w:cs="Tahoma"/>
          <w:sz w:val="20"/>
          <w:szCs w:val="20"/>
        </w:rPr>
      </w:pPr>
    </w:p>
    <w:p w14:paraId="0338121B" w14:textId="77777777" w:rsidR="009910FA" w:rsidRPr="000F0356" w:rsidRDefault="009910FA" w:rsidP="000F0356">
      <w:pPr>
        <w:spacing w:before="120" w:after="120"/>
        <w:rPr>
          <w:rFonts w:ascii="Tahoma" w:hAnsi="Tahoma" w:cs="Tahoma"/>
          <w:sz w:val="20"/>
          <w:szCs w:val="20"/>
        </w:rPr>
      </w:pPr>
    </w:p>
    <w:p w14:paraId="191B4A30" w14:textId="77777777" w:rsidR="009910FA" w:rsidRPr="000F0356" w:rsidRDefault="009910FA" w:rsidP="000F0356">
      <w:pPr>
        <w:spacing w:before="120" w:after="120"/>
        <w:rPr>
          <w:rFonts w:ascii="Tahoma" w:hAnsi="Tahoma" w:cs="Tahoma"/>
          <w:sz w:val="20"/>
          <w:szCs w:val="20"/>
        </w:rPr>
      </w:pPr>
    </w:p>
    <w:p w14:paraId="46F9C5A4" w14:textId="77777777" w:rsidR="009910FA" w:rsidRPr="000F0356" w:rsidRDefault="009910FA" w:rsidP="000F0356">
      <w:pPr>
        <w:spacing w:before="120" w:after="120"/>
        <w:rPr>
          <w:rFonts w:ascii="Tahoma" w:hAnsi="Tahoma" w:cs="Tahoma"/>
          <w:sz w:val="20"/>
          <w:szCs w:val="20"/>
        </w:rPr>
      </w:pPr>
    </w:p>
    <w:p w14:paraId="772009E1" w14:textId="77777777" w:rsidR="009910FA" w:rsidRPr="000F0356" w:rsidRDefault="009910FA" w:rsidP="000F0356">
      <w:pPr>
        <w:spacing w:before="120" w:after="120"/>
        <w:rPr>
          <w:rFonts w:ascii="Tahoma" w:hAnsi="Tahoma" w:cs="Tahoma"/>
          <w:sz w:val="20"/>
          <w:szCs w:val="20"/>
        </w:rPr>
      </w:pPr>
    </w:p>
    <w:p w14:paraId="2327ECC2" w14:textId="77777777" w:rsidR="009910FA" w:rsidRPr="000F0356" w:rsidRDefault="009910FA" w:rsidP="000F0356">
      <w:pPr>
        <w:spacing w:before="120" w:after="120"/>
        <w:rPr>
          <w:rFonts w:ascii="Tahoma" w:hAnsi="Tahoma" w:cs="Tahoma"/>
          <w:sz w:val="20"/>
          <w:szCs w:val="20"/>
        </w:rPr>
      </w:pPr>
    </w:p>
    <w:p w14:paraId="4DB2973B" w14:textId="77777777" w:rsidR="009910FA" w:rsidRPr="000F0356" w:rsidRDefault="009910FA" w:rsidP="000F0356">
      <w:pPr>
        <w:spacing w:before="120" w:after="120"/>
        <w:rPr>
          <w:rFonts w:ascii="Tahoma" w:hAnsi="Tahoma" w:cs="Tahoma"/>
          <w:sz w:val="20"/>
          <w:szCs w:val="20"/>
        </w:rPr>
      </w:pPr>
    </w:p>
    <w:p w14:paraId="57609A95" w14:textId="77777777" w:rsidR="009910FA" w:rsidRPr="000F0356" w:rsidRDefault="009910FA" w:rsidP="000F0356">
      <w:pPr>
        <w:spacing w:before="120" w:after="120"/>
        <w:rPr>
          <w:rFonts w:ascii="Tahoma" w:hAnsi="Tahoma" w:cs="Tahoma"/>
          <w:sz w:val="20"/>
          <w:szCs w:val="20"/>
        </w:rPr>
      </w:pPr>
    </w:p>
    <w:p w14:paraId="54487FB2" w14:textId="77777777" w:rsidR="009910FA" w:rsidRPr="000F0356" w:rsidRDefault="009910FA" w:rsidP="000F0356">
      <w:pPr>
        <w:spacing w:before="120" w:after="120"/>
        <w:rPr>
          <w:rFonts w:ascii="Tahoma" w:hAnsi="Tahoma" w:cs="Tahoma"/>
          <w:sz w:val="20"/>
          <w:szCs w:val="20"/>
        </w:rPr>
      </w:pPr>
    </w:p>
    <w:p w14:paraId="7C57AD52" w14:textId="77777777" w:rsidR="00104D34" w:rsidRPr="000F0356" w:rsidRDefault="00104D34" w:rsidP="000F0356">
      <w:pPr>
        <w:spacing w:before="120" w:after="120"/>
        <w:rPr>
          <w:rFonts w:ascii="Tahoma" w:hAnsi="Tahoma" w:cs="Tahoma"/>
          <w:sz w:val="20"/>
          <w:szCs w:val="20"/>
        </w:rPr>
      </w:pPr>
    </w:p>
    <w:p w14:paraId="4AA124F0" w14:textId="7F19EE8F" w:rsidR="009910FA" w:rsidRPr="000F0356" w:rsidRDefault="00132D55" w:rsidP="000F0356">
      <w:pPr>
        <w:pStyle w:val="a3"/>
        <w:spacing w:before="120"/>
        <w:jc w:val="center"/>
        <w:rPr>
          <w:rFonts w:ascii="Tahoma" w:hAnsi="Tahoma" w:cs="Tahoma"/>
          <w:b/>
          <w:sz w:val="20"/>
        </w:rPr>
      </w:pPr>
      <w:r w:rsidRPr="000F0356">
        <w:rPr>
          <w:rFonts w:ascii="Tahoma" w:hAnsi="Tahoma" w:cs="Tahoma"/>
        </w:rPr>
        <w:t>MOSCOW EXCHANGE 2025</w:t>
      </w:r>
    </w:p>
    <w:p w14:paraId="2312F8A9" w14:textId="77777777" w:rsidR="00F8685C" w:rsidRPr="000F0356" w:rsidRDefault="009910FA" w:rsidP="000F0356">
      <w:pPr>
        <w:pStyle w:val="13"/>
        <w:rPr>
          <w:rFonts w:ascii="Tahoma" w:hAnsi="Tahoma" w:cs="Tahoma"/>
        </w:rPr>
      </w:pPr>
      <w:r w:rsidRPr="000F0356">
        <w:rPr>
          <w:rFonts w:ascii="Tahoma" w:hAnsi="Tahoma" w:cs="Tahoma"/>
        </w:rPr>
        <w:br w:type="page"/>
        <w:t>CONTENTS</w:t>
      </w:r>
    </w:p>
    <w:p w14:paraId="02F923B3" w14:textId="2BC0E3D4" w:rsidR="000F0356" w:rsidRPr="000F0356" w:rsidRDefault="009F6C5A" w:rsidP="000F0356">
      <w:pPr>
        <w:pStyle w:val="13"/>
        <w:rPr>
          <w:rFonts w:ascii="Tahoma" w:eastAsiaTheme="minorEastAsia" w:hAnsi="Tahoma" w:cs="Tahoma"/>
          <w:b w:val="0"/>
          <w:bCs w:val="0"/>
          <w:caps w:val="0"/>
          <w:noProof/>
          <w:sz w:val="22"/>
          <w:szCs w:val="22"/>
          <w:lang w:val="ru-RU"/>
        </w:rPr>
      </w:pPr>
      <w:r w:rsidRPr="000F0356">
        <w:rPr>
          <w:rFonts w:ascii="Tahoma" w:hAnsi="Tahoma" w:cs="Tahoma"/>
        </w:rPr>
        <w:fldChar w:fldCharType="begin"/>
      </w:r>
      <w:r w:rsidRPr="000F0356">
        <w:rPr>
          <w:rFonts w:ascii="Tahoma" w:hAnsi="Tahoma" w:cs="Tahoma"/>
        </w:rPr>
        <w:instrText xml:space="preserve"> TOC \o "1-1" \h \z \u </w:instrText>
      </w:r>
      <w:r w:rsidRPr="000F0356">
        <w:rPr>
          <w:rFonts w:ascii="Tahoma" w:hAnsi="Tahoma" w:cs="Tahoma"/>
        </w:rPr>
        <w:fldChar w:fldCharType="separate"/>
      </w:r>
      <w:hyperlink w:anchor="_Toc197512396" w:history="1">
        <w:r w:rsidR="000F0356" w:rsidRPr="000F0356">
          <w:rPr>
            <w:rStyle w:val="a7"/>
            <w:rFonts w:ascii="Tahoma" w:hAnsi="Tahoma" w:cs="Tahoma"/>
            <w:noProof/>
          </w:rPr>
          <w:t>1.</w:t>
        </w:r>
        <w:r w:rsidR="000F0356" w:rsidRPr="000F0356">
          <w:rPr>
            <w:rFonts w:ascii="Tahoma" w:eastAsiaTheme="minorEastAsia" w:hAnsi="Tahoma" w:cs="Tahoma"/>
            <w:b w:val="0"/>
            <w:bCs w:val="0"/>
            <w:caps w:val="0"/>
            <w:noProof/>
            <w:sz w:val="22"/>
            <w:szCs w:val="22"/>
            <w:lang w:val="ru-RU"/>
          </w:rPr>
          <w:tab/>
        </w:r>
        <w:r w:rsidR="000F0356" w:rsidRPr="000F0356">
          <w:rPr>
            <w:rStyle w:val="a7"/>
            <w:rFonts w:ascii="Tahoma" w:hAnsi="Tahoma" w:cs="Tahoma"/>
            <w:noProof/>
          </w:rPr>
          <w:t>Overview</w:t>
        </w:r>
        <w:r w:rsidR="000F0356" w:rsidRPr="000F0356">
          <w:rPr>
            <w:rFonts w:ascii="Tahoma" w:hAnsi="Tahoma" w:cs="Tahoma"/>
            <w:noProof/>
            <w:webHidden/>
          </w:rPr>
          <w:tab/>
        </w:r>
        <w:r w:rsidR="000F0356" w:rsidRPr="000F0356">
          <w:rPr>
            <w:rFonts w:ascii="Tahoma" w:hAnsi="Tahoma" w:cs="Tahoma"/>
            <w:noProof/>
            <w:webHidden/>
          </w:rPr>
          <w:fldChar w:fldCharType="begin"/>
        </w:r>
        <w:r w:rsidR="000F0356" w:rsidRPr="000F0356">
          <w:rPr>
            <w:rFonts w:ascii="Tahoma" w:hAnsi="Tahoma" w:cs="Tahoma"/>
            <w:noProof/>
            <w:webHidden/>
          </w:rPr>
          <w:instrText xml:space="preserve"> PAGEREF _Toc197512396 \h </w:instrText>
        </w:r>
        <w:r w:rsidR="000F0356" w:rsidRPr="000F0356">
          <w:rPr>
            <w:rFonts w:ascii="Tahoma" w:hAnsi="Tahoma" w:cs="Tahoma"/>
            <w:noProof/>
            <w:webHidden/>
          </w:rPr>
        </w:r>
        <w:r w:rsidR="000F0356" w:rsidRPr="000F0356">
          <w:rPr>
            <w:rFonts w:ascii="Tahoma" w:hAnsi="Tahoma" w:cs="Tahoma"/>
            <w:noProof/>
            <w:webHidden/>
          </w:rPr>
          <w:fldChar w:fldCharType="separate"/>
        </w:r>
        <w:r w:rsidR="000F0356" w:rsidRPr="000F0356">
          <w:rPr>
            <w:rFonts w:ascii="Tahoma" w:hAnsi="Tahoma" w:cs="Tahoma"/>
            <w:noProof/>
            <w:webHidden/>
          </w:rPr>
          <w:t>3</w:t>
        </w:r>
        <w:r w:rsidR="000F0356" w:rsidRPr="000F0356">
          <w:rPr>
            <w:rFonts w:ascii="Tahoma" w:hAnsi="Tahoma" w:cs="Tahoma"/>
            <w:noProof/>
            <w:webHidden/>
          </w:rPr>
          <w:fldChar w:fldCharType="end"/>
        </w:r>
      </w:hyperlink>
    </w:p>
    <w:p w14:paraId="2ADB3F4E" w14:textId="5A0B987E" w:rsidR="000F0356" w:rsidRPr="000F0356" w:rsidRDefault="000F0356" w:rsidP="000F0356">
      <w:pPr>
        <w:pStyle w:val="13"/>
        <w:rPr>
          <w:rFonts w:ascii="Tahoma" w:eastAsiaTheme="minorEastAsia" w:hAnsi="Tahoma" w:cs="Tahoma"/>
          <w:b w:val="0"/>
          <w:bCs w:val="0"/>
          <w:caps w:val="0"/>
          <w:noProof/>
          <w:sz w:val="22"/>
          <w:szCs w:val="22"/>
          <w:lang w:val="ru-RU"/>
        </w:rPr>
      </w:pPr>
      <w:hyperlink w:anchor="_Toc197512397" w:history="1">
        <w:r w:rsidRPr="000F0356">
          <w:rPr>
            <w:rStyle w:val="a7"/>
            <w:rFonts w:ascii="Tahoma" w:hAnsi="Tahoma" w:cs="Tahoma"/>
            <w:noProof/>
          </w:rPr>
          <w:t>2.</w:t>
        </w:r>
        <w:r w:rsidRPr="000F0356">
          <w:rPr>
            <w:rFonts w:ascii="Tahoma" w:eastAsiaTheme="minorEastAsia" w:hAnsi="Tahoma" w:cs="Tahoma"/>
            <w:b w:val="0"/>
            <w:bCs w:val="0"/>
            <w:caps w:val="0"/>
            <w:noProof/>
            <w:sz w:val="22"/>
            <w:szCs w:val="22"/>
            <w:lang w:val="ru-RU"/>
          </w:rPr>
          <w:tab/>
        </w:r>
        <w:r w:rsidRPr="000F0356">
          <w:rPr>
            <w:rStyle w:val="a7"/>
            <w:rFonts w:ascii="Tahoma" w:hAnsi="Tahoma" w:cs="Tahoma"/>
            <w:noProof/>
          </w:rPr>
          <w:t>General Indices calculation overview</w:t>
        </w:r>
        <w:r w:rsidRPr="000F0356">
          <w:rPr>
            <w:rFonts w:ascii="Tahoma" w:hAnsi="Tahoma" w:cs="Tahoma"/>
            <w:noProof/>
            <w:webHidden/>
          </w:rPr>
          <w:tab/>
        </w:r>
        <w:r w:rsidRPr="000F0356">
          <w:rPr>
            <w:rFonts w:ascii="Tahoma" w:hAnsi="Tahoma" w:cs="Tahoma"/>
            <w:noProof/>
            <w:webHidden/>
          </w:rPr>
          <w:fldChar w:fldCharType="begin"/>
        </w:r>
        <w:r w:rsidRPr="000F0356">
          <w:rPr>
            <w:rFonts w:ascii="Tahoma" w:hAnsi="Tahoma" w:cs="Tahoma"/>
            <w:noProof/>
            <w:webHidden/>
          </w:rPr>
          <w:instrText xml:space="preserve"> PAGEREF _Toc197512397 \h </w:instrText>
        </w:r>
        <w:r w:rsidRPr="000F0356">
          <w:rPr>
            <w:rFonts w:ascii="Tahoma" w:hAnsi="Tahoma" w:cs="Tahoma"/>
            <w:noProof/>
            <w:webHidden/>
          </w:rPr>
        </w:r>
        <w:r w:rsidRPr="000F0356">
          <w:rPr>
            <w:rFonts w:ascii="Tahoma" w:hAnsi="Tahoma" w:cs="Tahoma"/>
            <w:noProof/>
            <w:webHidden/>
          </w:rPr>
          <w:fldChar w:fldCharType="separate"/>
        </w:r>
        <w:r w:rsidRPr="000F0356">
          <w:rPr>
            <w:rFonts w:ascii="Tahoma" w:hAnsi="Tahoma" w:cs="Tahoma"/>
            <w:noProof/>
            <w:webHidden/>
          </w:rPr>
          <w:t>4</w:t>
        </w:r>
        <w:r w:rsidRPr="000F0356">
          <w:rPr>
            <w:rFonts w:ascii="Tahoma" w:hAnsi="Tahoma" w:cs="Tahoma"/>
            <w:noProof/>
            <w:webHidden/>
          </w:rPr>
          <w:fldChar w:fldCharType="end"/>
        </w:r>
      </w:hyperlink>
    </w:p>
    <w:p w14:paraId="38184C6F" w14:textId="3959F0AD" w:rsidR="000F0356" w:rsidRPr="000F0356" w:rsidRDefault="000F0356" w:rsidP="000F0356">
      <w:pPr>
        <w:pStyle w:val="13"/>
        <w:rPr>
          <w:rFonts w:ascii="Tahoma" w:eastAsiaTheme="minorEastAsia" w:hAnsi="Tahoma" w:cs="Tahoma"/>
          <w:b w:val="0"/>
          <w:bCs w:val="0"/>
          <w:caps w:val="0"/>
          <w:noProof/>
          <w:sz w:val="22"/>
          <w:szCs w:val="22"/>
          <w:lang w:val="ru-RU"/>
        </w:rPr>
      </w:pPr>
      <w:hyperlink w:anchor="_Toc197512398" w:history="1">
        <w:r w:rsidRPr="000F0356">
          <w:rPr>
            <w:rStyle w:val="a7"/>
            <w:rFonts w:ascii="Tahoma" w:hAnsi="Tahoma" w:cs="Tahoma"/>
            <w:noProof/>
          </w:rPr>
          <w:t>3.</w:t>
        </w:r>
        <w:r w:rsidRPr="000F0356">
          <w:rPr>
            <w:rFonts w:ascii="Tahoma" w:eastAsiaTheme="minorEastAsia" w:hAnsi="Tahoma" w:cs="Tahoma"/>
            <w:b w:val="0"/>
            <w:bCs w:val="0"/>
            <w:caps w:val="0"/>
            <w:noProof/>
            <w:sz w:val="22"/>
            <w:szCs w:val="22"/>
            <w:lang w:val="ru-RU"/>
          </w:rPr>
          <w:tab/>
        </w:r>
        <w:r w:rsidRPr="000F0356">
          <w:rPr>
            <w:rStyle w:val="a7"/>
            <w:rFonts w:ascii="Tahoma" w:hAnsi="Tahoma" w:cs="Tahoma"/>
            <w:noProof/>
          </w:rPr>
          <w:t>Index construction principles</w:t>
        </w:r>
        <w:r w:rsidRPr="000F0356">
          <w:rPr>
            <w:rFonts w:ascii="Tahoma" w:hAnsi="Tahoma" w:cs="Tahoma"/>
            <w:noProof/>
            <w:webHidden/>
          </w:rPr>
          <w:tab/>
        </w:r>
        <w:r w:rsidRPr="000F0356">
          <w:rPr>
            <w:rFonts w:ascii="Tahoma" w:hAnsi="Tahoma" w:cs="Tahoma"/>
            <w:noProof/>
            <w:webHidden/>
          </w:rPr>
          <w:fldChar w:fldCharType="begin"/>
        </w:r>
        <w:r w:rsidRPr="000F0356">
          <w:rPr>
            <w:rFonts w:ascii="Tahoma" w:hAnsi="Tahoma" w:cs="Tahoma"/>
            <w:noProof/>
            <w:webHidden/>
          </w:rPr>
          <w:instrText xml:space="preserve"> PAGEREF _Toc197512398 \h </w:instrText>
        </w:r>
        <w:r w:rsidRPr="000F0356">
          <w:rPr>
            <w:rFonts w:ascii="Tahoma" w:hAnsi="Tahoma" w:cs="Tahoma"/>
            <w:noProof/>
            <w:webHidden/>
          </w:rPr>
        </w:r>
        <w:r w:rsidRPr="000F0356">
          <w:rPr>
            <w:rFonts w:ascii="Tahoma" w:hAnsi="Tahoma" w:cs="Tahoma"/>
            <w:noProof/>
            <w:webHidden/>
          </w:rPr>
          <w:fldChar w:fldCharType="separate"/>
        </w:r>
        <w:r w:rsidRPr="000F0356">
          <w:rPr>
            <w:rFonts w:ascii="Tahoma" w:hAnsi="Tahoma" w:cs="Tahoma"/>
            <w:noProof/>
            <w:webHidden/>
          </w:rPr>
          <w:t>6</w:t>
        </w:r>
        <w:r w:rsidRPr="000F0356">
          <w:rPr>
            <w:rFonts w:ascii="Tahoma" w:hAnsi="Tahoma" w:cs="Tahoma"/>
            <w:noProof/>
            <w:webHidden/>
          </w:rPr>
          <w:fldChar w:fldCharType="end"/>
        </w:r>
      </w:hyperlink>
    </w:p>
    <w:p w14:paraId="1739188A" w14:textId="63D09C51" w:rsidR="000F0356" w:rsidRPr="000F0356" w:rsidRDefault="000F0356" w:rsidP="000F0356">
      <w:pPr>
        <w:pStyle w:val="13"/>
        <w:rPr>
          <w:rFonts w:ascii="Tahoma" w:eastAsiaTheme="minorEastAsia" w:hAnsi="Tahoma" w:cs="Tahoma"/>
          <w:b w:val="0"/>
          <w:bCs w:val="0"/>
          <w:caps w:val="0"/>
          <w:noProof/>
          <w:sz w:val="22"/>
          <w:szCs w:val="22"/>
          <w:lang w:val="ru-RU"/>
        </w:rPr>
      </w:pPr>
      <w:hyperlink w:anchor="_Toc197512399" w:history="1">
        <w:r w:rsidRPr="000F0356">
          <w:rPr>
            <w:rStyle w:val="a7"/>
            <w:rFonts w:ascii="Tahoma" w:hAnsi="Tahoma" w:cs="Tahoma"/>
            <w:noProof/>
          </w:rPr>
          <w:t>4.</w:t>
        </w:r>
        <w:r w:rsidRPr="000F0356">
          <w:rPr>
            <w:rFonts w:ascii="Tahoma" w:eastAsiaTheme="minorEastAsia" w:hAnsi="Tahoma" w:cs="Tahoma"/>
            <w:b w:val="0"/>
            <w:bCs w:val="0"/>
            <w:caps w:val="0"/>
            <w:noProof/>
            <w:sz w:val="22"/>
            <w:szCs w:val="22"/>
            <w:lang w:val="ru-RU"/>
          </w:rPr>
          <w:tab/>
        </w:r>
        <w:r w:rsidRPr="000F0356">
          <w:rPr>
            <w:rStyle w:val="a7"/>
            <w:rFonts w:ascii="Tahoma" w:hAnsi="Tahoma" w:cs="Tahoma"/>
            <w:noProof/>
          </w:rPr>
          <w:t>Index review</w:t>
        </w:r>
        <w:r w:rsidRPr="000F0356">
          <w:rPr>
            <w:rFonts w:ascii="Tahoma" w:hAnsi="Tahoma" w:cs="Tahoma"/>
            <w:noProof/>
            <w:webHidden/>
          </w:rPr>
          <w:tab/>
        </w:r>
        <w:r w:rsidRPr="000F0356">
          <w:rPr>
            <w:rFonts w:ascii="Tahoma" w:hAnsi="Tahoma" w:cs="Tahoma"/>
            <w:noProof/>
            <w:webHidden/>
          </w:rPr>
          <w:fldChar w:fldCharType="begin"/>
        </w:r>
        <w:r w:rsidRPr="000F0356">
          <w:rPr>
            <w:rFonts w:ascii="Tahoma" w:hAnsi="Tahoma" w:cs="Tahoma"/>
            <w:noProof/>
            <w:webHidden/>
          </w:rPr>
          <w:instrText xml:space="preserve"> PAGEREF _Toc197512399 \h </w:instrText>
        </w:r>
        <w:r w:rsidRPr="000F0356">
          <w:rPr>
            <w:rFonts w:ascii="Tahoma" w:hAnsi="Tahoma" w:cs="Tahoma"/>
            <w:noProof/>
            <w:webHidden/>
          </w:rPr>
        </w:r>
        <w:r w:rsidRPr="000F0356">
          <w:rPr>
            <w:rFonts w:ascii="Tahoma" w:hAnsi="Tahoma" w:cs="Tahoma"/>
            <w:noProof/>
            <w:webHidden/>
          </w:rPr>
          <w:fldChar w:fldCharType="separate"/>
        </w:r>
        <w:r w:rsidRPr="000F0356">
          <w:rPr>
            <w:rFonts w:ascii="Tahoma" w:hAnsi="Tahoma" w:cs="Tahoma"/>
            <w:noProof/>
            <w:webHidden/>
          </w:rPr>
          <w:t>7</w:t>
        </w:r>
        <w:r w:rsidRPr="000F0356">
          <w:rPr>
            <w:rFonts w:ascii="Tahoma" w:hAnsi="Tahoma" w:cs="Tahoma"/>
            <w:noProof/>
            <w:webHidden/>
          </w:rPr>
          <w:fldChar w:fldCharType="end"/>
        </w:r>
      </w:hyperlink>
    </w:p>
    <w:p w14:paraId="046F3449" w14:textId="206DFA29" w:rsidR="000F0356" w:rsidRPr="000F0356" w:rsidRDefault="000F0356" w:rsidP="000F0356">
      <w:pPr>
        <w:pStyle w:val="13"/>
        <w:rPr>
          <w:rFonts w:ascii="Tahoma" w:eastAsiaTheme="minorEastAsia" w:hAnsi="Tahoma" w:cs="Tahoma"/>
          <w:b w:val="0"/>
          <w:bCs w:val="0"/>
          <w:caps w:val="0"/>
          <w:noProof/>
          <w:sz w:val="22"/>
          <w:szCs w:val="22"/>
          <w:lang w:val="ru-RU"/>
        </w:rPr>
      </w:pPr>
      <w:hyperlink w:anchor="_Toc197512400" w:history="1">
        <w:r w:rsidRPr="000F0356">
          <w:rPr>
            <w:rStyle w:val="a7"/>
            <w:rFonts w:ascii="Tahoma" w:hAnsi="Tahoma" w:cs="Tahoma"/>
            <w:noProof/>
          </w:rPr>
          <w:t>5.</w:t>
        </w:r>
        <w:r w:rsidRPr="000F0356">
          <w:rPr>
            <w:rFonts w:ascii="Tahoma" w:eastAsiaTheme="minorEastAsia" w:hAnsi="Tahoma" w:cs="Tahoma"/>
            <w:b w:val="0"/>
            <w:bCs w:val="0"/>
            <w:caps w:val="0"/>
            <w:noProof/>
            <w:sz w:val="22"/>
            <w:szCs w:val="22"/>
            <w:lang w:val="ru-RU"/>
          </w:rPr>
          <w:tab/>
        </w:r>
        <w:r w:rsidRPr="000F0356">
          <w:rPr>
            <w:rStyle w:val="a7"/>
            <w:rFonts w:ascii="Tahoma" w:hAnsi="Tahoma" w:cs="Tahoma"/>
            <w:noProof/>
          </w:rPr>
          <w:t>Limitation of the Bond contribution to the Index</w:t>
        </w:r>
        <w:r w:rsidRPr="000F0356">
          <w:rPr>
            <w:rFonts w:ascii="Tahoma" w:hAnsi="Tahoma" w:cs="Tahoma"/>
            <w:noProof/>
            <w:webHidden/>
          </w:rPr>
          <w:tab/>
        </w:r>
        <w:r w:rsidRPr="000F0356">
          <w:rPr>
            <w:rFonts w:ascii="Tahoma" w:hAnsi="Tahoma" w:cs="Tahoma"/>
            <w:noProof/>
            <w:webHidden/>
          </w:rPr>
          <w:fldChar w:fldCharType="begin"/>
        </w:r>
        <w:r w:rsidRPr="000F0356">
          <w:rPr>
            <w:rFonts w:ascii="Tahoma" w:hAnsi="Tahoma" w:cs="Tahoma"/>
            <w:noProof/>
            <w:webHidden/>
          </w:rPr>
          <w:instrText xml:space="preserve"> PAGEREF _Toc197512400 \h </w:instrText>
        </w:r>
        <w:r w:rsidRPr="000F0356">
          <w:rPr>
            <w:rFonts w:ascii="Tahoma" w:hAnsi="Tahoma" w:cs="Tahoma"/>
            <w:noProof/>
            <w:webHidden/>
          </w:rPr>
        </w:r>
        <w:r w:rsidRPr="000F0356">
          <w:rPr>
            <w:rFonts w:ascii="Tahoma" w:hAnsi="Tahoma" w:cs="Tahoma"/>
            <w:noProof/>
            <w:webHidden/>
          </w:rPr>
          <w:fldChar w:fldCharType="separate"/>
        </w:r>
        <w:r w:rsidRPr="000F0356">
          <w:rPr>
            <w:rFonts w:ascii="Tahoma" w:hAnsi="Tahoma" w:cs="Tahoma"/>
            <w:noProof/>
            <w:webHidden/>
          </w:rPr>
          <w:t>8</w:t>
        </w:r>
        <w:r w:rsidRPr="000F0356">
          <w:rPr>
            <w:rFonts w:ascii="Tahoma" w:hAnsi="Tahoma" w:cs="Tahoma"/>
            <w:noProof/>
            <w:webHidden/>
          </w:rPr>
          <w:fldChar w:fldCharType="end"/>
        </w:r>
      </w:hyperlink>
    </w:p>
    <w:p w14:paraId="3935994E" w14:textId="25C2D95B" w:rsidR="000F0356" w:rsidRPr="000F0356" w:rsidRDefault="000F0356" w:rsidP="000F0356">
      <w:pPr>
        <w:pStyle w:val="13"/>
        <w:rPr>
          <w:rFonts w:ascii="Tahoma" w:eastAsiaTheme="minorEastAsia" w:hAnsi="Tahoma" w:cs="Tahoma"/>
          <w:b w:val="0"/>
          <w:bCs w:val="0"/>
          <w:caps w:val="0"/>
          <w:noProof/>
          <w:sz w:val="22"/>
          <w:szCs w:val="22"/>
          <w:lang w:val="ru-RU"/>
        </w:rPr>
      </w:pPr>
      <w:hyperlink w:anchor="_Toc197512401" w:history="1">
        <w:r w:rsidRPr="000F0356">
          <w:rPr>
            <w:rStyle w:val="a7"/>
            <w:rFonts w:ascii="Tahoma" w:hAnsi="Tahoma" w:cs="Tahoma"/>
            <w:noProof/>
          </w:rPr>
          <w:t>6.</w:t>
        </w:r>
        <w:r w:rsidRPr="000F0356">
          <w:rPr>
            <w:rFonts w:ascii="Tahoma" w:eastAsiaTheme="minorEastAsia" w:hAnsi="Tahoma" w:cs="Tahoma"/>
            <w:b w:val="0"/>
            <w:bCs w:val="0"/>
            <w:caps w:val="0"/>
            <w:noProof/>
            <w:sz w:val="22"/>
            <w:szCs w:val="22"/>
            <w:lang w:val="ru-RU"/>
          </w:rPr>
          <w:tab/>
        </w:r>
        <w:r w:rsidRPr="000F0356">
          <w:rPr>
            <w:rStyle w:val="a7"/>
            <w:rFonts w:ascii="Tahoma" w:hAnsi="Tahoma" w:cs="Tahoma"/>
            <w:noProof/>
          </w:rPr>
          <w:t>Control Over Calculation of the Indices</w:t>
        </w:r>
        <w:r w:rsidRPr="000F0356">
          <w:rPr>
            <w:rFonts w:ascii="Tahoma" w:hAnsi="Tahoma" w:cs="Tahoma"/>
            <w:noProof/>
            <w:webHidden/>
          </w:rPr>
          <w:tab/>
        </w:r>
        <w:r w:rsidRPr="000F0356">
          <w:rPr>
            <w:rFonts w:ascii="Tahoma" w:hAnsi="Tahoma" w:cs="Tahoma"/>
            <w:noProof/>
            <w:webHidden/>
          </w:rPr>
          <w:fldChar w:fldCharType="begin"/>
        </w:r>
        <w:r w:rsidRPr="000F0356">
          <w:rPr>
            <w:rFonts w:ascii="Tahoma" w:hAnsi="Tahoma" w:cs="Tahoma"/>
            <w:noProof/>
            <w:webHidden/>
          </w:rPr>
          <w:instrText xml:space="preserve"> PAGEREF _Toc197512401 \h </w:instrText>
        </w:r>
        <w:r w:rsidRPr="000F0356">
          <w:rPr>
            <w:rFonts w:ascii="Tahoma" w:hAnsi="Tahoma" w:cs="Tahoma"/>
            <w:noProof/>
            <w:webHidden/>
          </w:rPr>
        </w:r>
        <w:r w:rsidRPr="000F0356">
          <w:rPr>
            <w:rFonts w:ascii="Tahoma" w:hAnsi="Tahoma" w:cs="Tahoma"/>
            <w:noProof/>
            <w:webHidden/>
          </w:rPr>
          <w:fldChar w:fldCharType="separate"/>
        </w:r>
        <w:r w:rsidRPr="000F0356">
          <w:rPr>
            <w:rFonts w:ascii="Tahoma" w:hAnsi="Tahoma" w:cs="Tahoma"/>
            <w:noProof/>
            <w:webHidden/>
          </w:rPr>
          <w:t>9</w:t>
        </w:r>
        <w:r w:rsidRPr="000F0356">
          <w:rPr>
            <w:rFonts w:ascii="Tahoma" w:hAnsi="Tahoma" w:cs="Tahoma"/>
            <w:noProof/>
            <w:webHidden/>
          </w:rPr>
          <w:fldChar w:fldCharType="end"/>
        </w:r>
      </w:hyperlink>
    </w:p>
    <w:p w14:paraId="5847156F" w14:textId="1FA30202" w:rsidR="000F0356" w:rsidRPr="000F0356" w:rsidRDefault="000F0356" w:rsidP="000F0356">
      <w:pPr>
        <w:pStyle w:val="13"/>
        <w:rPr>
          <w:rFonts w:ascii="Tahoma" w:eastAsiaTheme="minorEastAsia" w:hAnsi="Tahoma" w:cs="Tahoma"/>
          <w:b w:val="0"/>
          <w:bCs w:val="0"/>
          <w:caps w:val="0"/>
          <w:noProof/>
          <w:sz w:val="22"/>
          <w:szCs w:val="22"/>
          <w:lang w:val="ru-RU"/>
        </w:rPr>
      </w:pPr>
      <w:hyperlink w:anchor="_Toc197512402" w:history="1">
        <w:r w:rsidRPr="000F0356">
          <w:rPr>
            <w:rStyle w:val="a7"/>
            <w:rFonts w:ascii="Tahoma" w:hAnsi="Tahoma" w:cs="Tahoma"/>
            <w:noProof/>
          </w:rPr>
          <w:t>7.</w:t>
        </w:r>
        <w:r w:rsidRPr="000F0356">
          <w:rPr>
            <w:rFonts w:ascii="Tahoma" w:eastAsiaTheme="minorEastAsia" w:hAnsi="Tahoma" w:cs="Tahoma"/>
            <w:b w:val="0"/>
            <w:bCs w:val="0"/>
            <w:caps w:val="0"/>
            <w:noProof/>
            <w:sz w:val="22"/>
            <w:szCs w:val="22"/>
            <w:lang w:val="ru-RU"/>
          </w:rPr>
          <w:tab/>
        </w:r>
        <w:r w:rsidRPr="000F0356">
          <w:rPr>
            <w:rStyle w:val="a7"/>
            <w:rFonts w:ascii="Tahoma" w:hAnsi="Tahoma" w:cs="Tahoma"/>
            <w:noProof/>
          </w:rPr>
          <w:t>Publication</w:t>
        </w:r>
        <w:r w:rsidRPr="000F0356">
          <w:rPr>
            <w:rFonts w:ascii="Tahoma" w:hAnsi="Tahoma" w:cs="Tahoma"/>
            <w:noProof/>
            <w:webHidden/>
          </w:rPr>
          <w:tab/>
        </w:r>
        <w:r w:rsidRPr="000F0356">
          <w:rPr>
            <w:rFonts w:ascii="Tahoma" w:hAnsi="Tahoma" w:cs="Tahoma"/>
            <w:noProof/>
            <w:webHidden/>
          </w:rPr>
          <w:fldChar w:fldCharType="begin"/>
        </w:r>
        <w:r w:rsidRPr="000F0356">
          <w:rPr>
            <w:rFonts w:ascii="Tahoma" w:hAnsi="Tahoma" w:cs="Tahoma"/>
            <w:noProof/>
            <w:webHidden/>
          </w:rPr>
          <w:instrText xml:space="preserve"> PAGEREF _Toc197512402 \h </w:instrText>
        </w:r>
        <w:r w:rsidRPr="000F0356">
          <w:rPr>
            <w:rFonts w:ascii="Tahoma" w:hAnsi="Tahoma" w:cs="Tahoma"/>
            <w:noProof/>
            <w:webHidden/>
          </w:rPr>
        </w:r>
        <w:r w:rsidRPr="000F0356">
          <w:rPr>
            <w:rFonts w:ascii="Tahoma" w:hAnsi="Tahoma" w:cs="Tahoma"/>
            <w:noProof/>
            <w:webHidden/>
          </w:rPr>
          <w:fldChar w:fldCharType="separate"/>
        </w:r>
        <w:r w:rsidRPr="000F0356">
          <w:rPr>
            <w:rFonts w:ascii="Tahoma" w:hAnsi="Tahoma" w:cs="Tahoma"/>
            <w:noProof/>
            <w:webHidden/>
          </w:rPr>
          <w:t>10</w:t>
        </w:r>
        <w:r w:rsidRPr="000F0356">
          <w:rPr>
            <w:rFonts w:ascii="Tahoma" w:hAnsi="Tahoma" w:cs="Tahoma"/>
            <w:noProof/>
            <w:webHidden/>
          </w:rPr>
          <w:fldChar w:fldCharType="end"/>
        </w:r>
      </w:hyperlink>
    </w:p>
    <w:p w14:paraId="55ACE502" w14:textId="77777777" w:rsidR="009F6C5A" w:rsidRPr="000F0356" w:rsidRDefault="009F6C5A" w:rsidP="000F0356">
      <w:pPr>
        <w:spacing w:before="120" w:after="120"/>
        <w:rPr>
          <w:rFonts w:ascii="Tahoma" w:hAnsi="Tahoma" w:cs="Tahoma"/>
          <w:sz w:val="20"/>
        </w:rPr>
      </w:pPr>
      <w:r w:rsidRPr="000F0356">
        <w:rPr>
          <w:rFonts w:ascii="Tahoma" w:hAnsi="Tahoma" w:cs="Tahoma"/>
          <w:sz w:val="20"/>
        </w:rPr>
        <w:fldChar w:fldCharType="end"/>
      </w:r>
    </w:p>
    <w:p w14:paraId="64DA5564" w14:textId="77777777" w:rsidR="00657BF4" w:rsidRPr="000F0356" w:rsidRDefault="00DC523B" w:rsidP="000F0356">
      <w:pPr>
        <w:numPr>
          <w:ilvl w:val="0"/>
          <w:numId w:val="1"/>
        </w:numPr>
        <w:spacing w:before="120" w:after="120"/>
        <w:outlineLvl w:val="0"/>
        <w:rPr>
          <w:rFonts w:ascii="Tahoma" w:hAnsi="Tahoma" w:cs="Tahoma"/>
          <w:b/>
          <w:sz w:val="20"/>
          <w:szCs w:val="20"/>
        </w:rPr>
      </w:pPr>
      <w:r w:rsidRPr="000F0356">
        <w:rPr>
          <w:rFonts w:ascii="Tahoma" w:hAnsi="Tahoma" w:cs="Tahoma"/>
        </w:rPr>
        <w:br w:type="page"/>
      </w:r>
      <w:bookmarkStart w:id="0" w:name="_Toc197512396"/>
      <w:r w:rsidRPr="000F0356">
        <w:rPr>
          <w:rFonts w:ascii="Tahoma" w:hAnsi="Tahoma" w:cs="Tahoma"/>
          <w:b/>
          <w:sz w:val="20"/>
        </w:rPr>
        <w:t>Overview</w:t>
      </w:r>
      <w:bookmarkEnd w:id="0"/>
    </w:p>
    <w:p w14:paraId="270ACB1A" w14:textId="77777777" w:rsidR="00657BF4" w:rsidRPr="000F0356" w:rsidRDefault="00657BF4" w:rsidP="000F0356">
      <w:pPr>
        <w:pStyle w:val="30"/>
        <w:spacing w:after="120"/>
        <w:ind w:left="360"/>
        <w:rPr>
          <w:rFonts w:ascii="Tahoma" w:hAnsi="Tahoma" w:cs="Tahoma"/>
        </w:rPr>
      </w:pPr>
    </w:p>
    <w:p w14:paraId="641E5BE4" w14:textId="77777777" w:rsidR="00237905" w:rsidRPr="000F0356" w:rsidRDefault="00400792" w:rsidP="000F0356">
      <w:pPr>
        <w:numPr>
          <w:ilvl w:val="1"/>
          <w:numId w:val="1"/>
        </w:numPr>
        <w:tabs>
          <w:tab w:val="num" w:pos="1000"/>
        </w:tabs>
        <w:spacing w:before="120" w:after="120"/>
        <w:jc w:val="both"/>
        <w:rPr>
          <w:rStyle w:val="af3"/>
          <w:rFonts w:ascii="Tahoma" w:hAnsi="Tahoma" w:cs="Tahoma"/>
        </w:rPr>
      </w:pPr>
      <w:bookmarkStart w:id="1" w:name="_Ref424309154"/>
      <w:r w:rsidRPr="000F0356">
        <w:rPr>
          <w:rStyle w:val="af3"/>
          <w:rFonts w:ascii="Tahoma" w:hAnsi="Tahoma" w:cs="Tahoma"/>
        </w:rPr>
        <w:t>Terms and definitions</w:t>
      </w:r>
    </w:p>
    <w:p w14:paraId="7BB8238C" w14:textId="3C22FE2D" w:rsidR="00E23F9E" w:rsidRPr="000F0356" w:rsidRDefault="003609E0" w:rsidP="000F0356">
      <w:pPr>
        <w:numPr>
          <w:ilvl w:val="2"/>
          <w:numId w:val="1"/>
        </w:numPr>
        <w:tabs>
          <w:tab w:val="clear" w:pos="1224"/>
        </w:tabs>
        <w:spacing w:before="120" w:after="120"/>
        <w:ind w:left="1560"/>
        <w:jc w:val="both"/>
        <w:rPr>
          <w:rStyle w:val="af3"/>
          <w:rFonts w:ascii="Tahoma" w:hAnsi="Tahoma" w:cs="Tahoma"/>
        </w:rPr>
      </w:pPr>
      <w:r w:rsidRPr="000F0356">
        <w:rPr>
          <w:rStyle w:val="af3"/>
          <w:rFonts w:ascii="Tahoma" w:hAnsi="Tahoma" w:cs="Tahoma"/>
        </w:rPr>
        <w:t>The following terms and definitions shall apply in this Methodology of Calculation of the MOEX Bond Indices by Public Joint-Stock Company Moscow Exchange MICEX-RTS (the "Methodology"):</w:t>
      </w:r>
      <w:bookmarkEnd w:id="1"/>
    </w:p>
    <w:p w14:paraId="6238BD60" w14:textId="3AF3C7A6" w:rsidR="003733AE" w:rsidRPr="000F0356" w:rsidRDefault="008650AA" w:rsidP="000F0356">
      <w:pPr>
        <w:pStyle w:val="af2"/>
        <w:numPr>
          <w:ilvl w:val="0"/>
          <w:numId w:val="45"/>
        </w:numPr>
        <w:spacing w:before="120" w:after="120"/>
        <w:jc w:val="both"/>
        <w:rPr>
          <w:rStyle w:val="af3"/>
          <w:rFonts w:ascii="Tahoma" w:hAnsi="Tahoma" w:cs="Tahoma"/>
        </w:rPr>
      </w:pPr>
      <w:r w:rsidRPr="000F0356">
        <w:rPr>
          <w:rStyle w:val="af3"/>
          <w:rFonts w:ascii="Tahoma" w:hAnsi="Tahoma" w:cs="Tahoma"/>
        </w:rPr>
        <w:t xml:space="preserve">Index Constituents means the list of Bonds used for the calculation of the Index, approved by the </w:t>
      </w:r>
      <w:bookmarkStart w:id="2" w:name="_GoBack"/>
      <w:bookmarkEnd w:id="2"/>
      <w:r w:rsidR="00697086" w:rsidRPr="000F0356">
        <w:rPr>
          <w:rStyle w:val="af3"/>
          <w:rFonts w:ascii="Tahoma" w:hAnsi="Tahoma" w:cs="Tahoma"/>
        </w:rPr>
        <w:t>Exchange in</w:t>
      </w:r>
      <w:r w:rsidRPr="000F0356">
        <w:rPr>
          <w:rStyle w:val="af3"/>
          <w:rFonts w:ascii="Tahoma" w:hAnsi="Tahoma" w:cs="Tahoma"/>
        </w:rPr>
        <w:t xml:space="preserve"> accordance with the procedure laid down in this Methodology;</w:t>
      </w:r>
    </w:p>
    <w:p w14:paraId="35C5EE1B" w14:textId="77777777" w:rsidR="00DE3E1B" w:rsidRPr="000F0356" w:rsidRDefault="00DE3E1B"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The Exchange, Moscow Exchange means Public Joint-Stock Company Moscow Exchange MICEX-RTS;</w:t>
      </w:r>
    </w:p>
    <w:p w14:paraId="054C60AC" w14:textId="77777777" w:rsidR="003733AE" w:rsidRPr="000F0356" w:rsidRDefault="003733AE"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Maturity Date means the maturity date of the Bond issue or the date of the nearest put option, if a put option is provided for by the terms of the Bond issue;</w:t>
      </w:r>
    </w:p>
    <w:p w14:paraId="5E25584F" w14:textId="77777777" w:rsidR="003733AE" w:rsidRPr="000F0356" w:rsidRDefault="003733AE"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Review Date means 1 February, 1 May, 1 August and 1 November;</w:t>
      </w:r>
      <w:r w:rsidRPr="000F0356">
        <w:rPr>
          <w:rFonts w:ascii="Tahoma" w:hAnsi="Tahoma" w:cs="Tahoma"/>
        </w:rPr>
        <w:t xml:space="preserve"> </w:t>
      </w:r>
      <w:r w:rsidRPr="000F0356">
        <w:rPr>
          <w:rFonts w:ascii="Tahoma" w:hAnsi="Tahoma" w:cs="Tahoma"/>
          <w:sz w:val="20"/>
        </w:rPr>
        <w:t>If any of these dates is a non-working day, the Index Review Date shall be the nearest following working day.</w:t>
      </w:r>
    </w:p>
    <w:p w14:paraId="59B9C6E2" w14:textId="77777777" w:rsidR="003733AE" w:rsidRPr="000F0356" w:rsidRDefault="003733AE"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Additional Factors means the Index's Weighted Average Return and Weighted Average Duration;</w:t>
      </w:r>
    </w:p>
    <w:p w14:paraId="470FB36D" w14:textId="64F6DA12" w:rsidR="00BF5C47" w:rsidRPr="000F0356" w:rsidRDefault="00BF5C47"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Replacement Bonds means Russian-law bonds issued by Russian Issuers to replace substitutable Eurobonds (except for perpetual bonds and variable interest bonds);</w:t>
      </w:r>
    </w:p>
    <w:p w14:paraId="406348F2" w14:textId="77777777" w:rsidR="003733AE" w:rsidRPr="000F0356" w:rsidRDefault="003733AE"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Total Return Index means the Index calculated on the basis of the value of the Bonds, determined as the sum of the price and the Accrued Coupon Income on the Bond, subject to coupon reinvestment.</w:t>
      </w:r>
    </w:p>
    <w:p w14:paraId="3BF2386B" w14:textId="77777777" w:rsidR="003733AE" w:rsidRPr="000F0356" w:rsidRDefault="003733AE"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Debt Market Benchmarks Committee means a permanent advisory body of the Exchange;</w:t>
      </w:r>
    </w:p>
    <w:p w14:paraId="566B25CE" w14:textId="0D8D16CA" w:rsidR="00525E65" w:rsidRPr="000F0356" w:rsidRDefault="001B004A"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 xml:space="preserve">Corporate Bonds means corporate and exchange-registered bonds of Russian issuers, including Bonds issued by state corporations (excluding Eurobonds, </w:t>
      </w:r>
      <w:r w:rsidR="000F0356" w:rsidRPr="000F0356">
        <w:rPr>
          <w:rFonts w:ascii="Tahoma" w:hAnsi="Tahoma" w:cs="Tahoma"/>
          <w:sz w:val="20"/>
        </w:rPr>
        <w:t>Replacement</w:t>
      </w:r>
      <w:r w:rsidRPr="000F0356">
        <w:rPr>
          <w:rFonts w:ascii="Tahoma" w:hAnsi="Tahoma" w:cs="Tahoma"/>
          <w:sz w:val="20"/>
        </w:rPr>
        <w:t xml:space="preserve"> Bonds, subordinated and perpetual bonds); </w:t>
      </w:r>
    </w:p>
    <w:p w14:paraId="67962DDE" w14:textId="77777777" w:rsidR="003733AE" w:rsidRPr="000F0356" w:rsidRDefault="003733AE"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Quotation List means a section of the List of Securities admitted to trading on the Exchange, including Bonds;</w:t>
      </w:r>
    </w:p>
    <w:p w14:paraId="076A9C48" w14:textId="77777777" w:rsidR="003733AE" w:rsidRPr="000F0356" w:rsidRDefault="003733AE"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Credit Rating means the national level of trustworthiness given to the Issuer or the Bond Issue by the National Rating Agency;</w:t>
      </w:r>
    </w:p>
    <w:p w14:paraId="1FFA2896" w14:textId="140E3F7C" w:rsidR="00DD79BF" w:rsidRPr="000F0356" w:rsidRDefault="00DD79BF"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 xml:space="preserve">Municipal </w:t>
      </w:r>
      <w:r w:rsidR="000F0356">
        <w:rPr>
          <w:rFonts w:ascii="Tahoma" w:hAnsi="Tahoma" w:cs="Tahoma"/>
          <w:sz w:val="20"/>
        </w:rPr>
        <w:t>B</w:t>
      </w:r>
      <w:r w:rsidRPr="000F0356">
        <w:rPr>
          <w:rFonts w:ascii="Tahoma" w:hAnsi="Tahoma" w:cs="Tahoma"/>
          <w:sz w:val="20"/>
        </w:rPr>
        <w:t>onds means bonds issued by the constituent entities of the Russian Federation and local authorities (excluding Eurobonds and perpetual bonds);</w:t>
      </w:r>
    </w:p>
    <w:p w14:paraId="5AF3BF55" w14:textId="129B1C37" w:rsidR="003733AE" w:rsidRPr="000F0356" w:rsidRDefault="003733AE"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 xml:space="preserve">Accrued Coupon Income or ACI means the accrued </w:t>
      </w:r>
      <w:r w:rsidR="000F0356" w:rsidRPr="000F0356">
        <w:rPr>
          <w:rFonts w:ascii="Tahoma" w:hAnsi="Tahoma" w:cs="Tahoma"/>
          <w:sz w:val="20"/>
        </w:rPr>
        <w:t>interest on</w:t>
      </w:r>
      <w:r w:rsidRPr="000F0356">
        <w:rPr>
          <w:rFonts w:ascii="Tahoma" w:hAnsi="Tahoma" w:cs="Tahoma"/>
          <w:sz w:val="20"/>
        </w:rPr>
        <w:t xml:space="preserve"> the Bond in a currency unit.</w:t>
      </w:r>
    </w:p>
    <w:p w14:paraId="54000C99" w14:textId="175B9742" w:rsidR="003733AE" w:rsidRPr="000F0356" w:rsidRDefault="003733AE"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National Rating Agencies means Russian rating agencies included in the Register of Credit Rating Agencies accredited by the Bank of Russia as of the date of the Index Review or the date of the Extraordinary Review of the Index;</w:t>
      </w:r>
    </w:p>
    <w:p w14:paraId="20F038ED" w14:textId="77777777" w:rsidR="000209B6" w:rsidRPr="000F0356" w:rsidRDefault="000209B6" w:rsidP="000F0356">
      <w:pPr>
        <w:pStyle w:val="af2"/>
        <w:numPr>
          <w:ilvl w:val="0"/>
          <w:numId w:val="45"/>
        </w:numPr>
        <w:spacing w:before="120" w:after="120"/>
        <w:rPr>
          <w:rFonts w:ascii="Tahoma" w:hAnsi="Tahoma" w:cs="Tahoma"/>
          <w:sz w:val="20"/>
          <w:szCs w:val="20"/>
        </w:rPr>
      </w:pPr>
      <w:r w:rsidRPr="000F0356">
        <w:rPr>
          <w:rFonts w:ascii="Tahoma" w:hAnsi="Tahoma" w:cs="Tahoma"/>
          <w:sz w:val="20"/>
        </w:rPr>
        <w:t>Bonds means OFZ-PD, OFZ-IN, OFZ-PK, Corporate Bonds, Municipal Bonds, Replacement Bonds;</w:t>
      </w:r>
    </w:p>
    <w:p w14:paraId="3AC4B2CA" w14:textId="77777777" w:rsidR="00C77361" w:rsidRPr="000F0356" w:rsidRDefault="00C77361"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Sustainable Development Sector Bonds means Corporate Bonds and Municipal Bonds included in the Sustainability Sector of Moscow Exchange;</w:t>
      </w:r>
    </w:p>
    <w:p w14:paraId="270BCF4B" w14:textId="77777777" w:rsidR="00315AF5" w:rsidRPr="000F0356" w:rsidRDefault="00315AF5"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Variable Rate Bonds are corporate bonds that have coupon payments tied to the Bank of Russia's key rate or the RUONIA indicator;</w:t>
      </w:r>
    </w:p>
    <w:p w14:paraId="0B1C36E8" w14:textId="77777777" w:rsidR="008C78B7" w:rsidRPr="000F0356" w:rsidRDefault="008C78B7"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Call Option means the possibility of early redemption of the Bonds at the initiative of the Bond Issuer;</w:t>
      </w:r>
    </w:p>
    <w:p w14:paraId="547320C5" w14:textId="77777777" w:rsidR="00677CED" w:rsidRPr="000F0356" w:rsidRDefault="00677CED"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Put Option, Offer means an option to redeem the issue early at the initiative of the Bondholders;</w:t>
      </w:r>
    </w:p>
    <w:p w14:paraId="5FBD1223" w14:textId="2FC67035" w:rsidR="007445ED" w:rsidRPr="000F0356" w:rsidRDefault="007445ED"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OFZ-PD means Russian Government Bonds (OFZ) with constant coupon;</w:t>
      </w:r>
    </w:p>
    <w:p w14:paraId="736DAA1E" w14:textId="6ACB61B1" w:rsidR="00A24501" w:rsidRPr="000F0356" w:rsidRDefault="00A24501"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OFZ-IN means Russian Government Bonds (OFZ) with inflation-indexed nominal;</w:t>
      </w:r>
    </w:p>
    <w:p w14:paraId="51244632" w14:textId="77777777" w:rsidR="00BF5C47" w:rsidRPr="000F0356" w:rsidRDefault="00BF5C47"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OFZ-PK means Russian Government Bonds (OFZ) with variable coupon rate which have been launched at the earliest in 2019;</w:t>
      </w:r>
    </w:p>
    <w:p w14:paraId="77A5CB65" w14:textId="4DC158B8" w:rsidR="003733AE" w:rsidRPr="000F0356" w:rsidRDefault="008C27A7"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Weighted Average Return of the Index means an indicator of the weighted average return of the Bond issues included in the Index, in per cent per annum;</w:t>
      </w:r>
    </w:p>
    <w:p w14:paraId="2E78DCBA" w14:textId="31EA9FF1" w:rsidR="003733AE" w:rsidRPr="000F0356" w:rsidRDefault="008C27A7" w:rsidP="000F0356">
      <w:pPr>
        <w:pStyle w:val="af2"/>
        <w:numPr>
          <w:ilvl w:val="0"/>
          <w:numId w:val="45"/>
        </w:numPr>
        <w:spacing w:before="120" w:after="120"/>
        <w:jc w:val="both"/>
        <w:rPr>
          <w:rFonts w:ascii="Tahoma" w:hAnsi="Tahoma" w:cs="Tahoma"/>
          <w:sz w:val="20"/>
          <w:szCs w:val="20"/>
        </w:rPr>
      </w:pPr>
      <w:r w:rsidRPr="000F0356">
        <w:rPr>
          <w:rFonts w:ascii="Tahoma" w:hAnsi="Tahoma" w:cs="Tahoma"/>
          <w:sz w:val="20"/>
        </w:rPr>
        <w:t>Weighted Average Duration of the Index means an indicator of the weighted average duration of the Bond issues included in the Index, in per cent per annum;</w:t>
      </w:r>
    </w:p>
    <w:p w14:paraId="1667AE33" w14:textId="1CFC50B0" w:rsidR="00177F30" w:rsidRPr="000F0356" w:rsidRDefault="00177F30" w:rsidP="000F0356">
      <w:pPr>
        <w:pStyle w:val="af2"/>
        <w:numPr>
          <w:ilvl w:val="0"/>
          <w:numId w:val="45"/>
        </w:numPr>
        <w:spacing w:before="120" w:after="120"/>
        <w:jc w:val="both"/>
        <w:rPr>
          <w:rFonts w:ascii="Tahoma" w:hAnsi="Tahoma" w:cs="Tahoma"/>
          <w:sz w:val="20"/>
        </w:rPr>
      </w:pPr>
      <w:bookmarkStart w:id="3" w:name="_Hlk189739336"/>
      <w:r w:rsidRPr="000F0356">
        <w:rPr>
          <w:rFonts w:ascii="Tahoma" w:hAnsi="Tahoma" w:cs="Tahoma"/>
          <w:sz w:val="20"/>
        </w:rPr>
        <w:t>Weighted Average Price is the price (in percent) of a bond of an issue included in the Index, defined as the ratio of the sum of the products of the prices of each of the trades in bonds of this issue, executed during the Main Trading Session in the Central Order Book T+ (excluding opening auction), in the Negotiated Trades mode and Negotiated Trades with the CCP mode by the number of bonds in the trade in question, to the total number of bonds that are the subject of these trades, executed up to the moment of calculation of the Index;</w:t>
      </w:r>
    </w:p>
    <w:bookmarkEnd w:id="3"/>
    <w:p w14:paraId="6DB888EF" w14:textId="68FED167" w:rsidR="003733AE" w:rsidRPr="000F0356" w:rsidRDefault="001E5E04" w:rsidP="000F0356">
      <w:pPr>
        <w:pStyle w:val="af2"/>
        <w:numPr>
          <w:ilvl w:val="0"/>
          <w:numId w:val="45"/>
        </w:numPr>
        <w:spacing w:before="120" w:after="120"/>
        <w:jc w:val="both"/>
        <w:rPr>
          <w:rFonts w:ascii="Tahoma" w:hAnsi="Tahoma" w:cs="Tahoma"/>
          <w:sz w:val="20"/>
        </w:rPr>
      </w:pPr>
      <w:r w:rsidRPr="000F0356">
        <w:rPr>
          <w:rFonts w:ascii="Tahoma" w:hAnsi="Tahoma" w:cs="Tahoma"/>
          <w:sz w:val="20"/>
        </w:rPr>
        <w:t>Weight means the percentage of the Bond issue value in the total value of all Bonds in the Index;</w:t>
      </w:r>
    </w:p>
    <w:p w14:paraId="5B6A2FF5" w14:textId="77777777" w:rsidR="003733AE" w:rsidRPr="000F0356" w:rsidRDefault="003733AE" w:rsidP="000F0356">
      <w:pPr>
        <w:pStyle w:val="af2"/>
        <w:numPr>
          <w:ilvl w:val="0"/>
          <w:numId w:val="45"/>
        </w:numPr>
        <w:spacing w:before="120" w:after="120"/>
        <w:jc w:val="both"/>
        <w:rPr>
          <w:rFonts w:ascii="Tahoma" w:hAnsi="Tahoma" w:cs="Tahoma"/>
          <w:sz w:val="20"/>
        </w:rPr>
      </w:pPr>
      <w:r w:rsidRPr="000F0356">
        <w:rPr>
          <w:rFonts w:ascii="Tahoma" w:hAnsi="Tahoma" w:cs="Tahoma"/>
          <w:sz w:val="20"/>
        </w:rPr>
        <w:t>Price Index means the Index calculated on the basis of the prices of the Bonds net of ACI or coupon reinvestment;</w:t>
      </w:r>
    </w:p>
    <w:p w14:paraId="13BEC304" w14:textId="77777777" w:rsidR="00DA4B53" w:rsidRPr="000F0356" w:rsidRDefault="00DA4B53" w:rsidP="000F0356">
      <w:pPr>
        <w:pStyle w:val="af2"/>
        <w:numPr>
          <w:ilvl w:val="0"/>
          <w:numId w:val="45"/>
        </w:numPr>
        <w:spacing w:before="120" w:after="120"/>
        <w:jc w:val="both"/>
        <w:rPr>
          <w:rFonts w:ascii="Tahoma" w:hAnsi="Tahoma" w:cs="Tahoma"/>
          <w:sz w:val="20"/>
        </w:rPr>
      </w:pPr>
      <w:r w:rsidRPr="000F0356">
        <w:rPr>
          <w:rFonts w:ascii="Tahoma" w:hAnsi="Tahoma" w:cs="Tahoma"/>
          <w:sz w:val="20"/>
        </w:rPr>
        <w:t>Issuer means the issuer of the Bonds.</w:t>
      </w:r>
    </w:p>
    <w:p w14:paraId="184C3158" w14:textId="77777777" w:rsidR="00C71016" w:rsidRPr="000F0356" w:rsidRDefault="003609E0" w:rsidP="000F0356">
      <w:pPr>
        <w:spacing w:before="120" w:after="120"/>
        <w:ind w:left="972"/>
        <w:jc w:val="both"/>
        <w:rPr>
          <w:rFonts w:ascii="Tahoma" w:hAnsi="Tahoma" w:cs="Tahoma"/>
          <w:sz w:val="20"/>
          <w:szCs w:val="20"/>
        </w:rPr>
      </w:pPr>
      <w:r w:rsidRPr="000F0356">
        <w:rPr>
          <w:rFonts w:ascii="Tahoma" w:hAnsi="Tahoma" w:cs="Tahoma"/>
          <w:sz w:val="20"/>
        </w:rPr>
        <w:t xml:space="preserve"> Terms and definitions used in the Methodology shall be used in accordance with their meanings given in internal documents of the Exchange, as well as the laws of the Russian Federation, the Bank of Russia regulations and other legal acts of the Russian Federation.</w:t>
      </w:r>
    </w:p>
    <w:p w14:paraId="3E0DBBFC" w14:textId="3122B1DC" w:rsidR="00657BF4" w:rsidRPr="000F0356" w:rsidRDefault="00CD1384" w:rsidP="000F0356">
      <w:pPr>
        <w:numPr>
          <w:ilvl w:val="1"/>
          <w:numId w:val="1"/>
        </w:numPr>
        <w:spacing w:before="120" w:after="120"/>
        <w:jc w:val="both"/>
        <w:rPr>
          <w:rFonts w:ascii="Tahoma" w:hAnsi="Tahoma" w:cs="Tahoma"/>
          <w:sz w:val="20"/>
          <w:szCs w:val="20"/>
        </w:rPr>
      </w:pPr>
      <w:r w:rsidRPr="000F0356">
        <w:rPr>
          <w:rFonts w:ascii="Tahoma" w:hAnsi="Tahoma" w:cs="Tahoma"/>
          <w:sz w:val="20"/>
        </w:rPr>
        <w:t>This Bond Index Calculation Methodology sets out the procedure for calculating the Bond Indices for bonds admitted to trading on Moscow Exchange, as well as the procedure for selecting the Bonds whose trading prices are used to calculate the Indices and additional factors.</w:t>
      </w:r>
    </w:p>
    <w:p w14:paraId="2FF1832C" w14:textId="77777777" w:rsidR="00642785" w:rsidRPr="000F0356" w:rsidRDefault="00450022" w:rsidP="000F0356">
      <w:pPr>
        <w:numPr>
          <w:ilvl w:val="1"/>
          <w:numId w:val="1"/>
        </w:numPr>
        <w:spacing w:before="120" w:after="120"/>
        <w:jc w:val="both"/>
        <w:rPr>
          <w:rFonts w:ascii="Tahoma" w:hAnsi="Tahoma" w:cs="Tahoma"/>
          <w:sz w:val="20"/>
          <w:szCs w:val="20"/>
        </w:rPr>
      </w:pPr>
      <w:r w:rsidRPr="000F0356">
        <w:rPr>
          <w:rFonts w:ascii="Tahoma" w:hAnsi="Tahoma" w:cs="Tahoma"/>
          <w:sz w:val="20"/>
        </w:rPr>
        <w:t>The names of the indices calculated according to the Methodology:</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104"/>
      </w:tblGrid>
      <w:tr w:rsidR="00450022" w:rsidRPr="000F0356" w14:paraId="3F80C898" w14:textId="77777777" w:rsidTr="00AC78E6">
        <w:tc>
          <w:tcPr>
            <w:tcW w:w="4268" w:type="dxa"/>
          </w:tcPr>
          <w:p w14:paraId="5F41F38B" w14:textId="77777777" w:rsidR="00450022" w:rsidRPr="000F0356" w:rsidRDefault="00450022" w:rsidP="000F0356">
            <w:pPr>
              <w:spacing w:before="120" w:after="120"/>
              <w:jc w:val="center"/>
              <w:rPr>
                <w:rFonts w:ascii="Tahoma" w:hAnsi="Tahoma" w:cs="Tahoma"/>
                <w:b/>
                <w:sz w:val="20"/>
                <w:szCs w:val="20"/>
              </w:rPr>
            </w:pPr>
            <w:r w:rsidRPr="000F0356">
              <w:rPr>
                <w:rFonts w:ascii="Tahoma" w:hAnsi="Tahoma" w:cs="Tahoma"/>
                <w:b/>
                <w:sz w:val="20"/>
              </w:rPr>
              <w:t>Name in Russian</w:t>
            </w:r>
          </w:p>
        </w:tc>
        <w:tc>
          <w:tcPr>
            <w:tcW w:w="4104" w:type="dxa"/>
          </w:tcPr>
          <w:p w14:paraId="0028FD0F" w14:textId="77777777" w:rsidR="00450022" w:rsidRPr="000F0356" w:rsidRDefault="00450022" w:rsidP="000F0356">
            <w:pPr>
              <w:spacing w:before="120" w:after="120"/>
              <w:jc w:val="center"/>
              <w:rPr>
                <w:rFonts w:ascii="Tahoma" w:hAnsi="Tahoma" w:cs="Tahoma"/>
                <w:b/>
                <w:sz w:val="20"/>
                <w:szCs w:val="20"/>
              </w:rPr>
            </w:pPr>
            <w:r w:rsidRPr="000F0356">
              <w:rPr>
                <w:rFonts w:ascii="Tahoma" w:hAnsi="Tahoma" w:cs="Tahoma"/>
                <w:b/>
                <w:sz w:val="20"/>
              </w:rPr>
              <w:t>Name in English</w:t>
            </w:r>
          </w:p>
        </w:tc>
      </w:tr>
      <w:tr w:rsidR="00450022" w:rsidRPr="000F0356" w14:paraId="4F18C216" w14:textId="77777777" w:rsidTr="00AC78E6">
        <w:tc>
          <w:tcPr>
            <w:tcW w:w="4268" w:type="dxa"/>
          </w:tcPr>
          <w:p w14:paraId="4A9C4623" w14:textId="77777777" w:rsidR="00450022" w:rsidRPr="000F0356" w:rsidRDefault="00E92BEC" w:rsidP="000F0356">
            <w:pPr>
              <w:spacing w:before="120" w:after="120"/>
              <w:jc w:val="both"/>
              <w:rPr>
                <w:rFonts w:ascii="Tahoma" w:hAnsi="Tahoma" w:cs="Tahoma"/>
                <w:sz w:val="20"/>
                <w:szCs w:val="20"/>
              </w:rPr>
            </w:pPr>
            <w:proofErr w:type="spellStart"/>
            <w:r w:rsidRPr="000F0356">
              <w:rPr>
                <w:rFonts w:ascii="Tahoma" w:hAnsi="Tahoma" w:cs="Tahoma"/>
                <w:sz w:val="20"/>
              </w:rPr>
              <w:t>Индекс</w:t>
            </w:r>
            <w:proofErr w:type="spellEnd"/>
            <w:r w:rsidRPr="000F0356">
              <w:rPr>
                <w:rFonts w:ascii="Tahoma" w:hAnsi="Tahoma" w:cs="Tahoma"/>
                <w:sz w:val="20"/>
              </w:rPr>
              <w:t xml:space="preserve"> </w:t>
            </w:r>
            <w:proofErr w:type="spellStart"/>
            <w:r w:rsidRPr="000F0356">
              <w:rPr>
                <w:rFonts w:ascii="Tahoma" w:hAnsi="Tahoma" w:cs="Tahoma"/>
                <w:sz w:val="20"/>
              </w:rPr>
              <w:t>МосБиржи</w:t>
            </w:r>
            <w:proofErr w:type="spellEnd"/>
            <w:r w:rsidRPr="000F0356">
              <w:rPr>
                <w:rFonts w:ascii="Tahoma" w:hAnsi="Tahoma" w:cs="Tahoma"/>
                <w:sz w:val="20"/>
              </w:rPr>
              <w:t xml:space="preserve"> </w:t>
            </w:r>
            <w:proofErr w:type="spellStart"/>
            <w:r w:rsidRPr="000F0356">
              <w:rPr>
                <w:rFonts w:ascii="Tahoma" w:hAnsi="Tahoma" w:cs="Tahoma"/>
                <w:sz w:val="20"/>
              </w:rPr>
              <w:t>Корпоративных</w:t>
            </w:r>
            <w:proofErr w:type="spellEnd"/>
            <w:r w:rsidRPr="000F0356">
              <w:rPr>
                <w:rFonts w:ascii="Tahoma" w:hAnsi="Tahoma" w:cs="Tahoma"/>
                <w:sz w:val="20"/>
              </w:rPr>
              <w:t xml:space="preserve"> </w:t>
            </w:r>
            <w:proofErr w:type="spellStart"/>
            <w:r w:rsidRPr="000F0356">
              <w:rPr>
                <w:rFonts w:ascii="Tahoma" w:hAnsi="Tahoma" w:cs="Tahoma"/>
                <w:sz w:val="20"/>
              </w:rPr>
              <w:t>Облигаций</w:t>
            </w:r>
            <w:proofErr w:type="spellEnd"/>
          </w:p>
        </w:tc>
        <w:tc>
          <w:tcPr>
            <w:tcW w:w="4104" w:type="dxa"/>
          </w:tcPr>
          <w:p w14:paraId="683B898D" w14:textId="77777777" w:rsidR="00450022" w:rsidRPr="000F0356" w:rsidRDefault="00450022" w:rsidP="000F0356">
            <w:pPr>
              <w:spacing w:before="120" w:after="120"/>
              <w:jc w:val="both"/>
              <w:rPr>
                <w:rFonts w:ascii="Tahoma" w:hAnsi="Tahoma" w:cs="Tahoma"/>
                <w:sz w:val="20"/>
                <w:szCs w:val="20"/>
              </w:rPr>
            </w:pPr>
            <w:r w:rsidRPr="000F0356">
              <w:rPr>
                <w:rFonts w:ascii="Tahoma" w:hAnsi="Tahoma" w:cs="Tahoma"/>
                <w:sz w:val="20"/>
              </w:rPr>
              <w:t>MOEX Corporate Bond Index</w:t>
            </w:r>
          </w:p>
        </w:tc>
      </w:tr>
      <w:tr w:rsidR="00450022" w:rsidRPr="000F0356" w14:paraId="1DF1F164" w14:textId="77777777" w:rsidTr="00AC78E6">
        <w:tc>
          <w:tcPr>
            <w:tcW w:w="4268" w:type="dxa"/>
          </w:tcPr>
          <w:p w14:paraId="03DA93FF" w14:textId="77777777" w:rsidR="00450022" w:rsidRPr="000F0356" w:rsidRDefault="00E92BEC" w:rsidP="000F0356">
            <w:pPr>
              <w:spacing w:before="120" w:after="120"/>
              <w:jc w:val="both"/>
              <w:rPr>
                <w:rFonts w:ascii="Tahoma" w:hAnsi="Tahoma" w:cs="Tahoma"/>
                <w:sz w:val="20"/>
                <w:szCs w:val="20"/>
              </w:rPr>
            </w:pPr>
            <w:proofErr w:type="spellStart"/>
            <w:r w:rsidRPr="000F0356">
              <w:rPr>
                <w:rFonts w:ascii="Tahoma" w:hAnsi="Tahoma" w:cs="Tahoma"/>
                <w:sz w:val="20"/>
              </w:rPr>
              <w:t>Индекс</w:t>
            </w:r>
            <w:proofErr w:type="spellEnd"/>
            <w:r w:rsidRPr="000F0356">
              <w:rPr>
                <w:rFonts w:ascii="Tahoma" w:hAnsi="Tahoma" w:cs="Tahoma"/>
                <w:sz w:val="20"/>
              </w:rPr>
              <w:t xml:space="preserve"> </w:t>
            </w:r>
            <w:proofErr w:type="spellStart"/>
            <w:r w:rsidRPr="000F0356">
              <w:rPr>
                <w:rFonts w:ascii="Tahoma" w:hAnsi="Tahoma" w:cs="Tahoma"/>
                <w:sz w:val="20"/>
              </w:rPr>
              <w:t>МосБиржи</w:t>
            </w:r>
            <w:proofErr w:type="spellEnd"/>
            <w:r w:rsidRPr="000F0356">
              <w:rPr>
                <w:rFonts w:ascii="Tahoma" w:hAnsi="Tahoma" w:cs="Tahoma"/>
                <w:sz w:val="20"/>
              </w:rPr>
              <w:t xml:space="preserve"> </w:t>
            </w:r>
            <w:proofErr w:type="spellStart"/>
            <w:r w:rsidRPr="000F0356">
              <w:rPr>
                <w:rFonts w:ascii="Tahoma" w:hAnsi="Tahoma" w:cs="Tahoma"/>
                <w:sz w:val="20"/>
              </w:rPr>
              <w:t>Муниципальных</w:t>
            </w:r>
            <w:proofErr w:type="spellEnd"/>
            <w:r w:rsidRPr="000F0356">
              <w:rPr>
                <w:rFonts w:ascii="Tahoma" w:hAnsi="Tahoma" w:cs="Tahoma"/>
                <w:sz w:val="20"/>
              </w:rPr>
              <w:t xml:space="preserve"> </w:t>
            </w:r>
            <w:proofErr w:type="spellStart"/>
            <w:r w:rsidRPr="000F0356">
              <w:rPr>
                <w:rFonts w:ascii="Tahoma" w:hAnsi="Tahoma" w:cs="Tahoma"/>
                <w:sz w:val="20"/>
              </w:rPr>
              <w:t>Облигаций</w:t>
            </w:r>
            <w:proofErr w:type="spellEnd"/>
          </w:p>
        </w:tc>
        <w:tc>
          <w:tcPr>
            <w:tcW w:w="4104" w:type="dxa"/>
          </w:tcPr>
          <w:p w14:paraId="736C547B" w14:textId="77777777" w:rsidR="00450022" w:rsidRPr="000F0356" w:rsidRDefault="00450022" w:rsidP="000F0356">
            <w:pPr>
              <w:spacing w:before="120" w:after="120"/>
              <w:jc w:val="both"/>
              <w:rPr>
                <w:rFonts w:ascii="Tahoma" w:hAnsi="Tahoma" w:cs="Tahoma"/>
                <w:sz w:val="20"/>
                <w:szCs w:val="20"/>
              </w:rPr>
            </w:pPr>
            <w:r w:rsidRPr="000F0356">
              <w:rPr>
                <w:rFonts w:ascii="Tahoma" w:hAnsi="Tahoma" w:cs="Tahoma"/>
                <w:sz w:val="20"/>
              </w:rPr>
              <w:t>MOEX Municipal Bond Index</w:t>
            </w:r>
          </w:p>
        </w:tc>
      </w:tr>
      <w:tr w:rsidR="00450022" w:rsidRPr="000F0356" w14:paraId="731177DE" w14:textId="77777777" w:rsidTr="00AC78E6">
        <w:tc>
          <w:tcPr>
            <w:tcW w:w="4268" w:type="dxa"/>
          </w:tcPr>
          <w:p w14:paraId="65C642CC" w14:textId="77777777" w:rsidR="00450022" w:rsidRPr="000F0356" w:rsidRDefault="00E92BEC" w:rsidP="000F0356">
            <w:pPr>
              <w:spacing w:before="120" w:after="120"/>
              <w:jc w:val="both"/>
              <w:rPr>
                <w:rFonts w:ascii="Tahoma" w:hAnsi="Tahoma" w:cs="Tahoma"/>
                <w:sz w:val="20"/>
                <w:szCs w:val="20"/>
              </w:rPr>
            </w:pPr>
            <w:proofErr w:type="spellStart"/>
            <w:r w:rsidRPr="000F0356">
              <w:rPr>
                <w:rFonts w:ascii="Tahoma" w:hAnsi="Tahoma" w:cs="Tahoma"/>
                <w:sz w:val="20"/>
              </w:rPr>
              <w:t>Индекс</w:t>
            </w:r>
            <w:proofErr w:type="spellEnd"/>
            <w:r w:rsidRPr="000F0356">
              <w:rPr>
                <w:rFonts w:ascii="Tahoma" w:hAnsi="Tahoma" w:cs="Tahoma"/>
                <w:sz w:val="20"/>
              </w:rPr>
              <w:t xml:space="preserve"> </w:t>
            </w:r>
            <w:proofErr w:type="spellStart"/>
            <w:r w:rsidRPr="000F0356">
              <w:rPr>
                <w:rFonts w:ascii="Tahoma" w:hAnsi="Tahoma" w:cs="Tahoma"/>
                <w:sz w:val="20"/>
              </w:rPr>
              <w:t>МосБиржи</w:t>
            </w:r>
            <w:proofErr w:type="spellEnd"/>
            <w:r w:rsidRPr="000F0356">
              <w:rPr>
                <w:rFonts w:ascii="Tahoma" w:hAnsi="Tahoma" w:cs="Tahoma"/>
                <w:sz w:val="20"/>
              </w:rPr>
              <w:t xml:space="preserve"> </w:t>
            </w:r>
            <w:proofErr w:type="spellStart"/>
            <w:r w:rsidRPr="000F0356">
              <w:rPr>
                <w:rFonts w:ascii="Tahoma" w:hAnsi="Tahoma" w:cs="Tahoma"/>
                <w:sz w:val="20"/>
              </w:rPr>
              <w:t>Государственных</w:t>
            </w:r>
            <w:proofErr w:type="spellEnd"/>
            <w:r w:rsidRPr="000F0356">
              <w:rPr>
                <w:rFonts w:ascii="Tahoma" w:hAnsi="Tahoma" w:cs="Tahoma"/>
                <w:sz w:val="20"/>
              </w:rPr>
              <w:t xml:space="preserve"> </w:t>
            </w:r>
            <w:proofErr w:type="spellStart"/>
            <w:r w:rsidRPr="000F0356">
              <w:rPr>
                <w:rFonts w:ascii="Tahoma" w:hAnsi="Tahoma" w:cs="Tahoma"/>
                <w:sz w:val="20"/>
              </w:rPr>
              <w:t>Облигаций</w:t>
            </w:r>
            <w:proofErr w:type="spellEnd"/>
          </w:p>
        </w:tc>
        <w:tc>
          <w:tcPr>
            <w:tcW w:w="4104" w:type="dxa"/>
          </w:tcPr>
          <w:p w14:paraId="01FD722A" w14:textId="77777777" w:rsidR="00450022" w:rsidRPr="000F0356" w:rsidRDefault="00450022" w:rsidP="000F0356">
            <w:pPr>
              <w:spacing w:before="120" w:after="120"/>
              <w:jc w:val="both"/>
              <w:rPr>
                <w:rFonts w:ascii="Tahoma" w:hAnsi="Tahoma" w:cs="Tahoma"/>
                <w:sz w:val="20"/>
                <w:szCs w:val="20"/>
              </w:rPr>
            </w:pPr>
            <w:r w:rsidRPr="000F0356">
              <w:rPr>
                <w:rFonts w:ascii="Tahoma" w:hAnsi="Tahoma" w:cs="Tahoma"/>
                <w:sz w:val="20"/>
              </w:rPr>
              <w:t>MOEX Government Bond Index</w:t>
            </w:r>
          </w:p>
        </w:tc>
      </w:tr>
      <w:tr w:rsidR="00450022" w:rsidRPr="000F0356" w14:paraId="6FF7C866" w14:textId="77777777" w:rsidTr="00AC78E6">
        <w:tc>
          <w:tcPr>
            <w:tcW w:w="4268" w:type="dxa"/>
          </w:tcPr>
          <w:p w14:paraId="00306BDA" w14:textId="77777777" w:rsidR="00450022" w:rsidRPr="000F0356" w:rsidRDefault="00450022" w:rsidP="000F0356">
            <w:pPr>
              <w:spacing w:before="120" w:after="120"/>
              <w:jc w:val="both"/>
              <w:rPr>
                <w:rFonts w:ascii="Tahoma" w:hAnsi="Tahoma" w:cs="Tahoma"/>
                <w:sz w:val="20"/>
                <w:szCs w:val="20"/>
              </w:rPr>
            </w:pPr>
            <w:proofErr w:type="spellStart"/>
            <w:r w:rsidRPr="000F0356">
              <w:rPr>
                <w:rFonts w:ascii="Tahoma" w:hAnsi="Tahoma" w:cs="Tahoma"/>
                <w:sz w:val="20"/>
              </w:rPr>
              <w:t>Композитный</w:t>
            </w:r>
            <w:proofErr w:type="spellEnd"/>
            <w:r w:rsidRPr="000F0356">
              <w:rPr>
                <w:rFonts w:ascii="Tahoma" w:hAnsi="Tahoma" w:cs="Tahoma"/>
                <w:sz w:val="20"/>
              </w:rPr>
              <w:t xml:space="preserve"> </w:t>
            </w:r>
            <w:proofErr w:type="spellStart"/>
            <w:r w:rsidRPr="000F0356">
              <w:rPr>
                <w:rFonts w:ascii="Tahoma" w:hAnsi="Tahoma" w:cs="Tahoma"/>
                <w:sz w:val="20"/>
              </w:rPr>
              <w:t>Индекс</w:t>
            </w:r>
            <w:proofErr w:type="spellEnd"/>
            <w:r w:rsidRPr="000F0356">
              <w:rPr>
                <w:rFonts w:ascii="Tahoma" w:hAnsi="Tahoma" w:cs="Tahoma"/>
                <w:sz w:val="20"/>
              </w:rPr>
              <w:t xml:space="preserve"> </w:t>
            </w:r>
            <w:proofErr w:type="spellStart"/>
            <w:r w:rsidRPr="000F0356">
              <w:rPr>
                <w:rFonts w:ascii="Tahoma" w:hAnsi="Tahoma" w:cs="Tahoma"/>
                <w:sz w:val="20"/>
              </w:rPr>
              <w:t>МосБиржи</w:t>
            </w:r>
            <w:proofErr w:type="spellEnd"/>
            <w:r w:rsidRPr="000F0356">
              <w:rPr>
                <w:rFonts w:ascii="Tahoma" w:hAnsi="Tahoma" w:cs="Tahoma"/>
                <w:sz w:val="20"/>
              </w:rPr>
              <w:t xml:space="preserve"> </w:t>
            </w:r>
            <w:proofErr w:type="spellStart"/>
            <w:r w:rsidRPr="000F0356">
              <w:rPr>
                <w:rFonts w:ascii="Tahoma" w:hAnsi="Tahoma" w:cs="Tahoma"/>
                <w:sz w:val="20"/>
              </w:rPr>
              <w:t>Облигаций</w:t>
            </w:r>
            <w:proofErr w:type="spellEnd"/>
            <w:r w:rsidRPr="000F0356">
              <w:rPr>
                <w:rFonts w:ascii="Tahoma" w:hAnsi="Tahoma" w:cs="Tahoma"/>
                <w:sz w:val="20"/>
              </w:rPr>
              <w:t xml:space="preserve"> </w:t>
            </w:r>
          </w:p>
        </w:tc>
        <w:tc>
          <w:tcPr>
            <w:tcW w:w="4104" w:type="dxa"/>
          </w:tcPr>
          <w:p w14:paraId="5CA63979" w14:textId="77777777" w:rsidR="00450022" w:rsidRPr="000F0356" w:rsidRDefault="00450022" w:rsidP="000F0356">
            <w:pPr>
              <w:spacing w:before="120" w:after="120"/>
              <w:jc w:val="both"/>
              <w:rPr>
                <w:rFonts w:ascii="Tahoma" w:hAnsi="Tahoma" w:cs="Tahoma"/>
                <w:sz w:val="20"/>
                <w:szCs w:val="20"/>
              </w:rPr>
            </w:pPr>
            <w:r w:rsidRPr="000F0356">
              <w:rPr>
                <w:rFonts w:ascii="Tahoma" w:hAnsi="Tahoma" w:cs="Tahoma"/>
                <w:sz w:val="20"/>
              </w:rPr>
              <w:t>MOEX Aggregate Bond Index</w:t>
            </w:r>
          </w:p>
        </w:tc>
      </w:tr>
      <w:tr w:rsidR="00BC3C17" w:rsidRPr="000F0356" w14:paraId="14000A56" w14:textId="77777777" w:rsidTr="00AC78E6">
        <w:tc>
          <w:tcPr>
            <w:tcW w:w="4268" w:type="dxa"/>
          </w:tcPr>
          <w:p w14:paraId="0FCFD96F" w14:textId="77777777" w:rsidR="00BC3C17" w:rsidRPr="000F0356" w:rsidRDefault="00BC3C17" w:rsidP="000F0356">
            <w:pPr>
              <w:spacing w:before="120" w:after="120"/>
              <w:jc w:val="both"/>
              <w:rPr>
                <w:rFonts w:ascii="Tahoma" w:hAnsi="Tahoma" w:cs="Tahoma"/>
                <w:sz w:val="20"/>
                <w:szCs w:val="20"/>
                <w:lang w:val="ru-RU"/>
              </w:rPr>
            </w:pPr>
            <w:r w:rsidRPr="000F0356">
              <w:rPr>
                <w:rFonts w:ascii="Tahoma" w:hAnsi="Tahoma" w:cs="Tahoma"/>
                <w:sz w:val="20"/>
                <w:lang w:val="ru-RU"/>
              </w:rPr>
              <w:t xml:space="preserve">Индекс </w:t>
            </w:r>
            <w:proofErr w:type="spellStart"/>
            <w:r w:rsidRPr="000F0356">
              <w:rPr>
                <w:rFonts w:ascii="Tahoma" w:hAnsi="Tahoma" w:cs="Tahoma"/>
                <w:sz w:val="20"/>
                <w:lang w:val="ru-RU"/>
              </w:rPr>
              <w:t>МосБиржи</w:t>
            </w:r>
            <w:proofErr w:type="spellEnd"/>
            <w:r w:rsidRPr="000F0356">
              <w:rPr>
                <w:rFonts w:ascii="Tahoma" w:hAnsi="Tahoma" w:cs="Tahoma"/>
                <w:sz w:val="20"/>
                <w:lang w:val="ru-RU"/>
              </w:rPr>
              <w:t xml:space="preserve"> Облигаций, номинированных в китайских юанях</w:t>
            </w:r>
          </w:p>
        </w:tc>
        <w:tc>
          <w:tcPr>
            <w:tcW w:w="4104" w:type="dxa"/>
          </w:tcPr>
          <w:p w14:paraId="33D52BDA" w14:textId="77777777" w:rsidR="00BC3C17" w:rsidRPr="000F0356" w:rsidRDefault="00BC3C17" w:rsidP="000F0356">
            <w:pPr>
              <w:spacing w:before="120" w:after="120"/>
              <w:jc w:val="both"/>
              <w:rPr>
                <w:rFonts w:ascii="Tahoma" w:hAnsi="Tahoma" w:cs="Tahoma"/>
                <w:sz w:val="20"/>
                <w:szCs w:val="20"/>
              </w:rPr>
            </w:pPr>
            <w:r w:rsidRPr="000F0356">
              <w:rPr>
                <w:rFonts w:ascii="Tahoma" w:hAnsi="Tahoma" w:cs="Tahoma"/>
                <w:sz w:val="20"/>
              </w:rPr>
              <w:t>MOEX CNY Bond Index</w:t>
            </w:r>
          </w:p>
        </w:tc>
      </w:tr>
      <w:tr w:rsidR="006000D0" w:rsidRPr="000F0356" w14:paraId="0A80823B" w14:textId="77777777" w:rsidTr="00AC78E6">
        <w:tc>
          <w:tcPr>
            <w:tcW w:w="4268" w:type="dxa"/>
          </w:tcPr>
          <w:p w14:paraId="60994B4C" w14:textId="77777777" w:rsidR="006000D0" w:rsidRPr="000F0356" w:rsidRDefault="006000D0" w:rsidP="000F0356">
            <w:pPr>
              <w:spacing w:before="120" w:after="120"/>
              <w:jc w:val="both"/>
              <w:rPr>
                <w:rFonts w:ascii="Tahoma" w:hAnsi="Tahoma" w:cs="Tahoma"/>
                <w:sz w:val="20"/>
                <w:szCs w:val="20"/>
              </w:rPr>
            </w:pPr>
            <w:proofErr w:type="spellStart"/>
            <w:r w:rsidRPr="000F0356">
              <w:rPr>
                <w:rFonts w:ascii="Tahoma" w:hAnsi="Tahoma" w:cs="Tahoma"/>
                <w:sz w:val="20"/>
              </w:rPr>
              <w:t>Индекс</w:t>
            </w:r>
            <w:proofErr w:type="spellEnd"/>
            <w:r w:rsidRPr="000F0356">
              <w:rPr>
                <w:rFonts w:ascii="Tahoma" w:hAnsi="Tahoma" w:cs="Tahoma"/>
                <w:sz w:val="20"/>
              </w:rPr>
              <w:t xml:space="preserve"> </w:t>
            </w:r>
            <w:proofErr w:type="spellStart"/>
            <w:r w:rsidRPr="000F0356">
              <w:rPr>
                <w:rFonts w:ascii="Tahoma" w:hAnsi="Tahoma" w:cs="Tahoma"/>
                <w:sz w:val="20"/>
              </w:rPr>
              <w:t>МосБиржи</w:t>
            </w:r>
            <w:proofErr w:type="spellEnd"/>
            <w:r w:rsidRPr="000F0356">
              <w:rPr>
                <w:rFonts w:ascii="Tahoma" w:hAnsi="Tahoma" w:cs="Tahoma"/>
                <w:sz w:val="20"/>
              </w:rPr>
              <w:t xml:space="preserve"> </w:t>
            </w:r>
            <w:proofErr w:type="spellStart"/>
            <w:r w:rsidRPr="000F0356">
              <w:rPr>
                <w:rFonts w:ascii="Tahoma" w:hAnsi="Tahoma" w:cs="Tahoma"/>
                <w:sz w:val="20"/>
              </w:rPr>
              <w:t>Замещающих</w:t>
            </w:r>
            <w:proofErr w:type="spellEnd"/>
            <w:r w:rsidRPr="000F0356">
              <w:rPr>
                <w:rFonts w:ascii="Tahoma" w:hAnsi="Tahoma" w:cs="Tahoma"/>
                <w:sz w:val="20"/>
              </w:rPr>
              <w:t xml:space="preserve"> </w:t>
            </w:r>
            <w:proofErr w:type="spellStart"/>
            <w:r w:rsidRPr="000F0356">
              <w:rPr>
                <w:rFonts w:ascii="Tahoma" w:hAnsi="Tahoma" w:cs="Tahoma"/>
                <w:sz w:val="20"/>
              </w:rPr>
              <w:t>Облигаций</w:t>
            </w:r>
            <w:proofErr w:type="spellEnd"/>
          </w:p>
        </w:tc>
        <w:tc>
          <w:tcPr>
            <w:tcW w:w="4104" w:type="dxa"/>
          </w:tcPr>
          <w:p w14:paraId="73EA9C71" w14:textId="77777777" w:rsidR="006000D0" w:rsidRPr="000F0356" w:rsidRDefault="006000D0" w:rsidP="000F0356">
            <w:pPr>
              <w:spacing w:before="120" w:after="120"/>
              <w:jc w:val="both"/>
              <w:rPr>
                <w:rFonts w:ascii="Tahoma" w:hAnsi="Tahoma" w:cs="Tahoma"/>
                <w:sz w:val="20"/>
                <w:szCs w:val="20"/>
              </w:rPr>
            </w:pPr>
            <w:r w:rsidRPr="000F0356">
              <w:rPr>
                <w:rFonts w:ascii="Tahoma" w:hAnsi="Tahoma" w:cs="Tahoma"/>
                <w:sz w:val="20"/>
              </w:rPr>
              <w:t>MOEX Replacement Bond Index</w:t>
            </w:r>
          </w:p>
        </w:tc>
      </w:tr>
      <w:tr w:rsidR="006000D0" w:rsidRPr="000F0356" w14:paraId="2743D20A" w14:textId="77777777" w:rsidTr="00AC78E6">
        <w:tc>
          <w:tcPr>
            <w:tcW w:w="4268" w:type="dxa"/>
          </w:tcPr>
          <w:p w14:paraId="7F10C98D" w14:textId="77777777" w:rsidR="006000D0" w:rsidRPr="000F0356" w:rsidRDefault="006000D0" w:rsidP="000F0356">
            <w:pPr>
              <w:spacing w:before="120" w:after="120"/>
              <w:jc w:val="both"/>
              <w:rPr>
                <w:rFonts w:ascii="Tahoma" w:hAnsi="Tahoma" w:cs="Tahoma"/>
                <w:sz w:val="20"/>
                <w:szCs w:val="20"/>
                <w:lang w:val="ru-RU"/>
              </w:rPr>
            </w:pPr>
            <w:r w:rsidRPr="000F0356">
              <w:rPr>
                <w:rFonts w:ascii="Tahoma" w:hAnsi="Tahoma" w:cs="Tahoma"/>
                <w:sz w:val="20"/>
                <w:lang w:val="ru-RU"/>
              </w:rPr>
              <w:t xml:space="preserve">Индекс </w:t>
            </w:r>
            <w:proofErr w:type="spellStart"/>
            <w:r w:rsidRPr="000F0356">
              <w:rPr>
                <w:rFonts w:ascii="Tahoma" w:hAnsi="Tahoma" w:cs="Tahoma"/>
                <w:sz w:val="20"/>
                <w:lang w:val="ru-RU"/>
              </w:rPr>
              <w:t>МосБиржи</w:t>
            </w:r>
            <w:proofErr w:type="spellEnd"/>
            <w:r w:rsidRPr="000F0356">
              <w:rPr>
                <w:rFonts w:ascii="Tahoma" w:hAnsi="Tahoma" w:cs="Tahoma"/>
                <w:sz w:val="20"/>
                <w:lang w:val="ru-RU"/>
              </w:rPr>
              <w:t xml:space="preserve"> Облигаций Сектора устойчивого развития</w:t>
            </w:r>
          </w:p>
        </w:tc>
        <w:tc>
          <w:tcPr>
            <w:tcW w:w="4104" w:type="dxa"/>
          </w:tcPr>
          <w:p w14:paraId="4211284C" w14:textId="77777777" w:rsidR="006000D0" w:rsidRPr="000F0356" w:rsidRDefault="006000D0" w:rsidP="000F0356">
            <w:pPr>
              <w:spacing w:before="120" w:after="120"/>
              <w:jc w:val="both"/>
              <w:rPr>
                <w:rFonts w:ascii="Tahoma" w:hAnsi="Tahoma" w:cs="Tahoma"/>
                <w:sz w:val="20"/>
                <w:szCs w:val="20"/>
              </w:rPr>
            </w:pPr>
            <w:r w:rsidRPr="000F0356">
              <w:rPr>
                <w:rFonts w:ascii="Tahoma" w:hAnsi="Tahoma" w:cs="Tahoma"/>
                <w:sz w:val="20"/>
              </w:rPr>
              <w:t>MOEX ESG Bond Index</w:t>
            </w:r>
          </w:p>
        </w:tc>
      </w:tr>
    </w:tbl>
    <w:p w14:paraId="6FDD88B8" w14:textId="77777777" w:rsidR="00D90454" w:rsidRPr="000F0356" w:rsidRDefault="00D90454" w:rsidP="000F0356">
      <w:pPr>
        <w:spacing w:before="120" w:after="120"/>
        <w:ind w:left="972"/>
        <w:jc w:val="both"/>
        <w:rPr>
          <w:rFonts w:ascii="Tahoma" w:hAnsi="Tahoma" w:cs="Tahoma"/>
          <w:sz w:val="20"/>
          <w:szCs w:val="20"/>
        </w:rPr>
      </w:pPr>
      <w:r w:rsidRPr="000F0356">
        <w:rPr>
          <w:rFonts w:ascii="Tahoma" w:hAnsi="Tahoma" w:cs="Tahoma"/>
          <w:sz w:val="20"/>
        </w:rPr>
        <w:t>The full name of each Index consists of two parts: the type of the Index and the short name of the Index. Example: MOEX Corporate Bond Index RUCBTRNS.</w:t>
      </w:r>
    </w:p>
    <w:p w14:paraId="20D2F8CD" w14:textId="77777777" w:rsidR="00463DB1" w:rsidRPr="000F0356" w:rsidRDefault="00F16FE4" w:rsidP="000F0356">
      <w:pPr>
        <w:numPr>
          <w:ilvl w:val="2"/>
          <w:numId w:val="1"/>
        </w:numPr>
        <w:tabs>
          <w:tab w:val="clear" w:pos="1224"/>
        </w:tabs>
        <w:spacing w:before="120" w:after="120"/>
        <w:ind w:left="1985" w:hanging="709"/>
        <w:jc w:val="both"/>
        <w:rPr>
          <w:rFonts w:ascii="Tahoma" w:hAnsi="Tahoma" w:cs="Tahoma"/>
          <w:sz w:val="20"/>
          <w:szCs w:val="20"/>
        </w:rPr>
      </w:pPr>
      <w:r w:rsidRPr="000F0356">
        <w:rPr>
          <w:rFonts w:ascii="Tahoma" w:hAnsi="Tahoma" w:cs="Tahoma"/>
          <w:sz w:val="20"/>
        </w:rPr>
        <w:t>The short names of the Indices calculated according to the Methodology contain an indication of the calculation method defined in Clause 2.2 of the Methodology and the principles of the Index construction used for the calculation of the Indices and defined in Section 3 of the Methodology. The short names of the Indices are given in Appendix 1 of the Methodology.</w:t>
      </w:r>
    </w:p>
    <w:p w14:paraId="589F90FC" w14:textId="77777777" w:rsidR="00A66794" w:rsidRPr="000F0356" w:rsidRDefault="00446E9F" w:rsidP="000F0356">
      <w:pPr>
        <w:numPr>
          <w:ilvl w:val="2"/>
          <w:numId w:val="1"/>
        </w:numPr>
        <w:tabs>
          <w:tab w:val="clear" w:pos="1224"/>
        </w:tabs>
        <w:spacing w:before="120" w:after="120"/>
        <w:ind w:left="1985" w:hanging="709"/>
        <w:jc w:val="both"/>
        <w:rPr>
          <w:rFonts w:ascii="Tahoma" w:hAnsi="Tahoma" w:cs="Tahoma"/>
          <w:sz w:val="20"/>
          <w:szCs w:val="20"/>
        </w:rPr>
      </w:pPr>
      <w:r w:rsidRPr="000F0356">
        <w:rPr>
          <w:rFonts w:ascii="Tahoma" w:hAnsi="Tahoma" w:cs="Tahoma"/>
          <w:sz w:val="20"/>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7C89FC71" w14:textId="77777777" w:rsidR="00657BF4" w:rsidRPr="000F0356" w:rsidRDefault="00657BF4" w:rsidP="000F0356">
      <w:pPr>
        <w:numPr>
          <w:ilvl w:val="1"/>
          <w:numId w:val="1"/>
        </w:numPr>
        <w:spacing w:before="120" w:after="120"/>
        <w:jc w:val="both"/>
        <w:rPr>
          <w:rFonts w:ascii="Tahoma" w:hAnsi="Tahoma" w:cs="Tahoma"/>
          <w:sz w:val="20"/>
          <w:szCs w:val="20"/>
        </w:rPr>
      </w:pPr>
      <w:r w:rsidRPr="000F0356">
        <w:rPr>
          <w:rFonts w:ascii="Tahoma" w:hAnsi="Tahoma" w:cs="Tahoma"/>
          <w:sz w:val="20"/>
        </w:rPr>
        <w:t>This Methodology, as well as all amendments and additions thereto, shall be approved by the Exchange and shall come into effect on a date determined by the Exchange. It may be amended and supplemented no more frequently than once a quarter.</w:t>
      </w:r>
    </w:p>
    <w:p w14:paraId="54A686A4" w14:textId="4B462A06" w:rsidR="00657BF4" w:rsidRPr="000F0356" w:rsidRDefault="00657BF4" w:rsidP="000F0356">
      <w:pPr>
        <w:numPr>
          <w:ilvl w:val="1"/>
          <w:numId w:val="1"/>
        </w:numPr>
        <w:spacing w:before="120" w:after="120"/>
        <w:jc w:val="both"/>
        <w:rPr>
          <w:rFonts w:ascii="Tahoma" w:hAnsi="Tahoma" w:cs="Tahoma"/>
          <w:sz w:val="20"/>
          <w:szCs w:val="20"/>
        </w:rPr>
      </w:pPr>
      <w:r w:rsidRPr="000F0356">
        <w:rPr>
          <w:rFonts w:ascii="Tahoma" w:hAnsi="Tahoma" w:cs="Tahoma"/>
          <w:sz w:val="20"/>
        </w:rPr>
        <w:t xml:space="preserve">The Methodology as approved (with amendments and supplements thereto) shall be published on the </w:t>
      </w:r>
      <w:r w:rsidR="000F0356" w:rsidRPr="000F0356">
        <w:rPr>
          <w:rFonts w:ascii="Tahoma" w:hAnsi="Tahoma" w:cs="Tahoma"/>
          <w:sz w:val="20"/>
        </w:rPr>
        <w:t>official website</w:t>
      </w:r>
      <w:r w:rsidRPr="000F0356">
        <w:rPr>
          <w:rFonts w:ascii="Tahoma" w:hAnsi="Tahoma" w:cs="Tahoma"/>
          <w:sz w:val="20"/>
        </w:rPr>
        <w:t xml:space="preserve"> of Moscow Exchange not later than three working days prior to its effective date, unless the Exchange resolves otherwise.</w:t>
      </w:r>
    </w:p>
    <w:p w14:paraId="13882AB5" w14:textId="77777777" w:rsidR="00D90454" w:rsidRPr="000F0356" w:rsidRDefault="00D90454" w:rsidP="000F0356">
      <w:pPr>
        <w:tabs>
          <w:tab w:val="num" w:pos="1000"/>
        </w:tabs>
        <w:spacing w:before="120" w:after="120"/>
        <w:ind w:left="972"/>
        <w:jc w:val="both"/>
        <w:rPr>
          <w:rFonts w:ascii="Tahoma" w:hAnsi="Tahoma" w:cs="Tahoma"/>
          <w:sz w:val="20"/>
          <w:szCs w:val="20"/>
        </w:rPr>
      </w:pPr>
    </w:p>
    <w:p w14:paraId="69DB0F29" w14:textId="77777777" w:rsidR="00657BF4" w:rsidRPr="000F0356" w:rsidRDefault="00657BF4" w:rsidP="000F0356">
      <w:pPr>
        <w:numPr>
          <w:ilvl w:val="0"/>
          <w:numId w:val="1"/>
        </w:numPr>
        <w:spacing w:before="120" w:after="120"/>
        <w:outlineLvl w:val="0"/>
        <w:rPr>
          <w:rFonts w:ascii="Tahoma" w:hAnsi="Tahoma" w:cs="Tahoma"/>
          <w:b/>
          <w:sz w:val="20"/>
          <w:szCs w:val="20"/>
        </w:rPr>
      </w:pPr>
      <w:bookmarkStart w:id="4" w:name="_Toc26205686"/>
      <w:bookmarkStart w:id="5" w:name="_Toc26211546"/>
      <w:bookmarkStart w:id="6" w:name="_Toc26295629"/>
      <w:bookmarkStart w:id="7" w:name="_Toc26365583"/>
      <w:bookmarkStart w:id="8" w:name="_Toc26365651"/>
      <w:bookmarkStart w:id="9" w:name="_Toc26369751"/>
      <w:bookmarkStart w:id="10" w:name="_Toc197512397"/>
      <w:bookmarkEnd w:id="4"/>
      <w:bookmarkEnd w:id="5"/>
      <w:bookmarkEnd w:id="6"/>
      <w:bookmarkEnd w:id="7"/>
      <w:bookmarkEnd w:id="8"/>
      <w:bookmarkEnd w:id="9"/>
      <w:r w:rsidRPr="000F0356">
        <w:rPr>
          <w:rFonts w:ascii="Tahoma" w:hAnsi="Tahoma" w:cs="Tahoma"/>
          <w:b/>
          <w:sz w:val="20"/>
        </w:rPr>
        <w:t>General Indices calculation overview</w:t>
      </w:r>
      <w:bookmarkEnd w:id="10"/>
    </w:p>
    <w:p w14:paraId="13E17495" w14:textId="77777777" w:rsidR="00657BF4" w:rsidRPr="000F0356" w:rsidRDefault="00657BF4" w:rsidP="000F0356">
      <w:pPr>
        <w:spacing w:before="120" w:after="120"/>
        <w:ind w:left="360"/>
        <w:outlineLvl w:val="0"/>
        <w:rPr>
          <w:rFonts w:ascii="Tahoma" w:hAnsi="Tahoma" w:cs="Tahoma"/>
          <w:b/>
          <w:sz w:val="20"/>
          <w:szCs w:val="20"/>
        </w:rPr>
      </w:pPr>
    </w:p>
    <w:p w14:paraId="4B42460E" w14:textId="77777777" w:rsidR="00657BF4" w:rsidRPr="000F0356" w:rsidRDefault="00E92BEC" w:rsidP="000F0356">
      <w:pPr>
        <w:numPr>
          <w:ilvl w:val="1"/>
          <w:numId w:val="1"/>
        </w:numPr>
        <w:tabs>
          <w:tab w:val="num" w:pos="1000"/>
        </w:tabs>
        <w:spacing w:before="120" w:after="120"/>
        <w:jc w:val="both"/>
        <w:rPr>
          <w:rStyle w:val="af3"/>
          <w:rFonts w:ascii="Tahoma" w:hAnsi="Tahoma" w:cs="Tahoma"/>
        </w:rPr>
      </w:pPr>
      <w:bookmarkStart w:id="11" w:name="_Ref323386348"/>
      <w:bookmarkStart w:id="12" w:name="п_2_1"/>
      <w:bookmarkEnd w:id="11"/>
      <w:r w:rsidRPr="000F0356">
        <w:rPr>
          <w:rStyle w:val="af3"/>
          <w:rFonts w:ascii="Tahoma" w:hAnsi="Tahoma" w:cs="Tahoma"/>
        </w:rPr>
        <w:t>The Indices are calculated at a frequency specified in Appendix 1 to the Methodology, on the basis of information relating to trades in the Bonds executed on the Exchange. The Additional Factors are calculated every trading day after closing of the main trading session. The Exchange is entitled to set other frequency of calculation of the Indices and Additional Factors.</w:t>
      </w:r>
    </w:p>
    <w:p w14:paraId="48865D54" w14:textId="77777777" w:rsidR="00463DB1" w:rsidRPr="000F0356" w:rsidRDefault="009C227F" w:rsidP="000F0356">
      <w:pPr>
        <w:numPr>
          <w:ilvl w:val="1"/>
          <w:numId w:val="1"/>
        </w:numPr>
        <w:tabs>
          <w:tab w:val="num" w:pos="1000"/>
        </w:tabs>
        <w:spacing w:before="120" w:after="120"/>
        <w:jc w:val="both"/>
        <w:rPr>
          <w:rStyle w:val="af3"/>
          <w:rFonts w:ascii="Tahoma" w:hAnsi="Tahoma" w:cs="Tahoma"/>
        </w:rPr>
      </w:pPr>
      <w:r w:rsidRPr="000F0356">
        <w:rPr>
          <w:rStyle w:val="af3"/>
          <w:rFonts w:ascii="Tahoma" w:hAnsi="Tahoma" w:cs="Tahoma"/>
        </w:rPr>
        <w:t>This Methodology provides for the following procedure for calculation of the Indices:</w:t>
      </w:r>
    </w:p>
    <w:p w14:paraId="65B73BFA" w14:textId="77777777" w:rsidR="004777D8" w:rsidRPr="000F0356" w:rsidRDefault="004777D8" w:rsidP="000F0356">
      <w:pPr>
        <w:numPr>
          <w:ilvl w:val="2"/>
          <w:numId w:val="1"/>
        </w:numPr>
        <w:spacing w:before="120" w:after="120"/>
        <w:jc w:val="both"/>
        <w:rPr>
          <w:rStyle w:val="af3"/>
          <w:rFonts w:ascii="Tahoma" w:hAnsi="Tahoma" w:cs="Tahoma"/>
        </w:rPr>
      </w:pPr>
      <w:r w:rsidRPr="000F0356">
        <w:rPr>
          <w:rStyle w:val="af3"/>
          <w:rFonts w:ascii="Tahoma" w:hAnsi="Tahoma" w:cs="Tahoma"/>
        </w:rPr>
        <w:t>The Price Indices are calculated using the following formula:</w:t>
      </w:r>
    </w:p>
    <w:p w14:paraId="4184C534" w14:textId="77777777" w:rsidR="00C2467D" w:rsidRPr="000F0356" w:rsidRDefault="00C2467D" w:rsidP="000F0356">
      <w:pPr>
        <w:spacing w:before="120" w:after="120"/>
        <w:jc w:val="both"/>
        <w:rPr>
          <w:rStyle w:val="af3"/>
          <w:rFonts w:ascii="Tahoma" w:hAnsi="Tahoma" w:cs="Tahoma"/>
        </w:rPr>
      </w:pPr>
    </w:p>
    <w:p w14:paraId="1D8E3E80" w14:textId="77777777" w:rsidR="00FD08CD" w:rsidRPr="000F0356" w:rsidRDefault="000F0356" w:rsidP="000F0356">
      <w:pPr>
        <w:spacing w:before="120" w:after="120"/>
        <w:ind w:left="972"/>
        <w:jc w:val="center"/>
        <w:rPr>
          <w:rFonts w:ascii="Tahoma" w:hAnsi="Tahoma" w:cs="Tahoma"/>
        </w:rPr>
      </w:pPr>
      <m:oMathPara>
        <m:oMath>
          <m:sSub>
            <m:sSubPr>
              <m:ctrlPr>
                <w:rPr>
                  <w:rFonts w:ascii="Cambria Math" w:hAnsi="Cambria Math" w:cs="Tahoma"/>
                  <w:i/>
                  <w:lang w:val="en-US"/>
                </w:rPr>
              </m:ctrlPr>
            </m:sSubPr>
            <m:e>
              <m:r>
                <w:rPr>
                  <w:rFonts w:ascii="Cambria Math" w:hAnsi="Cambria Math" w:cs="Tahoma"/>
                  <w:lang w:val="en-US"/>
                </w:rPr>
                <m:t>PI</m:t>
              </m:r>
            </m:e>
            <m:sub>
              <m:r>
                <w:rPr>
                  <w:rFonts w:ascii="Cambria Math" w:hAnsi="Cambria Math" w:cs="Tahoma"/>
                  <w:lang w:val="en-US"/>
                </w:rPr>
                <m:t>n</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rPr>
                <m:t>P</m:t>
              </m:r>
              <m:r>
                <w:rPr>
                  <w:rFonts w:ascii="Cambria Math" w:hAnsi="Cambria Math" w:cs="Tahoma"/>
                  <w:lang w:val="en-US"/>
                </w:rPr>
                <m:t>I</m:t>
              </m:r>
            </m:e>
            <m:sub>
              <m:r>
                <w:rPr>
                  <w:rFonts w:ascii="Cambria Math" w:hAnsi="Cambria Math" w:cs="Tahoma"/>
                  <w:lang w:val="en-US"/>
                </w:rPr>
                <m:t>n-1</m:t>
              </m:r>
            </m:sub>
          </m:sSub>
          <m:r>
            <w:rPr>
              <w:rFonts w:ascii="Cambria Math" w:hAnsi="Cambria Math" w:cs="Tahoma"/>
            </w:rPr>
            <m:t xml:space="preserve"> ∙</m:t>
          </m:r>
          <m:f>
            <m:fPr>
              <m:ctrlPr>
                <w:rPr>
                  <w:rFonts w:ascii="Cambria Math" w:hAnsi="Cambria Math" w:cs="Tahoma"/>
                  <w:i/>
                </w:rPr>
              </m:ctrlPr>
            </m:fPr>
            <m:num>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i,n</m:t>
                      </m:r>
                    </m:sub>
                  </m:sSub>
                  <m:r>
                    <w:rPr>
                      <w:rFonts w:ascii="Cambria Math" w:hAnsi="Cambria Math" w:cs="Tahoma"/>
                    </w:rPr>
                    <m:t>,</m:t>
                  </m:r>
                </m:e>
              </m:nary>
            </m:num>
            <m:den>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i,n</m:t>
                      </m:r>
                    </m:sub>
                  </m:sSub>
                </m:e>
              </m:nary>
            </m:den>
          </m:f>
        </m:oMath>
      </m:oMathPara>
    </w:p>
    <w:p w14:paraId="75006979" w14:textId="77777777" w:rsidR="00FD08CD" w:rsidRPr="000F0356" w:rsidRDefault="00FD08CD" w:rsidP="000F0356">
      <w:pPr>
        <w:pStyle w:val="af7"/>
        <w:spacing w:before="120"/>
        <w:rPr>
          <w:rFonts w:cs="Tahoma"/>
        </w:rPr>
      </w:pPr>
      <w:r w:rsidRPr="000F0356">
        <w:rPr>
          <w:rFonts w:cs="Tahoma"/>
        </w:rPr>
        <w:t>where:</w:t>
      </w:r>
    </w:p>
    <w:p w14:paraId="2BDB30E8" w14:textId="77777777" w:rsidR="00FD08CD" w:rsidRPr="000F0356" w:rsidRDefault="00FD08CD" w:rsidP="000F0356">
      <w:pPr>
        <w:pStyle w:val="af7"/>
        <w:spacing w:before="120"/>
        <w:rPr>
          <w:rFonts w:cs="Tahoma"/>
        </w:rPr>
      </w:pPr>
      <w:r w:rsidRPr="000F0356">
        <w:rPr>
          <w:rFonts w:cs="Tahoma"/>
        </w:rPr>
        <w:t xml:space="preserve">PI </w:t>
      </w:r>
      <w:r w:rsidRPr="000F0356">
        <w:rPr>
          <w:rFonts w:cs="Tahoma"/>
          <w:vertAlign w:val="subscript"/>
        </w:rPr>
        <w:t>n</w:t>
      </w:r>
      <w:r w:rsidRPr="000F0356">
        <w:rPr>
          <w:rFonts w:cs="Tahoma"/>
        </w:rPr>
        <w:t xml:space="preserve"> – the Price Index value at time n;</w:t>
      </w:r>
    </w:p>
    <w:p w14:paraId="12F00821" w14:textId="77777777" w:rsidR="00FD08CD" w:rsidRPr="000F0356" w:rsidRDefault="00FD08CD" w:rsidP="000F0356">
      <w:pPr>
        <w:pStyle w:val="af7"/>
        <w:spacing w:before="120"/>
        <w:rPr>
          <w:rFonts w:cs="Tahoma"/>
        </w:rPr>
      </w:pPr>
      <w:proofErr w:type="spellStart"/>
      <w:proofErr w:type="gramStart"/>
      <w:r w:rsidRPr="000F0356">
        <w:rPr>
          <w:rFonts w:cs="Tahoma"/>
        </w:rPr>
        <w:t>P</w:t>
      </w:r>
      <w:r w:rsidRPr="000F0356">
        <w:rPr>
          <w:rFonts w:cs="Tahoma"/>
          <w:vertAlign w:val="subscript"/>
        </w:rPr>
        <w:t>i,n</w:t>
      </w:r>
      <w:proofErr w:type="spellEnd"/>
      <w:proofErr w:type="gramEnd"/>
      <w:r w:rsidRPr="000F0356">
        <w:rPr>
          <w:rFonts w:cs="Tahoma"/>
        </w:rPr>
        <w:t xml:space="preserve"> - the weighted average price of the Bond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expressed as a percentage of the principal value;</w:t>
      </w:r>
    </w:p>
    <w:p w14:paraId="1D749748" w14:textId="77777777" w:rsidR="00FD08CD" w:rsidRPr="000F0356" w:rsidRDefault="00FD08CD" w:rsidP="000F0356">
      <w:pPr>
        <w:pStyle w:val="af7"/>
        <w:spacing w:before="120"/>
        <w:rPr>
          <w:rFonts w:cs="Tahoma"/>
        </w:rPr>
      </w:pPr>
      <w:proofErr w:type="spellStart"/>
      <w:proofErr w:type="gramStart"/>
      <w:r w:rsidRPr="000F0356">
        <w:rPr>
          <w:rFonts w:cs="Tahoma"/>
        </w:rPr>
        <w:t>FV</w:t>
      </w:r>
      <w:r w:rsidRPr="000F0356">
        <w:rPr>
          <w:rFonts w:cs="Tahoma"/>
          <w:vertAlign w:val="subscript"/>
        </w:rPr>
        <w:t>i,n</w:t>
      </w:r>
      <w:proofErr w:type="spellEnd"/>
      <w:proofErr w:type="gramEnd"/>
      <w:r w:rsidRPr="000F0356">
        <w:rPr>
          <w:rFonts w:cs="Tahoma"/>
        </w:rPr>
        <w:t xml:space="preserve"> - the principal value of the Bonds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in currency units;</w:t>
      </w:r>
    </w:p>
    <w:p w14:paraId="1CDC6EF7" w14:textId="10544125" w:rsidR="00FD08CD" w:rsidRPr="000F0356" w:rsidRDefault="00FD08CD" w:rsidP="000F0356">
      <w:pPr>
        <w:pStyle w:val="af7"/>
        <w:spacing w:before="120"/>
        <w:rPr>
          <w:rFonts w:cs="Tahoma"/>
        </w:rPr>
      </w:pPr>
      <w:proofErr w:type="spellStart"/>
      <w:proofErr w:type="gramStart"/>
      <w:r w:rsidRPr="000F0356">
        <w:rPr>
          <w:rFonts w:cs="Tahoma"/>
        </w:rPr>
        <w:t>N</w:t>
      </w:r>
      <w:r w:rsidRPr="000F0356">
        <w:rPr>
          <w:rFonts w:cs="Tahoma"/>
          <w:vertAlign w:val="subscript"/>
        </w:rPr>
        <w:t>i,n</w:t>
      </w:r>
      <w:proofErr w:type="spellEnd"/>
      <w:proofErr w:type="gramEnd"/>
      <w:r w:rsidRPr="000F0356">
        <w:rPr>
          <w:rFonts w:cs="Tahoma"/>
        </w:rPr>
        <w:t xml:space="preserve"> is the volume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of Bonds available for trading on the Index Review Date or the Extraordinary Review Date, expressed in units of securities;</w:t>
      </w:r>
    </w:p>
    <w:p w14:paraId="4F99A9FC" w14:textId="77777777" w:rsidR="00FD08CD" w:rsidRPr="000F0356" w:rsidRDefault="00FD08CD" w:rsidP="000F0356">
      <w:pPr>
        <w:pStyle w:val="af7"/>
        <w:spacing w:before="120"/>
        <w:rPr>
          <w:rFonts w:cs="Tahoma"/>
        </w:rPr>
      </w:pPr>
      <w:proofErr w:type="spellStart"/>
      <w:proofErr w:type="gramStart"/>
      <w:r w:rsidRPr="000F0356">
        <w:rPr>
          <w:rFonts w:cs="Tahoma"/>
        </w:rPr>
        <w:t>W</w:t>
      </w:r>
      <w:r w:rsidRPr="000F0356">
        <w:rPr>
          <w:rFonts w:cs="Tahoma"/>
          <w:vertAlign w:val="subscript"/>
        </w:rPr>
        <w:t>i,n</w:t>
      </w:r>
      <w:proofErr w:type="spellEnd"/>
      <w:proofErr w:type="gramEnd"/>
      <w:r w:rsidRPr="000F0356">
        <w:rPr>
          <w:rFonts w:cs="Tahoma"/>
        </w:rPr>
        <w:t xml:space="preserve"> – a coefficient restricting the proportion of capitalisation of the </w:t>
      </w:r>
      <w:proofErr w:type="spellStart"/>
      <w:r w:rsidRPr="000F0356">
        <w:rPr>
          <w:rFonts w:cs="Tahoma"/>
        </w:rPr>
        <w:t>i</w:t>
      </w:r>
      <w:r w:rsidRPr="000F0356">
        <w:rPr>
          <w:rFonts w:cs="Tahoma"/>
          <w:vertAlign w:val="superscript"/>
        </w:rPr>
        <w:t>th</w:t>
      </w:r>
      <w:proofErr w:type="spellEnd"/>
      <w:r w:rsidRPr="000F0356">
        <w:rPr>
          <w:rFonts w:cs="Tahoma"/>
        </w:rPr>
        <w:t xml:space="preserve"> Issuer (the Weighting Factor). It equals one unless otherwise set out in Clauses 5.1 and 5.2 below. For all issues of OFZ-PD, OFZ-PK and OFZ-IN the Weighting Factor is 1.</w:t>
      </w:r>
    </w:p>
    <w:p w14:paraId="551B017C" w14:textId="77777777" w:rsidR="004777D8" w:rsidRPr="000F0356" w:rsidRDefault="004777D8" w:rsidP="000F0356">
      <w:pPr>
        <w:numPr>
          <w:ilvl w:val="2"/>
          <w:numId w:val="1"/>
        </w:numPr>
        <w:spacing w:before="120" w:after="120"/>
        <w:jc w:val="both"/>
        <w:rPr>
          <w:rStyle w:val="af3"/>
          <w:rFonts w:ascii="Tahoma" w:hAnsi="Tahoma" w:cs="Tahoma"/>
        </w:rPr>
      </w:pPr>
      <w:r w:rsidRPr="000F0356">
        <w:rPr>
          <w:rStyle w:val="af3"/>
          <w:rFonts w:ascii="Tahoma" w:hAnsi="Tahoma" w:cs="Tahoma"/>
        </w:rPr>
        <w:t>The Total Return Indices shall be calculated using the following formula:</w:t>
      </w:r>
    </w:p>
    <w:p w14:paraId="0814E331" w14:textId="77777777" w:rsidR="005570D2" w:rsidRPr="000F0356" w:rsidRDefault="005570D2" w:rsidP="000F0356">
      <w:pPr>
        <w:spacing w:before="120" w:after="120"/>
        <w:ind w:left="1224"/>
        <w:jc w:val="both"/>
        <w:rPr>
          <w:rStyle w:val="af3"/>
          <w:rFonts w:ascii="Tahoma" w:hAnsi="Tahoma" w:cs="Tahoma"/>
        </w:rPr>
      </w:pPr>
    </w:p>
    <w:p w14:paraId="245C8CEB" w14:textId="77777777" w:rsidR="005570D2" w:rsidRPr="000F0356" w:rsidRDefault="000F0356" w:rsidP="000F0356">
      <w:pPr>
        <w:spacing w:before="120" w:after="120"/>
        <w:ind w:left="1224"/>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G</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W</m:t>
                      </m:r>
                    </m:e>
                    <m:sub>
                      <m:r>
                        <w:rPr>
                          <w:rFonts w:ascii="Cambria Math" w:hAnsi="Cambria Math" w:cs="Tahoma"/>
                          <w:lang w:val="en-US"/>
                        </w:rPr>
                        <m:t>i,n</m:t>
                      </m:r>
                    </m:sub>
                  </m:sSub>
                  <m:r>
                    <w:rPr>
                      <w:rFonts w:ascii="Cambria Math" w:hAnsi="Cambria Math" w:cs="Tahoma"/>
                    </w:rPr>
                    <m:t>,</m:t>
                  </m:r>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W</m:t>
                      </m:r>
                    </m:e>
                    <m:sub>
                      <m:r>
                        <w:rPr>
                          <w:rFonts w:ascii="Cambria Math" w:hAnsi="Cambria Math" w:cs="Tahoma"/>
                          <w:lang w:val="en-US"/>
                        </w:rPr>
                        <m:t>i,n</m:t>
                      </m:r>
                    </m:sub>
                  </m:sSub>
                </m:e>
              </m:nary>
            </m:den>
          </m:f>
        </m:oMath>
      </m:oMathPara>
    </w:p>
    <w:p w14:paraId="0D96DD1B" w14:textId="77777777" w:rsidR="005570D2" w:rsidRPr="000F0356" w:rsidRDefault="005570D2" w:rsidP="000F0356">
      <w:pPr>
        <w:spacing w:before="120" w:after="120"/>
        <w:ind w:left="1559"/>
        <w:jc w:val="both"/>
        <w:rPr>
          <w:rFonts w:ascii="Tahoma" w:hAnsi="Tahoma" w:cs="Tahoma"/>
          <w:sz w:val="20"/>
          <w:szCs w:val="20"/>
        </w:rPr>
      </w:pPr>
      <w:r w:rsidRPr="000F0356">
        <w:rPr>
          <w:rFonts w:ascii="Tahoma" w:hAnsi="Tahoma" w:cs="Tahoma"/>
          <w:sz w:val="20"/>
        </w:rPr>
        <w:t>where:</w:t>
      </w:r>
    </w:p>
    <w:p w14:paraId="6FACFE17" w14:textId="77777777" w:rsidR="005570D2" w:rsidRPr="000F0356" w:rsidRDefault="005570D2" w:rsidP="000F0356">
      <w:pPr>
        <w:pStyle w:val="af7"/>
        <w:spacing w:before="120"/>
        <w:rPr>
          <w:rFonts w:cs="Tahoma"/>
        </w:rPr>
      </w:pPr>
      <w:proofErr w:type="spellStart"/>
      <w:r w:rsidRPr="000F0356">
        <w:rPr>
          <w:rFonts w:cs="Tahoma"/>
        </w:rPr>
        <w:t>CIn</w:t>
      </w:r>
      <w:proofErr w:type="spellEnd"/>
      <w:r w:rsidRPr="000F0356">
        <w:rPr>
          <w:rFonts w:cs="Tahoma"/>
        </w:rPr>
        <w:t xml:space="preserve"> – the value of the Total Return Index at time n;</w:t>
      </w:r>
    </w:p>
    <w:p w14:paraId="5A9CBBC7" w14:textId="77777777" w:rsidR="005570D2" w:rsidRPr="000F0356" w:rsidRDefault="005570D2" w:rsidP="000F0356">
      <w:pPr>
        <w:pStyle w:val="af7"/>
        <w:spacing w:before="120"/>
        <w:rPr>
          <w:rFonts w:cs="Tahoma"/>
        </w:rPr>
      </w:pPr>
      <w:proofErr w:type="spellStart"/>
      <w:proofErr w:type="gramStart"/>
      <w:r w:rsidRPr="000F0356">
        <w:rPr>
          <w:rFonts w:cs="Tahoma"/>
        </w:rPr>
        <w:t>Pi,n</w:t>
      </w:r>
      <w:proofErr w:type="spellEnd"/>
      <w:proofErr w:type="gramEnd"/>
      <w:r w:rsidRPr="000F0356">
        <w:rPr>
          <w:rFonts w:cs="Tahoma"/>
        </w:rPr>
        <w:t xml:space="preserve"> - the weighted average price of the Bond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expressed as a percentage of the principal value;</w:t>
      </w:r>
    </w:p>
    <w:p w14:paraId="49DCB236" w14:textId="77777777" w:rsidR="005570D2" w:rsidRPr="000F0356" w:rsidRDefault="005570D2" w:rsidP="000F0356">
      <w:pPr>
        <w:pStyle w:val="af7"/>
        <w:spacing w:before="120"/>
        <w:rPr>
          <w:rFonts w:cs="Tahoma"/>
        </w:rPr>
      </w:pPr>
      <w:proofErr w:type="spellStart"/>
      <w:proofErr w:type="gramStart"/>
      <w:r w:rsidRPr="000F0356">
        <w:rPr>
          <w:rFonts w:cs="Tahoma"/>
        </w:rPr>
        <w:t>FVi,n</w:t>
      </w:r>
      <w:proofErr w:type="spellEnd"/>
      <w:proofErr w:type="gramEnd"/>
      <w:r w:rsidRPr="000F0356">
        <w:rPr>
          <w:rFonts w:cs="Tahoma"/>
        </w:rPr>
        <w:t xml:space="preserve"> - the principal value of the Bonds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in currency units;</w:t>
      </w:r>
    </w:p>
    <w:p w14:paraId="32AD9131" w14:textId="77777777" w:rsidR="005570D2" w:rsidRPr="000F0356" w:rsidRDefault="005570D2" w:rsidP="000F0356">
      <w:pPr>
        <w:pStyle w:val="af7"/>
        <w:spacing w:before="120"/>
        <w:rPr>
          <w:rFonts w:cs="Tahoma"/>
        </w:rPr>
      </w:pPr>
      <w:proofErr w:type="spellStart"/>
      <w:proofErr w:type="gramStart"/>
      <w:r w:rsidRPr="000F0356">
        <w:rPr>
          <w:rFonts w:cs="Tahoma"/>
        </w:rPr>
        <w:t>Ai,n</w:t>
      </w:r>
      <w:proofErr w:type="spellEnd"/>
      <w:proofErr w:type="gramEnd"/>
      <w:r w:rsidRPr="000F0356">
        <w:rPr>
          <w:rFonts w:cs="Tahoma"/>
        </w:rPr>
        <w:t xml:space="preserve"> - the accrued coupon interest of the Bonds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in currency units;</w:t>
      </w:r>
    </w:p>
    <w:p w14:paraId="47A7DAE5" w14:textId="77777777" w:rsidR="005570D2" w:rsidRPr="000F0356" w:rsidRDefault="005570D2" w:rsidP="000F0356">
      <w:pPr>
        <w:pStyle w:val="af7"/>
        <w:spacing w:before="120"/>
        <w:rPr>
          <w:rFonts w:cs="Tahoma"/>
        </w:rPr>
      </w:pPr>
      <w:proofErr w:type="spellStart"/>
      <w:proofErr w:type="gramStart"/>
      <w:r w:rsidRPr="000F0356">
        <w:rPr>
          <w:rFonts w:cs="Tahoma"/>
        </w:rPr>
        <w:t>Gi,n</w:t>
      </w:r>
      <w:proofErr w:type="spellEnd"/>
      <w:proofErr w:type="gramEnd"/>
      <w:r w:rsidRPr="000F0356">
        <w:rPr>
          <w:rFonts w:cs="Tahoma"/>
        </w:rPr>
        <w:t xml:space="preserve"> - the amount of coupon interest paid on the Bonds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expressed in currency units;</w:t>
      </w:r>
    </w:p>
    <w:p w14:paraId="0D8551B8" w14:textId="67979727" w:rsidR="005570D2" w:rsidRPr="000F0356" w:rsidRDefault="005570D2" w:rsidP="000F0356">
      <w:pPr>
        <w:pStyle w:val="af7"/>
        <w:spacing w:before="120"/>
        <w:rPr>
          <w:rFonts w:cs="Tahoma"/>
        </w:rPr>
      </w:pPr>
      <w:proofErr w:type="spellStart"/>
      <w:proofErr w:type="gramStart"/>
      <w:r w:rsidRPr="000F0356">
        <w:rPr>
          <w:rFonts w:cs="Tahoma"/>
        </w:rPr>
        <w:t>Ni,n</w:t>
      </w:r>
      <w:proofErr w:type="spellEnd"/>
      <w:proofErr w:type="gramEnd"/>
      <w:r w:rsidRPr="000F0356">
        <w:rPr>
          <w:rFonts w:cs="Tahoma"/>
        </w:rPr>
        <w:t xml:space="preserve"> is the volume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of Bonds available for trading on the Index Review Date or the Extraordinary Review Date, expressed in units of securities;</w:t>
      </w:r>
    </w:p>
    <w:p w14:paraId="4E9CC11B" w14:textId="77777777" w:rsidR="005570D2" w:rsidRPr="000F0356" w:rsidRDefault="005570D2" w:rsidP="000F0356">
      <w:pPr>
        <w:pStyle w:val="af7"/>
        <w:spacing w:before="120"/>
        <w:rPr>
          <w:rFonts w:cs="Tahoma"/>
        </w:rPr>
      </w:pPr>
      <w:proofErr w:type="spellStart"/>
      <w:proofErr w:type="gramStart"/>
      <w:r w:rsidRPr="000F0356">
        <w:rPr>
          <w:rFonts w:cs="Tahoma"/>
        </w:rPr>
        <w:t>Wi,n</w:t>
      </w:r>
      <w:proofErr w:type="spellEnd"/>
      <w:proofErr w:type="gramEnd"/>
      <w:r w:rsidRPr="000F0356">
        <w:rPr>
          <w:rFonts w:cs="Tahoma"/>
        </w:rPr>
        <w:t xml:space="preserve"> – a coefficient restricting the proportion of capitalisation of the </w:t>
      </w:r>
      <w:proofErr w:type="spellStart"/>
      <w:r w:rsidRPr="000F0356">
        <w:rPr>
          <w:rFonts w:cs="Tahoma"/>
        </w:rPr>
        <w:t>i</w:t>
      </w:r>
      <w:r w:rsidRPr="000F0356">
        <w:rPr>
          <w:rFonts w:cs="Tahoma"/>
          <w:vertAlign w:val="superscript"/>
        </w:rPr>
        <w:t>th</w:t>
      </w:r>
      <w:proofErr w:type="spellEnd"/>
      <w:r w:rsidRPr="000F0356">
        <w:rPr>
          <w:rFonts w:cs="Tahoma"/>
        </w:rPr>
        <w:t xml:space="preserve"> Issuer (the Weighting Factor). It equals one unless otherwise set out in Clauses 5.1 and 5.2 below. For all issues of OFZ-PD, OFZ-PK and OFZ-IN the Weighting Factor is 1.</w:t>
      </w:r>
    </w:p>
    <w:p w14:paraId="6EA90AAA" w14:textId="77777777" w:rsidR="004777D8" w:rsidRPr="000F0356" w:rsidRDefault="004777D8" w:rsidP="000F0356">
      <w:pPr>
        <w:numPr>
          <w:ilvl w:val="2"/>
          <w:numId w:val="1"/>
        </w:numPr>
        <w:spacing w:before="120" w:after="120"/>
        <w:jc w:val="both"/>
        <w:rPr>
          <w:rStyle w:val="af3"/>
          <w:rFonts w:ascii="Tahoma" w:hAnsi="Tahoma" w:cs="Tahoma"/>
        </w:rPr>
      </w:pPr>
      <w:r w:rsidRPr="000F0356">
        <w:rPr>
          <w:rStyle w:val="af3"/>
          <w:rFonts w:ascii="Tahoma" w:hAnsi="Tahoma" w:cs="Tahoma"/>
        </w:rPr>
        <w:t>Additional Factors are calculated according to the following formulas:</w:t>
      </w:r>
    </w:p>
    <w:p w14:paraId="660AFE23" w14:textId="77777777" w:rsidR="004777D8" w:rsidRPr="000F0356" w:rsidRDefault="004777D8" w:rsidP="000F0356">
      <w:pPr>
        <w:numPr>
          <w:ilvl w:val="3"/>
          <w:numId w:val="1"/>
        </w:numPr>
        <w:spacing w:before="120" w:after="120"/>
        <w:jc w:val="both"/>
        <w:rPr>
          <w:rStyle w:val="af3"/>
          <w:rFonts w:ascii="Tahoma" w:hAnsi="Tahoma" w:cs="Tahoma"/>
        </w:rPr>
      </w:pPr>
      <w:r w:rsidRPr="000F0356">
        <w:rPr>
          <w:rStyle w:val="af3"/>
          <w:rFonts w:ascii="Tahoma" w:hAnsi="Tahoma" w:cs="Tahoma"/>
        </w:rPr>
        <w:t>The Weighted Average Duration is calculated using the following formula:</w:t>
      </w:r>
    </w:p>
    <w:p w14:paraId="4EC47196" w14:textId="77777777" w:rsidR="00C002AF" w:rsidRPr="000F0356" w:rsidRDefault="00C002AF" w:rsidP="000F0356">
      <w:pPr>
        <w:spacing w:before="120" w:after="120"/>
        <w:jc w:val="both"/>
        <w:rPr>
          <w:rStyle w:val="af3"/>
          <w:rFonts w:ascii="Tahoma" w:hAnsi="Tahoma" w:cs="Tahoma"/>
        </w:rPr>
      </w:pPr>
    </w:p>
    <w:p w14:paraId="61465E68" w14:textId="77777777" w:rsidR="00C002AF" w:rsidRPr="000F0356" w:rsidRDefault="000F0356" w:rsidP="000F0356">
      <w:pPr>
        <w:pStyle w:val="af7"/>
        <w:spacing w:before="120"/>
        <w:jc w:val="center"/>
        <w:rPr>
          <w:rFonts w:cs="Tahoma"/>
        </w:rPr>
      </w:pPr>
      <m:oMathPara>
        <m:oMath>
          <m:sSub>
            <m:sSubPr>
              <m:ctrlPr>
                <w:rPr>
                  <w:rFonts w:ascii="Cambria Math" w:hAnsi="Cambria Math" w:cs="Tahoma"/>
                  <w:i/>
                  <w:sz w:val="24"/>
                  <w:lang w:val="en-US"/>
                </w:rPr>
              </m:ctrlPr>
            </m:sSubPr>
            <m:e>
              <m:r>
                <w:rPr>
                  <w:rFonts w:ascii="Cambria Math" w:hAnsi="Cambria Math" w:cs="Tahoma"/>
                  <w:sz w:val="24"/>
                  <w:lang w:val="en-US"/>
                </w:rPr>
                <m:t>D</m:t>
              </m:r>
            </m:e>
            <m:sub>
              <m:r>
                <w:rPr>
                  <w:rFonts w:ascii="Cambria Math" w:hAnsi="Cambria Math" w:cs="Tahoma"/>
                  <w:sz w:val="24"/>
                  <w:lang w:val="en-US"/>
                </w:rPr>
                <m:t>n</m:t>
              </m:r>
            </m:sub>
          </m:sSub>
          <m:r>
            <w:rPr>
              <w:rFonts w:ascii="Cambria Math" w:hAnsi="Cambria Math" w:cs="Tahoma"/>
              <w:sz w:val="24"/>
            </w:rPr>
            <m:t>=</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sSub>
                    <m:sSubPr>
                      <m:ctrlPr>
                        <w:rPr>
                          <w:rFonts w:ascii="Cambria Math" w:hAnsi="Cambria Math" w:cs="Tahoma"/>
                          <w:i/>
                          <w:sz w:val="24"/>
                        </w:rPr>
                      </m:ctrlPr>
                    </m:sSubPr>
                    <m:e>
                      <m:r>
                        <w:rPr>
                          <w:rFonts w:ascii="Cambria Math" w:hAnsi="Cambria Math" w:cs="Tahoma"/>
                          <w:sz w:val="24"/>
                        </w:rPr>
                        <m:t>D</m:t>
                      </m:r>
                    </m:e>
                    <m:sub>
                      <m:r>
                        <w:rPr>
                          <w:rFonts w:ascii="Cambria Math" w:hAnsi="Cambria Math" w:cs="Tahoma"/>
                          <w:sz w:val="24"/>
                        </w:rPr>
                        <m:t>i,n</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63A0B098" w14:textId="77777777" w:rsidR="00C002AF" w:rsidRPr="000F0356" w:rsidRDefault="00C002AF" w:rsidP="000F0356">
      <w:pPr>
        <w:pStyle w:val="af7"/>
        <w:spacing w:before="120"/>
        <w:rPr>
          <w:rFonts w:cs="Tahoma"/>
        </w:rPr>
      </w:pPr>
      <w:r w:rsidRPr="000F0356">
        <w:rPr>
          <w:rFonts w:cs="Tahoma"/>
        </w:rPr>
        <w:t>where:</w:t>
      </w:r>
    </w:p>
    <w:p w14:paraId="26A397E1" w14:textId="77777777" w:rsidR="00C002AF" w:rsidRPr="000F0356" w:rsidRDefault="000230F8" w:rsidP="000F0356">
      <w:pPr>
        <w:pStyle w:val="af7"/>
        <w:spacing w:before="120"/>
        <w:rPr>
          <w:rFonts w:cs="Tahoma"/>
        </w:rPr>
      </w:pPr>
      <w:r w:rsidRPr="000F0356">
        <w:rPr>
          <w:rFonts w:cs="Tahoma"/>
        </w:rPr>
        <w:t xml:space="preserve">D </w:t>
      </w:r>
      <w:r w:rsidRPr="000F0356">
        <w:rPr>
          <w:rFonts w:cs="Tahoma"/>
          <w:vertAlign w:val="subscript"/>
        </w:rPr>
        <w:t>n</w:t>
      </w:r>
      <w:r w:rsidRPr="000F0356">
        <w:rPr>
          <w:rFonts w:cs="Tahoma"/>
        </w:rPr>
        <w:t xml:space="preserve"> – the value of the Weighted Average Duration at time n;</w:t>
      </w:r>
    </w:p>
    <w:p w14:paraId="6D06525A" w14:textId="77777777" w:rsidR="0034552C" w:rsidRPr="000F0356" w:rsidRDefault="000230F8" w:rsidP="000F0356">
      <w:pPr>
        <w:pStyle w:val="af7"/>
        <w:spacing w:before="120"/>
        <w:rPr>
          <w:rFonts w:cs="Tahoma"/>
        </w:rPr>
      </w:pPr>
      <w:proofErr w:type="spellStart"/>
      <w:proofErr w:type="gramStart"/>
      <w:r w:rsidRPr="000F0356">
        <w:rPr>
          <w:rFonts w:cs="Tahoma"/>
        </w:rPr>
        <w:t>D</w:t>
      </w:r>
      <w:r w:rsidRPr="000F0356">
        <w:rPr>
          <w:rFonts w:cs="Tahoma"/>
          <w:vertAlign w:val="subscript"/>
        </w:rPr>
        <w:t>i,n</w:t>
      </w:r>
      <w:proofErr w:type="spellEnd"/>
      <w:proofErr w:type="gramEnd"/>
      <w:r w:rsidRPr="000F0356">
        <w:rPr>
          <w:rFonts w:cs="Tahoma"/>
        </w:rPr>
        <w:t xml:space="preserve"> - the duration of the Bond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expressed in roubles;</w:t>
      </w:r>
    </w:p>
    <w:p w14:paraId="269228B4" w14:textId="77777777" w:rsidR="00C002AF" w:rsidRPr="000F0356" w:rsidRDefault="00C002AF" w:rsidP="000F0356">
      <w:pPr>
        <w:pStyle w:val="af7"/>
        <w:spacing w:before="120"/>
        <w:rPr>
          <w:rFonts w:cs="Tahoma"/>
        </w:rPr>
      </w:pPr>
      <w:proofErr w:type="spellStart"/>
      <w:proofErr w:type="gramStart"/>
      <w:r w:rsidRPr="000F0356">
        <w:rPr>
          <w:rFonts w:cs="Tahoma"/>
        </w:rPr>
        <w:t>P</w:t>
      </w:r>
      <w:r w:rsidRPr="000F0356">
        <w:rPr>
          <w:rFonts w:cs="Tahoma"/>
          <w:vertAlign w:val="subscript"/>
        </w:rPr>
        <w:t>i,n</w:t>
      </w:r>
      <w:proofErr w:type="spellEnd"/>
      <w:proofErr w:type="gramEnd"/>
      <w:r w:rsidRPr="000F0356">
        <w:rPr>
          <w:rFonts w:cs="Tahoma"/>
        </w:rPr>
        <w:t xml:space="preserve"> - the weighted average price of the Bond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expressed as a percentage of the principal value;</w:t>
      </w:r>
    </w:p>
    <w:p w14:paraId="50304B58" w14:textId="77777777" w:rsidR="00C002AF" w:rsidRPr="000F0356" w:rsidRDefault="00C002AF" w:rsidP="000F0356">
      <w:pPr>
        <w:pStyle w:val="af7"/>
        <w:spacing w:before="120"/>
        <w:rPr>
          <w:rFonts w:cs="Tahoma"/>
        </w:rPr>
      </w:pPr>
      <w:proofErr w:type="spellStart"/>
      <w:proofErr w:type="gramStart"/>
      <w:r w:rsidRPr="000F0356">
        <w:rPr>
          <w:rFonts w:cs="Tahoma"/>
        </w:rPr>
        <w:t>FV</w:t>
      </w:r>
      <w:r w:rsidRPr="000F0356">
        <w:rPr>
          <w:rFonts w:cs="Tahoma"/>
          <w:vertAlign w:val="subscript"/>
        </w:rPr>
        <w:t>i,n</w:t>
      </w:r>
      <w:proofErr w:type="spellEnd"/>
      <w:proofErr w:type="gramEnd"/>
      <w:r w:rsidRPr="000F0356">
        <w:rPr>
          <w:rFonts w:cs="Tahoma"/>
        </w:rPr>
        <w:t xml:space="preserve"> - the principal value of the Bonds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in currency units;</w:t>
      </w:r>
    </w:p>
    <w:p w14:paraId="67C75385" w14:textId="77777777" w:rsidR="00C002AF" w:rsidRPr="000F0356" w:rsidRDefault="00C002AF" w:rsidP="000F0356">
      <w:pPr>
        <w:pStyle w:val="af7"/>
        <w:spacing w:before="120"/>
        <w:rPr>
          <w:rFonts w:cs="Tahoma"/>
        </w:rPr>
      </w:pPr>
      <w:proofErr w:type="spellStart"/>
      <w:proofErr w:type="gramStart"/>
      <w:r w:rsidRPr="000F0356">
        <w:rPr>
          <w:rFonts w:cs="Tahoma"/>
        </w:rPr>
        <w:t>A</w:t>
      </w:r>
      <w:r w:rsidRPr="000F0356">
        <w:rPr>
          <w:rFonts w:cs="Tahoma"/>
          <w:vertAlign w:val="subscript"/>
        </w:rPr>
        <w:t>i,n</w:t>
      </w:r>
      <w:proofErr w:type="spellEnd"/>
      <w:proofErr w:type="gramEnd"/>
      <w:r w:rsidRPr="000F0356">
        <w:rPr>
          <w:rFonts w:cs="Tahoma"/>
        </w:rPr>
        <w:t xml:space="preserve"> - the accrued coupon interest of the Bond at time n, expressed in currency units;</w:t>
      </w:r>
    </w:p>
    <w:p w14:paraId="64DC0C60" w14:textId="77777777" w:rsidR="00C002AF" w:rsidRPr="000F0356" w:rsidRDefault="00C002AF" w:rsidP="000F0356">
      <w:pPr>
        <w:pStyle w:val="af7"/>
        <w:spacing w:before="120"/>
        <w:rPr>
          <w:rFonts w:cs="Tahoma"/>
        </w:rPr>
      </w:pPr>
      <w:proofErr w:type="spellStart"/>
      <w:proofErr w:type="gramStart"/>
      <w:r w:rsidRPr="000F0356">
        <w:rPr>
          <w:rFonts w:cs="Tahoma"/>
        </w:rPr>
        <w:t>G</w:t>
      </w:r>
      <w:r w:rsidRPr="000F0356">
        <w:rPr>
          <w:rFonts w:cs="Tahoma"/>
          <w:vertAlign w:val="subscript"/>
        </w:rPr>
        <w:t>i,n</w:t>
      </w:r>
      <w:proofErr w:type="spellEnd"/>
      <w:proofErr w:type="gramEnd"/>
      <w:r w:rsidRPr="000F0356">
        <w:rPr>
          <w:rFonts w:cs="Tahoma"/>
        </w:rPr>
        <w:t xml:space="preserve"> - the amount of coupon interest paid on the Bonds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at time n, expressed in currency units;</w:t>
      </w:r>
    </w:p>
    <w:p w14:paraId="68D3B0C4" w14:textId="2E152B76" w:rsidR="00C002AF" w:rsidRPr="000F0356" w:rsidRDefault="00C002AF" w:rsidP="000F0356">
      <w:pPr>
        <w:pStyle w:val="af7"/>
        <w:spacing w:before="120"/>
        <w:rPr>
          <w:rFonts w:cs="Tahoma"/>
        </w:rPr>
      </w:pPr>
      <w:proofErr w:type="spellStart"/>
      <w:proofErr w:type="gramStart"/>
      <w:r w:rsidRPr="000F0356">
        <w:rPr>
          <w:rFonts w:cs="Tahoma"/>
        </w:rPr>
        <w:t>N</w:t>
      </w:r>
      <w:r w:rsidRPr="000F0356">
        <w:rPr>
          <w:rFonts w:cs="Tahoma"/>
          <w:vertAlign w:val="subscript"/>
        </w:rPr>
        <w:t>i,n</w:t>
      </w:r>
      <w:proofErr w:type="spellEnd"/>
      <w:proofErr w:type="gramEnd"/>
      <w:r w:rsidRPr="000F0356">
        <w:rPr>
          <w:rFonts w:cs="Tahoma"/>
        </w:rPr>
        <w:t xml:space="preserve"> is the volume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of Bonds available for trading on the Index Review Date or the Extraordinary Review Date, expressed in units of securities;</w:t>
      </w:r>
    </w:p>
    <w:p w14:paraId="1C312CA4" w14:textId="77777777" w:rsidR="00C002AF" w:rsidRPr="000F0356" w:rsidRDefault="00C002AF" w:rsidP="000F0356">
      <w:pPr>
        <w:pStyle w:val="af7"/>
        <w:spacing w:before="120"/>
        <w:rPr>
          <w:rFonts w:cs="Tahoma"/>
        </w:rPr>
      </w:pPr>
      <w:proofErr w:type="spellStart"/>
      <w:proofErr w:type="gramStart"/>
      <w:r w:rsidRPr="000F0356">
        <w:rPr>
          <w:rFonts w:cs="Tahoma"/>
        </w:rPr>
        <w:t>W</w:t>
      </w:r>
      <w:r w:rsidRPr="000F0356">
        <w:rPr>
          <w:rFonts w:cs="Tahoma"/>
          <w:vertAlign w:val="subscript"/>
        </w:rPr>
        <w:t>i,n</w:t>
      </w:r>
      <w:proofErr w:type="spellEnd"/>
      <w:proofErr w:type="gramEnd"/>
      <w:r w:rsidRPr="000F0356">
        <w:rPr>
          <w:rFonts w:cs="Tahoma"/>
        </w:rPr>
        <w:t xml:space="preserve"> – a coefficient restricting the proportion of capitalisation of the </w:t>
      </w:r>
      <w:proofErr w:type="spellStart"/>
      <w:r w:rsidRPr="000F0356">
        <w:rPr>
          <w:rFonts w:cs="Tahoma"/>
        </w:rPr>
        <w:t>i</w:t>
      </w:r>
      <w:r w:rsidRPr="000F0356">
        <w:rPr>
          <w:rFonts w:cs="Tahoma"/>
          <w:vertAlign w:val="superscript"/>
        </w:rPr>
        <w:t>th</w:t>
      </w:r>
      <w:proofErr w:type="spellEnd"/>
      <w:r w:rsidRPr="000F0356">
        <w:rPr>
          <w:rFonts w:cs="Tahoma"/>
        </w:rPr>
        <w:t xml:space="preserve"> Issuer (the Weighting Factor). It equals one unless otherwise set out in Clauses 5.1 and 5.2 below. For all issues of OFZ-PD, OFZ-PK and OFZ-IN the Weighting Factor is 1.</w:t>
      </w:r>
    </w:p>
    <w:p w14:paraId="258A5676" w14:textId="77777777" w:rsidR="00C002AF" w:rsidRPr="000F0356" w:rsidRDefault="00C002AF" w:rsidP="000F0356">
      <w:pPr>
        <w:spacing w:before="120" w:after="120"/>
        <w:jc w:val="both"/>
        <w:rPr>
          <w:rStyle w:val="af3"/>
          <w:rFonts w:ascii="Tahoma" w:hAnsi="Tahoma" w:cs="Tahoma"/>
        </w:rPr>
      </w:pPr>
    </w:p>
    <w:p w14:paraId="4723C043" w14:textId="77777777" w:rsidR="004777D8" w:rsidRPr="000F0356" w:rsidRDefault="004777D8" w:rsidP="000F0356">
      <w:pPr>
        <w:numPr>
          <w:ilvl w:val="3"/>
          <w:numId w:val="1"/>
        </w:numPr>
        <w:spacing w:before="120" w:after="120"/>
        <w:jc w:val="both"/>
        <w:rPr>
          <w:rStyle w:val="af3"/>
          <w:rFonts w:ascii="Tahoma" w:hAnsi="Tahoma" w:cs="Tahoma"/>
        </w:rPr>
      </w:pPr>
      <w:r w:rsidRPr="000F0356">
        <w:rPr>
          <w:rStyle w:val="af3"/>
          <w:rFonts w:ascii="Tahoma" w:hAnsi="Tahoma" w:cs="Tahoma"/>
        </w:rPr>
        <w:t>The Weighted Average Return is calculated according to the following formula:</w:t>
      </w:r>
    </w:p>
    <w:p w14:paraId="4193AA8C" w14:textId="77777777" w:rsidR="0083221C" w:rsidRPr="000F0356" w:rsidRDefault="0083221C" w:rsidP="000F0356">
      <w:pPr>
        <w:spacing w:before="120" w:after="120"/>
        <w:jc w:val="both"/>
        <w:rPr>
          <w:rStyle w:val="af3"/>
          <w:rFonts w:ascii="Tahoma" w:hAnsi="Tahoma" w:cs="Tahoma"/>
        </w:rPr>
      </w:pPr>
    </w:p>
    <w:p w14:paraId="59029F64" w14:textId="77777777" w:rsidR="0034552C" w:rsidRPr="000F0356" w:rsidRDefault="000F0356" w:rsidP="000F0356">
      <w:pPr>
        <w:spacing w:before="120" w:after="120"/>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szCs w:val="20"/>
                  <w:lang w:val="en-US"/>
                </w:rPr>
                <m:t>Y</m:t>
              </m:r>
            </m:e>
            <m:sub>
              <m:r>
                <w:rPr>
                  <w:rFonts w:ascii="Cambria Math" w:hAnsi="Cambria Math" w:cs="Tahoma"/>
                  <w:szCs w:val="20"/>
                  <w:lang w:val="en-US"/>
                </w:rPr>
                <m:t>n</m:t>
              </m:r>
            </m:sub>
          </m:sSub>
          <m:r>
            <w:rPr>
              <w:rFonts w:ascii="Cambria Math" w:hAnsi="Cambria Math" w:cs="Tahoma"/>
              <w:szCs w:val="20"/>
            </w:rPr>
            <m:t>=</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sSub>
                    <m:sSubPr>
                      <m:ctrlPr>
                        <w:rPr>
                          <w:rFonts w:ascii="Cambria Math" w:hAnsi="Cambria Math" w:cs="Tahoma"/>
                          <w:i/>
                          <w:szCs w:val="20"/>
                        </w:rPr>
                      </m:ctrlPr>
                    </m:sSubPr>
                    <m:e>
                      <m:r>
                        <w:rPr>
                          <w:rFonts w:ascii="Cambria Math" w:hAnsi="Cambria Math" w:cs="Tahoma"/>
                          <w:szCs w:val="20"/>
                        </w:rPr>
                        <m:t>Y</m:t>
                      </m:r>
                    </m:e>
                    <m:sub>
                      <m:r>
                        <w:rPr>
                          <w:rFonts w:ascii="Cambria Math" w:hAnsi="Cambria Math" w:cs="Tahoma"/>
                          <w:szCs w:val="20"/>
                        </w:rPr>
                        <m:t>i,n</m:t>
                      </m:r>
                    </m:sub>
                  </m:sSub>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r>
                    <w:rPr>
                      <w:rFonts w:ascii="Cambria Math" w:hAnsi="Cambria Math" w:cs="Tahoma"/>
                      <w:szCs w:val="20"/>
                    </w:rPr>
                    <m:t>,</m:t>
                  </m:r>
                </m:e>
              </m:nary>
            </m:num>
            <m:den>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e>
              </m:nary>
            </m:den>
          </m:f>
        </m:oMath>
      </m:oMathPara>
    </w:p>
    <w:p w14:paraId="54A993B2" w14:textId="77777777" w:rsidR="0034552C" w:rsidRPr="000F0356" w:rsidRDefault="0034552C" w:rsidP="000F0356">
      <w:pPr>
        <w:spacing w:before="120" w:after="120"/>
        <w:ind w:left="1416"/>
        <w:jc w:val="both"/>
        <w:rPr>
          <w:rFonts w:ascii="Tahoma" w:hAnsi="Tahoma" w:cs="Tahoma"/>
          <w:sz w:val="20"/>
          <w:szCs w:val="20"/>
        </w:rPr>
      </w:pPr>
      <w:r w:rsidRPr="000F0356">
        <w:rPr>
          <w:rFonts w:ascii="Tahoma" w:hAnsi="Tahoma" w:cs="Tahoma"/>
          <w:sz w:val="20"/>
        </w:rPr>
        <w:t>where:</w:t>
      </w:r>
    </w:p>
    <w:p w14:paraId="089401BD" w14:textId="77777777" w:rsidR="0034552C" w:rsidRPr="000F0356" w:rsidRDefault="000230F8" w:rsidP="000F0356">
      <w:pPr>
        <w:spacing w:before="120" w:after="120"/>
        <w:ind w:left="1416"/>
        <w:jc w:val="both"/>
        <w:rPr>
          <w:rFonts w:ascii="Tahoma" w:hAnsi="Tahoma" w:cs="Tahoma"/>
          <w:sz w:val="20"/>
          <w:szCs w:val="20"/>
        </w:rPr>
      </w:pPr>
      <w:r w:rsidRPr="000F0356">
        <w:rPr>
          <w:rFonts w:ascii="Tahoma" w:hAnsi="Tahoma" w:cs="Tahoma"/>
          <w:sz w:val="20"/>
        </w:rPr>
        <w:t xml:space="preserve">D </w:t>
      </w:r>
      <w:r w:rsidRPr="000F0356">
        <w:rPr>
          <w:rFonts w:ascii="Tahoma" w:hAnsi="Tahoma" w:cs="Tahoma"/>
          <w:sz w:val="20"/>
          <w:vertAlign w:val="subscript"/>
        </w:rPr>
        <w:t>n</w:t>
      </w:r>
      <w:r w:rsidRPr="000F0356">
        <w:rPr>
          <w:rFonts w:ascii="Tahoma" w:hAnsi="Tahoma" w:cs="Tahoma"/>
          <w:sz w:val="20"/>
        </w:rPr>
        <w:t xml:space="preserve"> – the value of the Weighted Average Return at time n;</w:t>
      </w:r>
    </w:p>
    <w:p w14:paraId="31135C9E" w14:textId="77777777" w:rsidR="000230F8" w:rsidRPr="000F0356" w:rsidRDefault="000230F8" w:rsidP="000F0356">
      <w:pPr>
        <w:spacing w:before="120" w:after="120"/>
        <w:ind w:left="1416"/>
        <w:jc w:val="both"/>
        <w:rPr>
          <w:rFonts w:ascii="Tahoma" w:hAnsi="Tahoma" w:cs="Tahoma"/>
          <w:sz w:val="20"/>
          <w:szCs w:val="20"/>
        </w:rPr>
      </w:pPr>
      <w:proofErr w:type="spellStart"/>
      <w:proofErr w:type="gramStart"/>
      <w:r w:rsidRPr="000F0356">
        <w:rPr>
          <w:rFonts w:ascii="Tahoma" w:hAnsi="Tahoma" w:cs="Tahoma"/>
          <w:sz w:val="20"/>
        </w:rPr>
        <w:t>Y</w:t>
      </w:r>
      <w:r w:rsidRPr="000F0356">
        <w:rPr>
          <w:rFonts w:ascii="Tahoma" w:hAnsi="Tahoma" w:cs="Tahoma"/>
          <w:sz w:val="20"/>
          <w:vertAlign w:val="subscript"/>
        </w:rPr>
        <w:t>i,n</w:t>
      </w:r>
      <w:proofErr w:type="spellEnd"/>
      <w:proofErr w:type="gramEnd"/>
      <w:r w:rsidRPr="000F0356">
        <w:rPr>
          <w:rFonts w:ascii="Tahoma" w:hAnsi="Tahoma" w:cs="Tahoma"/>
          <w:sz w:val="20"/>
        </w:rPr>
        <w:t xml:space="preserve"> - the duration of the Bond of the </w:t>
      </w:r>
      <w:proofErr w:type="spellStart"/>
      <w:r w:rsidRPr="000F0356">
        <w:rPr>
          <w:rFonts w:ascii="Tahoma" w:hAnsi="Tahoma" w:cs="Tahoma"/>
          <w:sz w:val="20"/>
        </w:rPr>
        <w:t>i</w:t>
      </w:r>
      <w:r w:rsidRPr="000F0356">
        <w:rPr>
          <w:rFonts w:ascii="Tahoma" w:hAnsi="Tahoma" w:cs="Tahoma"/>
          <w:sz w:val="20"/>
          <w:vertAlign w:val="superscript"/>
        </w:rPr>
        <w:t>th</w:t>
      </w:r>
      <w:proofErr w:type="spellEnd"/>
      <w:r w:rsidRPr="000F0356">
        <w:rPr>
          <w:rFonts w:ascii="Tahoma" w:hAnsi="Tahoma" w:cs="Tahoma"/>
          <w:sz w:val="20"/>
        </w:rPr>
        <w:t xml:space="preserve"> issue at time n, expressed in percent;</w:t>
      </w:r>
    </w:p>
    <w:p w14:paraId="4ED4F2A3" w14:textId="77777777" w:rsidR="0034552C" w:rsidRPr="000F0356" w:rsidRDefault="0034552C" w:rsidP="000F0356">
      <w:pPr>
        <w:spacing w:before="120" w:after="120"/>
        <w:ind w:left="1416"/>
        <w:jc w:val="both"/>
        <w:rPr>
          <w:rFonts w:ascii="Tahoma" w:hAnsi="Tahoma" w:cs="Tahoma"/>
          <w:sz w:val="20"/>
          <w:szCs w:val="20"/>
        </w:rPr>
      </w:pPr>
      <w:proofErr w:type="spellStart"/>
      <w:proofErr w:type="gramStart"/>
      <w:r w:rsidRPr="000F0356">
        <w:rPr>
          <w:rFonts w:ascii="Tahoma" w:hAnsi="Tahoma" w:cs="Tahoma"/>
          <w:sz w:val="20"/>
        </w:rPr>
        <w:t>P</w:t>
      </w:r>
      <w:r w:rsidRPr="000F0356">
        <w:rPr>
          <w:rFonts w:ascii="Tahoma" w:hAnsi="Tahoma" w:cs="Tahoma"/>
          <w:sz w:val="20"/>
          <w:vertAlign w:val="subscript"/>
        </w:rPr>
        <w:t>i,n</w:t>
      </w:r>
      <w:proofErr w:type="spellEnd"/>
      <w:proofErr w:type="gramEnd"/>
      <w:r w:rsidRPr="000F0356">
        <w:rPr>
          <w:rFonts w:ascii="Tahoma" w:hAnsi="Tahoma" w:cs="Tahoma"/>
          <w:sz w:val="20"/>
        </w:rPr>
        <w:t xml:space="preserve"> - the weighted average price of the Bond of the </w:t>
      </w:r>
      <w:proofErr w:type="spellStart"/>
      <w:r w:rsidRPr="000F0356">
        <w:rPr>
          <w:rFonts w:ascii="Tahoma" w:hAnsi="Tahoma" w:cs="Tahoma"/>
          <w:sz w:val="20"/>
        </w:rPr>
        <w:t>i</w:t>
      </w:r>
      <w:r w:rsidRPr="000F0356">
        <w:rPr>
          <w:rFonts w:ascii="Tahoma" w:hAnsi="Tahoma" w:cs="Tahoma"/>
          <w:sz w:val="20"/>
          <w:vertAlign w:val="superscript"/>
        </w:rPr>
        <w:t>th</w:t>
      </w:r>
      <w:proofErr w:type="spellEnd"/>
      <w:r w:rsidRPr="000F0356">
        <w:rPr>
          <w:rFonts w:ascii="Tahoma" w:hAnsi="Tahoma" w:cs="Tahoma"/>
          <w:sz w:val="20"/>
        </w:rPr>
        <w:t xml:space="preserve"> issue at time n, expressed as a percentage of the principal value;</w:t>
      </w:r>
    </w:p>
    <w:p w14:paraId="5A6D3DDE" w14:textId="77777777" w:rsidR="0034552C" w:rsidRPr="000F0356" w:rsidRDefault="0034552C" w:rsidP="000F0356">
      <w:pPr>
        <w:spacing w:before="120" w:after="120"/>
        <w:ind w:left="1416"/>
        <w:jc w:val="both"/>
        <w:rPr>
          <w:rFonts w:ascii="Tahoma" w:hAnsi="Tahoma" w:cs="Tahoma"/>
          <w:sz w:val="20"/>
          <w:szCs w:val="20"/>
        </w:rPr>
      </w:pPr>
      <w:proofErr w:type="spellStart"/>
      <w:proofErr w:type="gramStart"/>
      <w:r w:rsidRPr="000F0356">
        <w:rPr>
          <w:rFonts w:ascii="Tahoma" w:hAnsi="Tahoma" w:cs="Tahoma"/>
          <w:sz w:val="20"/>
        </w:rPr>
        <w:t>FV</w:t>
      </w:r>
      <w:r w:rsidRPr="000F0356">
        <w:rPr>
          <w:rFonts w:ascii="Tahoma" w:hAnsi="Tahoma" w:cs="Tahoma"/>
          <w:sz w:val="20"/>
          <w:vertAlign w:val="subscript"/>
        </w:rPr>
        <w:t>i,n</w:t>
      </w:r>
      <w:proofErr w:type="spellEnd"/>
      <w:proofErr w:type="gramEnd"/>
      <w:r w:rsidRPr="000F0356">
        <w:rPr>
          <w:rFonts w:ascii="Tahoma" w:hAnsi="Tahoma" w:cs="Tahoma"/>
          <w:sz w:val="20"/>
        </w:rPr>
        <w:t xml:space="preserve"> - the principal value of the Bonds of the </w:t>
      </w:r>
      <w:proofErr w:type="spellStart"/>
      <w:r w:rsidRPr="000F0356">
        <w:rPr>
          <w:rFonts w:ascii="Tahoma" w:hAnsi="Tahoma" w:cs="Tahoma"/>
          <w:sz w:val="20"/>
        </w:rPr>
        <w:t>i</w:t>
      </w:r>
      <w:r w:rsidRPr="000F0356">
        <w:rPr>
          <w:rFonts w:ascii="Tahoma" w:hAnsi="Tahoma" w:cs="Tahoma"/>
          <w:sz w:val="20"/>
          <w:vertAlign w:val="superscript"/>
        </w:rPr>
        <w:t>th</w:t>
      </w:r>
      <w:proofErr w:type="spellEnd"/>
      <w:r w:rsidRPr="000F0356">
        <w:rPr>
          <w:rFonts w:ascii="Tahoma" w:hAnsi="Tahoma" w:cs="Tahoma"/>
          <w:sz w:val="20"/>
        </w:rPr>
        <w:t xml:space="preserve"> issue at time n, in currency units;</w:t>
      </w:r>
    </w:p>
    <w:p w14:paraId="2BEB41A5" w14:textId="77777777" w:rsidR="0034552C" w:rsidRPr="000F0356" w:rsidRDefault="0034552C" w:rsidP="000F0356">
      <w:pPr>
        <w:spacing w:before="120" w:after="120"/>
        <w:ind w:left="1416"/>
        <w:jc w:val="both"/>
        <w:rPr>
          <w:rFonts w:ascii="Tahoma" w:hAnsi="Tahoma" w:cs="Tahoma"/>
          <w:sz w:val="20"/>
          <w:szCs w:val="20"/>
        </w:rPr>
      </w:pPr>
      <w:proofErr w:type="spellStart"/>
      <w:proofErr w:type="gramStart"/>
      <w:r w:rsidRPr="000F0356">
        <w:rPr>
          <w:rFonts w:ascii="Tahoma" w:hAnsi="Tahoma" w:cs="Tahoma"/>
          <w:sz w:val="20"/>
        </w:rPr>
        <w:t>A</w:t>
      </w:r>
      <w:r w:rsidRPr="000F0356">
        <w:rPr>
          <w:rFonts w:ascii="Tahoma" w:hAnsi="Tahoma" w:cs="Tahoma"/>
          <w:sz w:val="20"/>
          <w:vertAlign w:val="subscript"/>
        </w:rPr>
        <w:t>i,n</w:t>
      </w:r>
      <w:proofErr w:type="spellEnd"/>
      <w:proofErr w:type="gramEnd"/>
      <w:r w:rsidRPr="000F0356">
        <w:rPr>
          <w:rFonts w:ascii="Tahoma" w:hAnsi="Tahoma" w:cs="Tahoma"/>
          <w:sz w:val="20"/>
        </w:rPr>
        <w:t xml:space="preserve"> - the accrued coupon interest of the Bond at time n, expressed in currency units;</w:t>
      </w:r>
    </w:p>
    <w:p w14:paraId="7B42222B" w14:textId="77777777" w:rsidR="0034552C" w:rsidRPr="000F0356" w:rsidRDefault="0034552C" w:rsidP="000F0356">
      <w:pPr>
        <w:spacing w:before="120" w:after="120"/>
        <w:ind w:left="1416"/>
        <w:jc w:val="both"/>
        <w:rPr>
          <w:rFonts w:ascii="Tahoma" w:hAnsi="Tahoma" w:cs="Tahoma"/>
          <w:sz w:val="20"/>
          <w:szCs w:val="20"/>
        </w:rPr>
      </w:pPr>
      <w:proofErr w:type="spellStart"/>
      <w:proofErr w:type="gramStart"/>
      <w:r w:rsidRPr="000F0356">
        <w:rPr>
          <w:rFonts w:ascii="Tahoma" w:hAnsi="Tahoma" w:cs="Tahoma"/>
          <w:sz w:val="20"/>
        </w:rPr>
        <w:t>G</w:t>
      </w:r>
      <w:r w:rsidRPr="000F0356">
        <w:rPr>
          <w:rFonts w:ascii="Tahoma" w:hAnsi="Tahoma" w:cs="Tahoma"/>
          <w:sz w:val="20"/>
          <w:vertAlign w:val="subscript"/>
        </w:rPr>
        <w:t>i,n</w:t>
      </w:r>
      <w:proofErr w:type="spellEnd"/>
      <w:proofErr w:type="gramEnd"/>
      <w:r w:rsidRPr="000F0356">
        <w:rPr>
          <w:rFonts w:ascii="Tahoma" w:hAnsi="Tahoma" w:cs="Tahoma"/>
          <w:sz w:val="20"/>
        </w:rPr>
        <w:t xml:space="preserve"> - the amount of coupon interest paid on the Bonds of the </w:t>
      </w:r>
      <w:proofErr w:type="spellStart"/>
      <w:r w:rsidRPr="000F0356">
        <w:rPr>
          <w:rFonts w:ascii="Tahoma" w:hAnsi="Tahoma" w:cs="Tahoma"/>
          <w:sz w:val="20"/>
        </w:rPr>
        <w:t>i</w:t>
      </w:r>
      <w:r w:rsidRPr="000F0356">
        <w:rPr>
          <w:rFonts w:ascii="Tahoma" w:hAnsi="Tahoma" w:cs="Tahoma"/>
          <w:sz w:val="20"/>
          <w:vertAlign w:val="superscript"/>
        </w:rPr>
        <w:t>th</w:t>
      </w:r>
      <w:proofErr w:type="spellEnd"/>
      <w:r w:rsidRPr="000F0356">
        <w:rPr>
          <w:rFonts w:ascii="Tahoma" w:hAnsi="Tahoma" w:cs="Tahoma"/>
          <w:sz w:val="20"/>
        </w:rPr>
        <w:t xml:space="preserve"> issue at time n, expressed in currency units;</w:t>
      </w:r>
    </w:p>
    <w:p w14:paraId="3325B38C" w14:textId="4879C89F" w:rsidR="0034552C" w:rsidRPr="000F0356" w:rsidRDefault="0034552C" w:rsidP="000F0356">
      <w:pPr>
        <w:spacing w:before="120" w:after="120"/>
        <w:ind w:left="1416"/>
        <w:jc w:val="both"/>
        <w:rPr>
          <w:rFonts w:ascii="Tahoma" w:hAnsi="Tahoma" w:cs="Tahoma"/>
          <w:sz w:val="20"/>
          <w:szCs w:val="20"/>
        </w:rPr>
      </w:pPr>
      <w:proofErr w:type="spellStart"/>
      <w:proofErr w:type="gramStart"/>
      <w:r w:rsidRPr="000F0356">
        <w:rPr>
          <w:rFonts w:ascii="Tahoma" w:hAnsi="Tahoma" w:cs="Tahoma"/>
          <w:sz w:val="20"/>
        </w:rPr>
        <w:t>N</w:t>
      </w:r>
      <w:r w:rsidRPr="000F0356">
        <w:rPr>
          <w:rFonts w:ascii="Tahoma" w:hAnsi="Tahoma" w:cs="Tahoma"/>
          <w:sz w:val="20"/>
          <w:vertAlign w:val="subscript"/>
        </w:rPr>
        <w:t>i,n</w:t>
      </w:r>
      <w:proofErr w:type="spellEnd"/>
      <w:proofErr w:type="gramEnd"/>
      <w:r w:rsidRPr="000F0356">
        <w:rPr>
          <w:rFonts w:ascii="Tahoma" w:hAnsi="Tahoma" w:cs="Tahoma"/>
          <w:sz w:val="20"/>
        </w:rPr>
        <w:t xml:space="preserve"> is the volume of the </w:t>
      </w:r>
      <w:proofErr w:type="spellStart"/>
      <w:r w:rsidRPr="000F0356">
        <w:rPr>
          <w:rFonts w:ascii="Tahoma" w:hAnsi="Tahoma" w:cs="Tahoma"/>
          <w:sz w:val="20"/>
        </w:rPr>
        <w:t>i</w:t>
      </w:r>
      <w:r w:rsidRPr="000F0356">
        <w:rPr>
          <w:rFonts w:ascii="Tahoma" w:hAnsi="Tahoma" w:cs="Tahoma"/>
          <w:sz w:val="20"/>
          <w:vertAlign w:val="superscript"/>
        </w:rPr>
        <w:t>th</w:t>
      </w:r>
      <w:proofErr w:type="spellEnd"/>
      <w:r w:rsidRPr="000F0356">
        <w:rPr>
          <w:rFonts w:ascii="Tahoma" w:hAnsi="Tahoma" w:cs="Tahoma"/>
          <w:sz w:val="20"/>
        </w:rPr>
        <w:t xml:space="preserve"> issue of Bonds available for trading on the Index Review Date or the Extraordinary Review Date, expressed in units of securities;</w:t>
      </w:r>
    </w:p>
    <w:p w14:paraId="4865D94D" w14:textId="77777777" w:rsidR="0034552C" w:rsidRPr="000F0356" w:rsidRDefault="0034552C" w:rsidP="000F0356">
      <w:pPr>
        <w:spacing w:before="120" w:after="120"/>
        <w:ind w:left="1416"/>
        <w:jc w:val="both"/>
        <w:rPr>
          <w:rFonts w:ascii="Tahoma" w:hAnsi="Tahoma" w:cs="Tahoma"/>
          <w:sz w:val="20"/>
          <w:szCs w:val="20"/>
        </w:rPr>
      </w:pPr>
      <w:proofErr w:type="spellStart"/>
      <w:proofErr w:type="gramStart"/>
      <w:r w:rsidRPr="000F0356">
        <w:rPr>
          <w:rFonts w:ascii="Tahoma" w:hAnsi="Tahoma" w:cs="Tahoma"/>
          <w:sz w:val="20"/>
        </w:rPr>
        <w:t>Wi,n</w:t>
      </w:r>
      <w:proofErr w:type="spellEnd"/>
      <w:proofErr w:type="gramEnd"/>
      <w:r w:rsidRPr="000F0356">
        <w:rPr>
          <w:rFonts w:ascii="Tahoma" w:hAnsi="Tahoma" w:cs="Tahoma"/>
          <w:sz w:val="20"/>
        </w:rPr>
        <w:t xml:space="preserve"> – a coefficient restricting the proportion of capitalisation of the </w:t>
      </w:r>
      <w:proofErr w:type="spellStart"/>
      <w:r w:rsidRPr="000F0356">
        <w:rPr>
          <w:rFonts w:ascii="Tahoma" w:hAnsi="Tahoma" w:cs="Tahoma"/>
          <w:sz w:val="20"/>
        </w:rPr>
        <w:t>i</w:t>
      </w:r>
      <w:r w:rsidRPr="000F0356">
        <w:rPr>
          <w:rFonts w:ascii="Tahoma" w:hAnsi="Tahoma" w:cs="Tahoma"/>
          <w:sz w:val="20"/>
          <w:vertAlign w:val="superscript"/>
        </w:rPr>
        <w:t>th</w:t>
      </w:r>
      <w:proofErr w:type="spellEnd"/>
      <w:r w:rsidRPr="000F0356">
        <w:rPr>
          <w:rFonts w:ascii="Tahoma" w:hAnsi="Tahoma" w:cs="Tahoma"/>
          <w:sz w:val="20"/>
        </w:rPr>
        <w:t xml:space="preserve"> Issuer (the Weighting Factor). It equals one unless otherwise set out in Clauses 5.1 and 5.2 below. For all issues of OFZ-PD, OFZ-PK and OFZ-IN the Weighting Factor is 1.</w:t>
      </w:r>
    </w:p>
    <w:bookmarkEnd w:id="12"/>
    <w:p w14:paraId="01C0F6EB" w14:textId="77777777" w:rsidR="00A55318" w:rsidRPr="000F0356" w:rsidRDefault="00A55318" w:rsidP="000F0356">
      <w:pPr>
        <w:numPr>
          <w:ilvl w:val="2"/>
          <w:numId w:val="1"/>
        </w:numPr>
        <w:tabs>
          <w:tab w:val="clear" w:pos="1224"/>
        </w:tabs>
        <w:spacing w:before="120" w:after="120"/>
        <w:ind w:left="1418" w:hanging="709"/>
        <w:jc w:val="both"/>
        <w:rPr>
          <w:rStyle w:val="af3"/>
          <w:rFonts w:ascii="Tahoma" w:hAnsi="Tahoma" w:cs="Tahoma"/>
        </w:rPr>
      </w:pPr>
      <w:r w:rsidRPr="000F0356">
        <w:rPr>
          <w:rFonts w:ascii="Tahoma" w:hAnsi="Tahoma" w:cs="Tahoma"/>
          <w:sz w:val="20"/>
          <w:szCs w:val="20"/>
        </w:rPr>
        <w:t>Index values and Weighted Average Return are calculated to two decimal places, except for those indices whose constituents include OFZ-PK and/or Variable Coupon Bonds for which Weighted Average Yield is not calculated.</w:t>
      </w:r>
      <w:r w:rsidRPr="000F0356">
        <w:rPr>
          <w:rStyle w:val="af3"/>
          <w:rFonts w:ascii="Tahoma" w:hAnsi="Tahoma" w:cs="Tahoma"/>
        </w:rPr>
        <w:t xml:space="preserve"> The Weighted Average Duration is calculated to the nearest whole number, except for those indices whose constituents include OFZ-PK and/or Floating Coupon Bonds for which the Weighted Average Duration is not calculated.</w:t>
      </w:r>
    </w:p>
    <w:p w14:paraId="62CD579B" w14:textId="74842CC2" w:rsidR="00E7250B" w:rsidRPr="000F0356" w:rsidRDefault="00E7250B" w:rsidP="000F0356">
      <w:pPr>
        <w:numPr>
          <w:ilvl w:val="2"/>
          <w:numId w:val="1"/>
        </w:numPr>
        <w:tabs>
          <w:tab w:val="clear" w:pos="1224"/>
        </w:tabs>
        <w:spacing w:before="120" w:after="120"/>
        <w:ind w:left="1418" w:hanging="709"/>
        <w:jc w:val="both"/>
        <w:rPr>
          <w:rStyle w:val="af3"/>
          <w:rFonts w:ascii="Tahoma" w:hAnsi="Tahoma" w:cs="Tahoma"/>
        </w:rPr>
      </w:pPr>
      <w:r w:rsidRPr="000F0356">
        <w:rPr>
          <w:rStyle w:val="af3"/>
          <w:rFonts w:ascii="Tahoma" w:hAnsi="Tahoma" w:cs="Tahoma"/>
        </w:rPr>
        <w:t xml:space="preserve">The inception dates and initial values of the Indices are </w:t>
      </w:r>
      <w:r w:rsidR="000F0356" w:rsidRPr="000F0356">
        <w:rPr>
          <w:rStyle w:val="af3"/>
          <w:rFonts w:ascii="Tahoma" w:hAnsi="Tahoma" w:cs="Tahoma"/>
        </w:rPr>
        <w:t>given in</w:t>
      </w:r>
      <w:r w:rsidRPr="000F0356">
        <w:rPr>
          <w:rStyle w:val="af3"/>
          <w:rFonts w:ascii="Tahoma" w:hAnsi="Tahoma" w:cs="Tahoma"/>
        </w:rPr>
        <w:t xml:space="preserve"> Appendix 1 of the Methodology.</w:t>
      </w:r>
    </w:p>
    <w:p w14:paraId="7AA6C507" w14:textId="60C1E89C" w:rsidR="00A55318" w:rsidRPr="000F0356" w:rsidRDefault="00A55318" w:rsidP="000F0356">
      <w:pPr>
        <w:numPr>
          <w:ilvl w:val="2"/>
          <w:numId w:val="1"/>
        </w:numPr>
        <w:tabs>
          <w:tab w:val="clear" w:pos="1224"/>
        </w:tabs>
        <w:spacing w:before="120" w:after="120"/>
        <w:ind w:left="1418" w:hanging="709"/>
        <w:jc w:val="both"/>
        <w:rPr>
          <w:rFonts w:ascii="Tahoma" w:hAnsi="Tahoma" w:cs="Tahoma"/>
          <w:sz w:val="20"/>
          <w:szCs w:val="20"/>
        </w:rPr>
      </w:pPr>
      <w:r w:rsidRPr="000F0356">
        <w:rPr>
          <w:rFonts w:ascii="Tahoma" w:hAnsi="Tahoma" w:cs="Tahoma"/>
          <w:sz w:val="20"/>
          <w:szCs w:val="20"/>
        </w:rPr>
        <w:t>In the event of suspension (termination) of trading in a Bond issue in the Indices, the last value of the weighted average price of the issue during the period of suspension of trading in the issue (until the resumption of trading or the date of exclusion of the issue from the Index) will be used for the calculation of the Index.</w:t>
      </w:r>
    </w:p>
    <w:p w14:paraId="37551FE1" w14:textId="77777777" w:rsidR="000976E4" w:rsidRPr="000F0356" w:rsidRDefault="000976E4" w:rsidP="000F0356">
      <w:pPr>
        <w:spacing w:before="120" w:after="120"/>
        <w:ind w:left="1224"/>
        <w:jc w:val="both"/>
        <w:rPr>
          <w:rFonts w:ascii="Tahoma" w:hAnsi="Tahoma" w:cs="Tahoma"/>
          <w:sz w:val="20"/>
          <w:szCs w:val="20"/>
        </w:rPr>
      </w:pPr>
    </w:p>
    <w:p w14:paraId="7D39543D" w14:textId="77777777" w:rsidR="002067FC" w:rsidRPr="000F0356" w:rsidRDefault="00220ED2" w:rsidP="000F0356">
      <w:pPr>
        <w:numPr>
          <w:ilvl w:val="0"/>
          <w:numId w:val="1"/>
        </w:numPr>
        <w:spacing w:before="120" w:after="120"/>
        <w:outlineLvl w:val="0"/>
        <w:rPr>
          <w:rFonts w:ascii="Tahoma" w:hAnsi="Tahoma" w:cs="Tahoma"/>
          <w:b/>
          <w:sz w:val="20"/>
          <w:szCs w:val="20"/>
        </w:rPr>
      </w:pPr>
      <w:bookmarkStart w:id="13" w:name="_Toc189217217"/>
      <w:bookmarkStart w:id="14" w:name="_Toc192849449"/>
      <w:bookmarkStart w:id="15" w:name="_Toc193714444"/>
      <w:bookmarkStart w:id="16" w:name="_Toc193796935"/>
      <w:bookmarkStart w:id="17" w:name="_Toc189217218"/>
      <w:bookmarkStart w:id="18" w:name="_Toc192849450"/>
      <w:bookmarkStart w:id="19" w:name="_Toc193714445"/>
      <w:bookmarkStart w:id="20" w:name="_Toc193796936"/>
      <w:bookmarkStart w:id="21" w:name="_Toc189217219"/>
      <w:bookmarkStart w:id="22" w:name="_Toc192849451"/>
      <w:bookmarkStart w:id="23" w:name="_Toc193714446"/>
      <w:bookmarkStart w:id="24" w:name="_Toc193796937"/>
      <w:bookmarkStart w:id="25" w:name="_Toc189217220"/>
      <w:bookmarkStart w:id="26" w:name="_Toc192849452"/>
      <w:bookmarkStart w:id="27" w:name="_Toc193714447"/>
      <w:bookmarkStart w:id="28" w:name="_Toc193796938"/>
      <w:bookmarkStart w:id="29" w:name="_Toc19751239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F0356">
        <w:rPr>
          <w:rFonts w:ascii="Tahoma" w:hAnsi="Tahoma" w:cs="Tahoma"/>
          <w:b/>
          <w:sz w:val="20"/>
        </w:rPr>
        <w:t>Index construction principles</w:t>
      </w:r>
      <w:bookmarkEnd w:id="29"/>
    </w:p>
    <w:p w14:paraId="1B6193E9" w14:textId="77777777" w:rsidR="002067FC" w:rsidRPr="000F0356" w:rsidRDefault="002067FC" w:rsidP="000F0356">
      <w:pPr>
        <w:pStyle w:val="a3"/>
        <w:spacing w:before="120"/>
        <w:ind w:left="360"/>
        <w:jc w:val="both"/>
        <w:rPr>
          <w:rFonts w:ascii="Tahoma" w:hAnsi="Tahoma" w:cs="Tahoma"/>
          <w:sz w:val="20"/>
        </w:rPr>
      </w:pPr>
    </w:p>
    <w:p w14:paraId="09740CEB" w14:textId="77777777" w:rsidR="002067FC" w:rsidRPr="000F0356" w:rsidRDefault="00CF13DC" w:rsidP="000F0356">
      <w:pPr>
        <w:numPr>
          <w:ilvl w:val="1"/>
          <w:numId w:val="1"/>
        </w:numPr>
        <w:tabs>
          <w:tab w:val="num" w:pos="1000"/>
        </w:tabs>
        <w:spacing w:before="120" w:after="120"/>
        <w:jc w:val="both"/>
        <w:rPr>
          <w:rStyle w:val="af3"/>
          <w:rFonts w:ascii="Tahoma" w:hAnsi="Tahoma" w:cs="Tahoma"/>
        </w:rPr>
      </w:pPr>
      <w:r w:rsidRPr="000F0356">
        <w:rPr>
          <w:rStyle w:val="af3"/>
          <w:rFonts w:ascii="Tahoma" w:hAnsi="Tahoma" w:cs="Tahoma"/>
        </w:rPr>
        <w:t>A Bond may be included in the Indices if it meets the following requirements:</w:t>
      </w:r>
    </w:p>
    <w:p w14:paraId="44203A7C" w14:textId="77777777" w:rsidR="002067FC" w:rsidRPr="000F0356" w:rsidRDefault="002067FC" w:rsidP="000F0356">
      <w:pPr>
        <w:numPr>
          <w:ilvl w:val="2"/>
          <w:numId w:val="1"/>
        </w:numPr>
        <w:tabs>
          <w:tab w:val="clear" w:pos="1224"/>
        </w:tabs>
        <w:spacing w:before="120" w:after="120"/>
        <w:ind w:left="1701" w:hanging="708"/>
        <w:jc w:val="both"/>
        <w:rPr>
          <w:rFonts w:ascii="Tahoma" w:hAnsi="Tahoma" w:cs="Tahoma"/>
          <w:sz w:val="20"/>
          <w:szCs w:val="20"/>
        </w:rPr>
      </w:pPr>
      <w:r w:rsidRPr="000F0356">
        <w:rPr>
          <w:rFonts w:ascii="Tahoma" w:hAnsi="Tahoma" w:cs="Tahoma"/>
          <w:sz w:val="20"/>
          <w:szCs w:val="20"/>
        </w:rPr>
        <w:t>The Issuer has fully discharged its obligations to pay coupon income, redeem on Offer, and repay all Bond issues admitted to trading on MOEX. If the Issuer has an outstanding obligation on the previously admitted technical default and/or default on the Bond issue admitted to trading on the Exchange, Bonds may be included in the Indices provided that the Issuer fully settles its outstanding obligations under the technical default and/or default on all issues of Bonds admitted to trading on the Exchange, and the Issuer discloses the relevant notice of corporate action in accordance with the procedure and within the terms established by the regulations of the Bank of Russia.</w:t>
      </w:r>
    </w:p>
    <w:p w14:paraId="237079D8" w14:textId="47BCE5C2" w:rsidR="005F6F58" w:rsidRPr="000F0356" w:rsidRDefault="005F6F58" w:rsidP="000F0356">
      <w:pPr>
        <w:numPr>
          <w:ilvl w:val="2"/>
          <w:numId w:val="1"/>
        </w:numPr>
        <w:tabs>
          <w:tab w:val="clear" w:pos="1224"/>
          <w:tab w:val="left" w:pos="993"/>
        </w:tabs>
        <w:spacing w:before="120" w:after="120"/>
        <w:ind w:left="1701" w:hanging="708"/>
        <w:jc w:val="both"/>
        <w:rPr>
          <w:rStyle w:val="af3"/>
          <w:rFonts w:ascii="Tahoma" w:hAnsi="Tahoma" w:cs="Tahoma"/>
        </w:rPr>
      </w:pPr>
      <w:r w:rsidRPr="000F0356">
        <w:rPr>
          <w:rStyle w:val="af3"/>
          <w:rFonts w:ascii="Tahoma" w:hAnsi="Tahoma" w:cs="Tahoma"/>
        </w:rPr>
        <w:t>As at the Index Review Date, all coupon rates are fixed for the entire term to the Maturity Date in accordance with the Issue Documents</w:t>
      </w:r>
      <w:r w:rsidR="00BF5C47" w:rsidRPr="000F0356">
        <w:rPr>
          <w:rStyle w:val="afd"/>
          <w:rFonts w:ascii="Tahoma" w:hAnsi="Tahoma" w:cs="Tahoma"/>
          <w:sz w:val="20"/>
          <w:szCs w:val="20"/>
        </w:rPr>
        <w:footnoteReference w:id="1"/>
      </w:r>
      <w:r w:rsidRPr="000F0356">
        <w:rPr>
          <w:rStyle w:val="af3"/>
          <w:rFonts w:ascii="Tahoma" w:hAnsi="Tahoma" w:cs="Tahoma"/>
        </w:rPr>
        <w:t>.</w:t>
      </w:r>
    </w:p>
    <w:p w14:paraId="2CFF224B" w14:textId="5436B503" w:rsidR="001F657D" w:rsidRPr="000F0356" w:rsidRDefault="001F657D" w:rsidP="000F0356">
      <w:pPr>
        <w:numPr>
          <w:ilvl w:val="2"/>
          <w:numId w:val="1"/>
        </w:numPr>
        <w:tabs>
          <w:tab w:val="clear" w:pos="1224"/>
          <w:tab w:val="left" w:pos="993"/>
        </w:tabs>
        <w:spacing w:before="120" w:after="120"/>
        <w:ind w:left="1701" w:hanging="708"/>
        <w:jc w:val="both"/>
        <w:rPr>
          <w:rStyle w:val="af3"/>
          <w:rFonts w:ascii="Tahoma" w:hAnsi="Tahoma" w:cs="Tahoma"/>
        </w:rPr>
      </w:pPr>
      <w:r w:rsidRPr="000F0356">
        <w:rPr>
          <w:rStyle w:val="af3"/>
          <w:rFonts w:ascii="Tahoma" w:hAnsi="Tahoma" w:cs="Tahoma"/>
        </w:rPr>
        <w:t>The terms and conditions of the Bond Issue do not provide for a Call Option to be exercised within a period of less than one year from the Index Review Date.</w:t>
      </w:r>
      <w:r w:rsidR="00BF5C47" w:rsidRPr="000F0356">
        <w:rPr>
          <w:rStyle w:val="afd"/>
          <w:rFonts w:ascii="Tahoma" w:hAnsi="Tahoma" w:cs="Tahoma"/>
          <w:sz w:val="20"/>
          <w:szCs w:val="20"/>
        </w:rPr>
        <w:footnoteReference w:id="2"/>
      </w:r>
      <w:r w:rsidRPr="000F0356">
        <w:rPr>
          <w:rStyle w:val="af3"/>
          <w:rFonts w:ascii="Tahoma" w:hAnsi="Tahoma" w:cs="Tahoma"/>
        </w:rPr>
        <w:t>.</w:t>
      </w:r>
    </w:p>
    <w:p w14:paraId="52D37462" w14:textId="77777777" w:rsidR="000B4DAA" w:rsidRPr="000F0356" w:rsidRDefault="000B4DAA" w:rsidP="000F0356">
      <w:pPr>
        <w:numPr>
          <w:ilvl w:val="2"/>
          <w:numId w:val="1"/>
        </w:numPr>
        <w:tabs>
          <w:tab w:val="clear" w:pos="1224"/>
          <w:tab w:val="left" w:pos="993"/>
        </w:tabs>
        <w:spacing w:before="120" w:after="120"/>
        <w:ind w:left="1701" w:hanging="708"/>
        <w:jc w:val="both"/>
        <w:rPr>
          <w:rStyle w:val="af3"/>
          <w:rFonts w:ascii="Tahoma" w:hAnsi="Tahoma" w:cs="Tahoma"/>
        </w:rPr>
      </w:pPr>
      <w:r w:rsidRPr="000F0356">
        <w:rPr>
          <w:rStyle w:val="af3"/>
          <w:rFonts w:ascii="Tahoma" w:hAnsi="Tahoma" w:cs="Tahoma"/>
        </w:rPr>
        <w:t>The Bonds will mature no earlier than 3 months after the date the Index Constituents come into effect.</w:t>
      </w:r>
    </w:p>
    <w:p w14:paraId="1524A4FA" w14:textId="571ED5E2" w:rsidR="00F76692" w:rsidRPr="000F0356" w:rsidRDefault="00F76692" w:rsidP="000F0356">
      <w:pPr>
        <w:numPr>
          <w:ilvl w:val="2"/>
          <w:numId w:val="1"/>
        </w:numPr>
        <w:tabs>
          <w:tab w:val="clear" w:pos="1224"/>
          <w:tab w:val="left" w:pos="993"/>
        </w:tabs>
        <w:spacing w:before="120" w:after="120"/>
        <w:ind w:left="1701" w:hanging="708"/>
        <w:jc w:val="both"/>
        <w:rPr>
          <w:rStyle w:val="af3"/>
          <w:rFonts w:ascii="Tahoma" w:hAnsi="Tahoma" w:cs="Tahoma"/>
        </w:rPr>
      </w:pPr>
      <w:r w:rsidRPr="000F0356">
        <w:rPr>
          <w:rStyle w:val="af3"/>
          <w:rFonts w:ascii="Tahoma" w:hAnsi="Tahoma" w:cs="Tahoma"/>
        </w:rPr>
        <w:t xml:space="preserve">The nominal volume of the outstanding Bond issue on the Index Review Date is at least RUB 5 billion for Corporate Bonds, at least RUB 2 billion for Municipal Bonds and at least RUB 500 million for Sustainability Sector Bonds. </w:t>
      </w:r>
    </w:p>
    <w:p w14:paraId="39D9C856" w14:textId="57A78F55" w:rsidR="004771F9" w:rsidRPr="000F0356" w:rsidRDefault="004771F9" w:rsidP="000F0356">
      <w:pPr>
        <w:numPr>
          <w:ilvl w:val="2"/>
          <w:numId w:val="1"/>
        </w:numPr>
        <w:tabs>
          <w:tab w:val="clear" w:pos="1224"/>
          <w:tab w:val="left" w:pos="993"/>
        </w:tabs>
        <w:spacing w:before="120" w:after="120"/>
        <w:ind w:left="1701" w:hanging="708"/>
        <w:jc w:val="both"/>
        <w:rPr>
          <w:rStyle w:val="af3"/>
          <w:rFonts w:ascii="Tahoma" w:hAnsi="Tahoma" w:cs="Tahoma"/>
        </w:rPr>
      </w:pPr>
      <w:r w:rsidRPr="000F0356">
        <w:rPr>
          <w:rStyle w:val="af3"/>
          <w:rFonts w:ascii="Tahoma" w:hAnsi="Tahoma" w:cs="Tahoma"/>
        </w:rPr>
        <w:t>If trading in the issue of Bonds in the Main and Additional Trading Sessions in the Central Order Book T+ (the "Trading Session") started earlier than 3 months prior to the Index Review Date, the number of trading days</w:t>
      </w:r>
      <w:r w:rsidRPr="000F0356">
        <w:rPr>
          <w:rStyle w:val="afd"/>
          <w:rFonts w:ascii="Tahoma" w:hAnsi="Tahoma" w:cs="Tahoma"/>
          <w:sz w:val="20"/>
          <w:szCs w:val="20"/>
        </w:rPr>
        <w:footnoteReference w:id="3"/>
      </w:r>
      <w:r w:rsidRPr="000F0356">
        <w:rPr>
          <w:rStyle w:val="af3"/>
          <w:rFonts w:ascii="Tahoma" w:hAnsi="Tahoma" w:cs="Tahoma"/>
        </w:rPr>
        <w:t xml:space="preserve"> over the 3 months prior to the Index Review Date on which there were trades in the issue in the Trading Session is at least 50% for OFZ-PD, OFZ-PK and OFZ-IN, at least 30% for Corporate Bonds, and at least 10% for Municipal Bonds of the total number of days on which the Trading Session was open for trading. </w:t>
      </w:r>
      <w:bookmarkStart w:id="30" w:name="_Hlk173249753"/>
      <w:r w:rsidRPr="000F0356">
        <w:rPr>
          <w:rStyle w:val="af3"/>
          <w:rFonts w:ascii="Tahoma" w:hAnsi="Tahoma" w:cs="Tahoma"/>
        </w:rPr>
        <w:t>In this case, the number of trading days in the month preceding the Index Review Date, during which there were trades in the issue, is not less than 50% for OFZ-PD, OFZ-PK and OFZ-IN, not less than 30% for Corporate Bonds, not less than 10% for Municipal Bonds, of the total number of days in the month when the Trading Session was open, or the number of trading days in the 10 trading days preceding the Index Review Date when the Trading Session was open is not less than 1.</w:t>
      </w:r>
      <w:bookmarkEnd w:id="30"/>
    </w:p>
    <w:p w14:paraId="32D87FE5" w14:textId="0FB6F285" w:rsidR="009B622D" w:rsidRPr="000F0356" w:rsidRDefault="004771F9" w:rsidP="000F0356">
      <w:pPr>
        <w:tabs>
          <w:tab w:val="left" w:pos="993"/>
        </w:tabs>
        <w:spacing w:before="120" w:after="120"/>
        <w:ind w:left="1224"/>
        <w:jc w:val="both"/>
        <w:rPr>
          <w:rStyle w:val="af3"/>
          <w:rFonts w:ascii="Tahoma" w:hAnsi="Tahoma" w:cs="Tahoma"/>
        </w:rPr>
      </w:pPr>
      <w:r w:rsidRPr="000F0356">
        <w:rPr>
          <w:rStyle w:val="af3"/>
          <w:rFonts w:ascii="Tahoma" w:hAnsi="Tahoma" w:cs="Tahoma"/>
        </w:rPr>
        <w:t>If trading in the issue started within 3 months before the Index Review Date, the number of trading days on which the issue was traded during the trading session is not less than 50% for OFZ-PD, OFZ-PK and OFZ-IN, not less than 30% for Corporate Bonds, not less than 10% for Municipal Bonds of the total number of days from the date of the start of trading in the issue on which the Trading Session was open, with the total number of trading days on which there were trades in the issue during the Trading Session being not less than 10.</w:t>
      </w:r>
      <w:bookmarkStart w:id="31" w:name="_Hlk173251434"/>
      <w:r w:rsidRPr="000F0356">
        <w:rPr>
          <w:rStyle w:val="af3"/>
          <w:rFonts w:ascii="Tahoma" w:hAnsi="Tahoma" w:cs="Tahoma"/>
        </w:rPr>
        <w:t xml:space="preserve"> </w:t>
      </w:r>
      <w:bookmarkEnd w:id="31"/>
    </w:p>
    <w:p w14:paraId="4B2660B8" w14:textId="77777777" w:rsidR="00761055" w:rsidRPr="000F0356" w:rsidRDefault="009B622D" w:rsidP="000F0356">
      <w:pPr>
        <w:numPr>
          <w:ilvl w:val="1"/>
          <w:numId w:val="1"/>
        </w:numPr>
        <w:tabs>
          <w:tab w:val="num" w:pos="1000"/>
        </w:tabs>
        <w:spacing w:before="120" w:after="120"/>
        <w:jc w:val="both"/>
        <w:rPr>
          <w:rStyle w:val="af3"/>
          <w:rFonts w:ascii="Tahoma" w:hAnsi="Tahoma" w:cs="Tahoma"/>
        </w:rPr>
      </w:pPr>
      <w:r w:rsidRPr="000F0356">
        <w:rPr>
          <w:rStyle w:val="af3"/>
          <w:rFonts w:ascii="Tahoma" w:hAnsi="Tahoma" w:cs="Tahoma"/>
        </w:rPr>
        <w:t>For the composition of the Index Constituents, Bonds fulfilling the requirements of Clause 3.1 of the Methodology are segmented by duration or term to maturity. Duration is calculated from the Maturity Date of the Bond. Corporate Bonds and Municipal Bonds are also segmented by Rating positions and Quotation List.</w:t>
      </w:r>
    </w:p>
    <w:p w14:paraId="1A5942A5" w14:textId="59970C69" w:rsidR="009B622D" w:rsidRPr="000F0356" w:rsidRDefault="002A3049" w:rsidP="000F0356">
      <w:pPr>
        <w:numPr>
          <w:ilvl w:val="2"/>
          <w:numId w:val="1"/>
        </w:numPr>
        <w:tabs>
          <w:tab w:val="clear" w:pos="1224"/>
        </w:tabs>
        <w:spacing w:before="120" w:after="120"/>
        <w:ind w:left="1701" w:hanging="708"/>
        <w:jc w:val="both"/>
        <w:rPr>
          <w:rStyle w:val="af3"/>
          <w:rFonts w:ascii="Tahoma" w:hAnsi="Tahoma" w:cs="Tahoma"/>
        </w:rPr>
      </w:pPr>
      <w:r w:rsidRPr="000F0356">
        <w:rPr>
          <w:rStyle w:val="af3"/>
          <w:rFonts w:ascii="Tahoma" w:hAnsi="Tahoma" w:cs="Tahoma"/>
        </w:rPr>
        <w:t xml:space="preserve">The maximum Credit Rating assigned by the National Rating Agencies is </w:t>
      </w:r>
      <w:proofErr w:type="gramStart"/>
      <w:r w:rsidRPr="000F0356">
        <w:rPr>
          <w:rStyle w:val="af3"/>
          <w:rFonts w:ascii="Tahoma" w:hAnsi="Tahoma" w:cs="Tahoma"/>
        </w:rPr>
        <w:t>taken into account</w:t>
      </w:r>
      <w:proofErr w:type="gramEnd"/>
      <w:r w:rsidRPr="000F0356">
        <w:rPr>
          <w:rStyle w:val="af3"/>
          <w:rFonts w:ascii="Tahoma" w:hAnsi="Tahoma" w:cs="Tahoma"/>
        </w:rPr>
        <w:t xml:space="preserve"> to include a Bond Issue in the Index.</w:t>
      </w:r>
    </w:p>
    <w:p w14:paraId="6D5E7893" w14:textId="77777777" w:rsidR="002067FC" w:rsidRPr="000F0356" w:rsidRDefault="002067FC" w:rsidP="000F0356">
      <w:pPr>
        <w:numPr>
          <w:ilvl w:val="1"/>
          <w:numId w:val="1"/>
        </w:numPr>
        <w:tabs>
          <w:tab w:val="num" w:pos="1000"/>
        </w:tabs>
        <w:spacing w:before="120" w:after="120"/>
        <w:jc w:val="both"/>
        <w:rPr>
          <w:rStyle w:val="af3"/>
          <w:rFonts w:ascii="Tahoma" w:hAnsi="Tahoma" w:cs="Tahoma"/>
        </w:rPr>
      </w:pPr>
      <w:r w:rsidRPr="000F0356">
        <w:rPr>
          <w:rStyle w:val="af3"/>
          <w:rFonts w:ascii="Tahoma" w:hAnsi="Tahoma" w:cs="Tahoma"/>
        </w:rPr>
        <w:t>The requirements for the rating grade, the currency of the Bond issue, the duration, the Quotation List, the types of Bonds being included in the Index and the index denomination are set out in Appendix 1 to the Methodology.</w:t>
      </w:r>
    </w:p>
    <w:p w14:paraId="5C4487ED" w14:textId="028BBDB2" w:rsidR="00960465" w:rsidRPr="000F0356" w:rsidRDefault="00960465" w:rsidP="000F0356">
      <w:pPr>
        <w:numPr>
          <w:ilvl w:val="1"/>
          <w:numId w:val="1"/>
        </w:numPr>
        <w:tabs>
          <w:tab w:val="num" w:pos="1000"/>
        </w:tabs>
        <w:spacing w:before="120" w:after="120"/>
        <w:jc w:val="both"/>
        <w:rPr>
          <w:rStyle w:val="af3"/>
          <w:rFonts w:ascii="Tahoma" w:hAnsi="Tahoma" w:cs="Tahoma"/>
        </w:rPr>
      </w:pPr>
      <w:r w:rsidRPr="000F0356">
        <w:rPr>
          <w:rStyle w:val="af3"/>
          <w:rFonts w:ascii="Tahoma" w:hAnsi="Tahoma" w:cs="Tahoma"/>
        </w:rPr>
        <w:t>If the number of Issuers with Bonds that meet the requirements of Clauses 3.1.3-3.1.5 of the Methodology is less than 12, the Exchange may decide to include in the Index those Bonds that do not meet these requirements.</w:t>
      </w:r>
      <w:r w:rsidRPr="000F0356">
        <w:rPr>
          <w:rStyle w:val="af3"/>
          <w:rFonts w:ascii="Tahoma" w:hAnsi="Tahoma" w:cs="Tahoma"/>
        </w:rPr>
        <w:cr/>
      </w:r>
      <w:r w:rsidRPr="000F0356">
        <w:rPr>
          <w:rStyle w:val="af3"/>
          <w:rFonts w:ascii="Tahoma" w:hAnsi="Tahoma" w:cs="Tahoma"/>
        </w:rPr>
        <w:br/>
        <w:t xml:space="preserve"> The total number of Issuers in the Index may not exceed 12.</w:t>
      </w:r>
    </w:p>
    <w:p w14:paraId="4C1F77EC" w14:textId="575AF662" w:rsidR="00731C53" w:rsidRPr="000F0356" w:rsidRDefault="00C46414" w:rsidP="000F0356">
      <w:pPr>
        <w:numPr>
          <w:ilvl w:val="1"/>
          <w:numId w:val="1"/>
        </w:numPr>
        <w:spacing w:before="120" w:after="120"/>
        <w:jc w:val="both"/>
        <w:rPr>
          <w:rFonts w:ascii="Tahoma" w:hAnsi="Tahoma" w:cs="Tahoma"/>
          <w:sz w:val="20"/>
          <w:szCs w:val="20"/>
        </w:rPr>
      </w:pPr>
      <w:r w:rsidRPr="000F0356">
        <w:rPr>
          <w:rFonts w:ascii="Tahoma" w:hAnsi="Tahoma" w:cs="Tahoma"/>
          <w:sz w:val="20"/>
        </w:rPr>
        <w:t xml:space="preserve">The maximum number of Bond issues in the Index Constituents is not limited. If, at the time </w:t>
      </w:r>
      <w:r w:rsidR="000F0356" w:rsidRPr="000F0356">
        <w:rPr>
          <w:rFonts w:ascii="Tahoma" w:hAnsi="Tahoma" w:cs="Tahoma"/>
          <w:sz w:val="20"/>
        </w:rPr>
        <w:t>of the</w:t>
      </w:r>
      <w:r w:rsidRPr="000F0356">
        <w:rPr>
          <w:rFonts w:ascii="Tahoma" w:hAnsi="Tahoma" w:cs="Tahoma"/>
          <w:sz w:val="20"/>
        </w:rPr>
        <w:t xml:space="preserve"> Index Review, the number of bond issues that meet the requirements of Clauses 3.1.3-3.1.5 of the Methodology is less than 2, the Exchange may decide to suspend the calculation of the Index for the period until the next Index Review and the introduction of the updated Index Constituents. In this case, the Index value calculated on the last day of the previous Index Constituents will remain unchanged until the next Index Review and the introduction of the updated Index Constituents.</w:t>
      </w:r>
    </w:p>
    <w:p w14:paraId="6D09DB71" w14:textId="77777777" w:rsidR="002A1AF1" w:rsidRPr="000F0356" w:rsidRDefault="002A1AF1" w:rsidP="000F0356">
      <w:pPr>
        <w:spacing w:before="120" w:after="120"/>
        <w:rPr>
          <w:rFonts w:ascii="Tahoma" w:hAnsi="Tahoma" w:cs="Tahoma"/>
          <w:sz w:val="20"/>
          <w:szCs w:val="20"/>
        </w:rPr>
      </w:pPr>
    </w:p>
    <w:p w14:paraId="2E3470EB" w14:textId="77777777" w:rsidR="00CF5824" w:rsidRPr="000F0356" w:rsidRDefault="00750F57" w:rsidP="000F0356">
      <w:pPr>
        <w:numPr>
          <w:ilvl w:val="0"/>
          <w:numId w:val="1"/>
        </w:numPr>
        <w:spacing w:before="120" w:after="120"/>
        <w:outlineLvl w:val="0"/>
        <w:rPr>
          <w:rFonts w:ascii="Tahoma" w:hAnsi="Tahoma" w:cs="Tahoma"/>
          <w:b/>
          <w:sz w:val="20"/>
          <w:szCs w:val="20"/>
        </w:rPr>
      </w:pPr>
      <w:bookmarkStart w:id="32" w:name="Р_4"/>
      <w:bookmarkStart w:id="33" w:name="_Toc197512399"/>
      <w:r w:rsidRPr="000F0356">
        <w:rPr>
          <w:rFonts w:ascii="Tahoma" w:hAnsi="Tahoma" w:cs="Tahoma"/>
          <w:b/>
          <w:sz w:val="20"/>
        </w:rPr>
        <w:t>Index review</w:t>
      </w:r>
      <w:bookmarkEnd w:id="33"/>
    </w:p>
    <w:p w14:paraId="2CDCAC62" w14:textId="77777777" w:rsidR="0069318F" w:rsidRPr="000F0356" w:rsidRDefault="0069318F" w:rsidP="000F0356">
      <w:pPr>
        <w:spacing w:before="120" w:after="120"/>
        <w:ind w:left="360"/>
        <w:rPr>
          <w:rFonts w:ascii="Tahoma" w:hAnsi="Tahoma" w:cs="Tahoma"/>
          <w:b/>
          <w:sz w:val="20"/>
          <w:szCs w:val="20"/>
        </w:rPr>
      </w:pPr>
    </w:p>
    <w:p w14:paraId="28CDEA3E" w14:textId="77777777" w:rsidR="00EE322F" w:rsidRPr="000F0356" w:rsidRDefault="00EE322F" w:rsidP="000F0356">
      <w:pPr>
        <w:numPr>
          <w:ilvl w:val="1"/>
          <w:numId w:val="1"/>
        </w:numPr>
        <w:spacing w:before="120" w:after="120"/>
        <w:jc w:val="both"/>
        <w:rPr>
          <w:rStyle w:val="af3"/>
          <w:rFonts w:ascii="Tahoma" w:hAnsi="Tahoma" w:cs="Tahoma"/>
        </w:rPr>
      </w:pPr>
      <w:bookmarkStart w:id="34" w:name="_Toc26365654"/>
      <w:r w:rsidRPr="000F0356">
        <w:rPr>
          <w:rStyle w:val="af3"/>
          <w:rFonts w:ascii="Tahoma" w:hAnsi="Tahoma" w:cs="Tahoma"/>
        </w:rPr>
        <w:t>Bonds are added to and removed from the Index at the time of the Index Review by decision of the Exchange.</w:t>
      </w:r>
    </w:p>
    <w:p w14:paraId="7EA020AA" w14:textId="77777777" w:rsidR="006E2982" w:rsidRPr="000F0356" w:rsidRDefault="00EE322F" w:rsidP="000F0356">
      <w:pPr>
        <w:numPr>
          <w:ilvl w:val="1"/>
          <w:numId w:val="1"/>
        </w:numPr>
        <w:spacing w:before="120" w:after="120"/>
        <w:jc w:val="both"/>
        <w:rPr>
          <w:rStyle w:val="af3"/>
          <w:rFonts w:ascii="Tahoma" w:hAnsi="Tahoma" w:cs="Tahoma"/>
        </w:rPr>
      </w:pPr>
      <w:r w:rsidRPr="000F0356">
        <w:rPr>
          <w:rStyle w:val="af3"/>
          <w:rFonts w:ascii="Tahoma" w:hAnsi="Tahoma" w:cs="Tahoma"/>
        </w:rPr>
        <w:t xml:space="preserve">Regular Index Reviews shall be carried out no more frequently than once a quarter, except as provided for in this Methodology. Regular Index Reviews and approval of Index Constituents take place on 15 February, 15 May, 15 August and 15 November. If this date falls on a non-working day, the next Index Review shall take place on the next working day following the above date. </w:t>
      </w:r>
    </w:p>
    <w:p w14:paraId="60121949" w14:textId="77777777" w:rsidR="005D15DB" w:rsidRPr="000F0356" w:rsidRDefault="00F43CBD" w:rsidP="000F0356">
      <w:pPr>
        <w:numPr>
          <w:ilvl w:val="1"/>
          <w:numId w:val="1"/>
        </w:numPr>
        <w:spacing w:before="120" w:after="120"/>
        <w:jc w:val="both"/>
        <w:rPr>
          <w:rStyle w:val="af3"/>
          <w:rFonts w:ascii="Tahoma" w:hAnsi="Tahoma" w:cs="Tahoma"/>
        </w:rPr>
      </w:pPr>
      <w:r w:rsidRPr="000F0356">
        <w:rPr>
          <w:rStyle w:val="af3"/>
          <w:rFonts w:ascii="Tahoma" w:hAnsi="Tahoma" w:cs="Tahoma"/>
        </w:rPr>
        <w:t>The revised Index Constituents are implemented from the beginning of the main trading session of the first trading day of March, June, September, December. The Exchange may decide to set other dates for the entry into force of the reconstituted Index.</w:t>
      </w:r>
    </w:p>
    <w:p w14:paraId="3160E55B" w14:textId="77777777" w:rsidR="00EE322F" w:rsidRPr="000F0356" w:rsidRDefault="00EE322F" w:rsidP="000F0356">
      <w:pPr>
        <w:numPr>
          <w:ilvl w:val="1"/>
          <w:numId w:val="1"/>
        </w:numPr>
        <w:spacing w:before="120" w:after="120"/>
        <w:jc w:val="both"/>
        <w:rPr>
          <w:rStyle w:val="af3"/>
          <w:rFonts w:ascii="Tahoma" w:hAnsi="Tahoma" w:cs="Tahoma"/>
        </w:rPr>
      </w:pPr>
      <w:r w:rsidRPr="000F0356">
        <w:rPr>
          <w:rStyle w:val="af3"/>
          <w:rFonts w:ascii="Tahoma" w:hAnsi="Tahoma" w:cs="Tahoma"/>
        </w:rPr>
        <w:t>Extraordinary revision of the Index may occur on the date determined by the Exchange's decision in case of the following events:</w:t>
      </w:r>
    </w:p>
    <w:p w14:paraId="6D4B93BF" w14:textId="77777777" w:rsidR="00182F52" w:rsidRPr="000F0356" w:rsidRDefault="001A19CC" w:rsidP="000F0356">
      <w:pPr>
        <w:spacing w:before="120" w:after="120"/>
        <w:ind w:left="1416"/>
        <w:jc w:val="both"/>
        <w:rPr>
          <w:rStyle w:val="af3"/>
          <w:rFonts w:ascii="Tahoma" w:hAnsi="Tahoma" w:cs="Tahoma"/>
        </w:rPr>
      </w:pPr>
      <w:r w:rsidRPr="000F0356">
        <w:rPr>
          <w:rStyle w:val="af3"/>
          <w:rFonts w:ascii="Tahoma" w:hAnsi="Tahoma" w:cs="Tahoma"/>
        </w:rPr>
        <w:t>- delisting of the Bond issue from MOEX (termination of trading in the relevant Bond issue on MOEX);</w:t>
      </w:r>
    </w:p>
    <w:p w14:paraId="076FEF5D" w14:textId="77777777" w:rsidR="007939AA" w:rsidRPr="000F0356" w:rsidRDefault="007939AA" w:rsidP="000F0356">
      <w:pPr>
        <w:spacing w:before="120" w:after="120"/>
        <w:ind w:left="1416"/>
        <w:jc w:val="both"/>
        <w:rPr>
          <w:rStyle w:val="af3"/>
          <w:rFonts w:ascii="Tahoma" w:hAnsi="Tahoma" w:cs="Tahoma"/>
        </w:rPr>
      </w:pPr>
      <w:r w:rsidRPr="000F0356">
        <w:rPr>
          <w:rStyle w:val="af3"/>
          <w:rFonts w:ascii="Tahoma" w:hAnsi="Tahoma" w:cs="Tahoma"/>
        </w:rPr>
        <w:t>- in the event that the Issuer of the Bonds included in the Index defaults in full on its obligation to pay the coupon interest, the redemption under the Offer, the redemption of the issue or issues of Bonds of such Issuer admitted to trading on the Exchange;</w:t>
      </w:r>
    </w:p>
    <w:p w14:paraId="6C3E88B1" w14:textId="77777777" w:rsidR="001A19CC" w:rsidRPr="000F0356" w:rsidRDefault="001A19CC" w:rsidP="000F0356">
      <w:pPr>
        <w:spacing w:before="120" w:after="120"/>
        <w:ind w:left="1416"/>
        <w:jc w:val="both"/>
        <w:rPr>
          <w:rStyle w:val="af3"/>
          <w:rFonts w:ascii="Tahoma" w:hAnsi="Tahoma" w:cs="Tahoma"/>
        </w:rPr>
      </w:pPr>
      <w:r w:rsidRPr="000F0356">
        <w:rPr>
          <w:rStyle w:val="af3"/>
          <w:rFonts w:ascii="Tahoma" w:hAnsi="Tahoma" w:cs="Tahoma"/>
        </w:rPr>
        <w:t>- in the event that the Issuer and/or the Bond Issue is assigned a Credit Rating that does not comply with the requirements set out in Appendix 1 of the Methodology, the Exchange may decide to exclude such Bonds from the Index on the date determined by the Exchange;</w:t>
      </w:r>
    </w:p>
    <w:p w14:paraId="360EDA33" w14:textId="77777777" w:rsidR="001A19CC" w:rsidRPr="000F0356" w:rsidRDefault="00A70B78" w:rsidP="000F0356">
      <w:pPr>
        <w:spacing w:before="120" w:after="120"/>
        <w:ind w:left="1416"/>
        <w:jc w:val="both"/>
        <w:rPr>
          <w:rStyle w:val="af3"/>
          <w:rFonts w:ascii="Tahoma" w:hAnsi="Tahoma" w:cs="Tahoma"/>
        </w:rPr>
      </w:pPr>
      <w:r w:rsidRPr="000F0356">
        <w:rPr>
          <w:rFonts w:ascii="Tahoma" w:hAnsi="Tahoma" w:cs="Tahoma"/>
          <w:sz w:val="20"/>
        </w:rPr>
        <w:t>- in case of a change in the grade of the Quotation List in which the Bond Issue is included;</w:t>
      </w:r>
    </w:p>
    <w:p w14:paraId="72D59F94" w14:textId="77777777" w:rsidR="00292F26" w:rsidRPr="000F0356" w:rsidRDefault="00292F26" w:rsidP="000F0356">
      <w:pPr>
        <w:spacing w:before="120" w:after="120"/>
        <w:ind w:left="1416"/>
        <w:jc w:val="both"/>
        <w:rPr>
          <w:rStyle w:val="af3"/>
          <w:rFonts w:ascii="Tahoma" w:hAnsi="Tahoma" w:cs="Tahoma"/>
        </w:rPr>
      </w:pPr>
      <w:r w:rsidRPr="000F0356">
        <w:rPr>
          <w:rStyle w:val="af3"/>
          <w:rFonts w:ascii="Tahoma" w:hAnsi="Tahoma" w:cs="Tahoma"/>
        </w:rPr>
        <w:t xml:space="preserve"> - in other cases that may have a material impact on the calculation of the Indices.</w:t>
      </w:r>
    </w:p>
    <w:bookmarkEnd w:id="34"/>
    <w:p w14:paraId="0857F4CB" w14:textId="55046EA0" w:rsidR="0015082F" w:rsidRPr="000F0356" w:rsidRDefault="0015082F" w:rsidP="000F0356">
      <w:pPr>
        <w:numPr>
          <w:ilvl w:val="2"/>
          <w:numId w:val="1"/>
        </w:numPr>
        <w:spacing w:before="120" w:after="120"/>
        <w:jc w:val="both"/>
        <w:rPr>
          <w:rStyle w:val="af3"/>
          <w:rFonts w:ascii="Tahoma" w:hAnsi="Tahoma" w:cs="Tahoma"/>
        </w:rPr>
      </w:pPr>
      <w:r w:rsidRPr="000F0356">
        <w:rPr>
          <w:rStyle w:val="af3"/>
          <w:rFonts w:ascii="Tahoma" w:hAnsi="Tahoma" w:cs="Tahoma"/>
        </w:rPr>
        <w:t xml:space="preserve">From the date of revision of the Index, the calculation of the Index is made using the new values of the weighting factors of the Bonds included in the Index, calculated on the basis of information on the Bonds as of the date preceding the date the new Index </w:t>
      </w:r>
      <w:r w:rsidR="000F0356" w:rsidRPr="000F0356">
        <w:rPr>
          <w:rStyle w:val="af3"/>
          <w:rFonts w:ascii="Tahoma" w:hAnsi="Tahoma" w:cs="Tahoma"/>
        </w:rPr>
        <w:t>Constituents</w:t>
      </w:r>
      <w:r w:rsidRPr="000F0356">
        <w:rPr>
          <w:rStyle w:val="af3"/>
          <w:rFonts w:ascii="Tahoma" w:hAnsi="Tahoma" w:cs="Tahoma"/>
        </w:rPr>
        <w:t xml:space="preserve"> are implemented. The procedure for calculating the weighting factors is defined in section 5 of the Methodology.</w:t>
      </w:r>
    </w:p>
    <w:p w14:paraId="3156C552" w14:textId="77777777" w:rsidR="004F740C" w:rsidRPr="000F0356" w:rsidRDefault="004F740C" w:rsidP="000F0356">
      <w:pPr>
        <w:numPr>
          <w:ilvl w:val="2"/>
          <w:numId w:val="1"/>
        </w:numPr>
        <w:spacing w:before="120" w:after="120"/>
        <w:jc w:val="both"/>
        <w:rPr>
          <w:rStyle w:val="af3"/>
          <w:rFonts w:ascii="Tahoma" w:hAnsi="Tahoma" w:cs="Tahoma"/>
        </w:rPr>
      </w:pPr>
      <w:r w:rsidRPr="000F0356">
        <w:rPr>
          <w:rStyle w:val="af3"/>
          <w:rFonts w:ascii="Tahoma" w:hAnsi="Tahoma" w:cs="Tahoma"/>
        </w:rPr>
        <w:t>In case of suspension (termination) of trading in a Bond included in the relevant Index, the last value of the weighted average price of the issue shall be used to calculate the Index during the period of suspension of trading (until resumption of trading or until the date of exclusion of the issue from the Index).</w:t>
      </w:r>
    </w:p>
    <w:p w14:paraId="68DCAFC1" w14:textId="77777777" w:rsidR="00DD3DE0" w:rsidRPr="000F0356" w:rsidRDefault="00DD3DE0" w:rsidP="000F0356">
      <w:pPr>
        <w:numPr>
          <w:ilvl w:val="1"/>
          <w:numId w:val="1"/>
        </w:numPr>
        <w:spacing w:before="120" w:after="120"/>
        <w:jc w:val="both"/>
        <w:rPr>
          <w:rStyle w:val="af3"/>
          <w:rFonts w:ascii="Tahoma" w:hAnsi="Tahoma" w:cs="Tahoma"/>
        </w:rPr>
      </w:pPr>
      <w:r w:rsidRPr="000F0356">
        <w:rPr>
          <w:rStyle w:val="af3"/>
          <w:rFonts w:ascii="Tahoma" w:hAnsi="Tahoma" w:cs="Tahoma"/>
        </w:rPr>
        <w:t xml:space="preserve">The Exchange may </w:t>
      </w:r>
      <w:proofErr w:type="gramStart"/>
      <w:r w:rsidRPr="000F0356">
        <w:rPr>
          <w:rStyle w:val="af3"/>
          <w:rFonts w:ascii="Tahoma" w:hAnsi="Tahoma" w:cs="Tahoma"/>
        </w:rPr>
        <w:t>make a decision</w:t>
      </w:r>
      <w:proofErr w:type="gramEnd"/>
      <w:r w:rsidRPr="000F0356">
        <w:rPr>
          <w:rStyle w:val="af3"/>
          <w:rFonts w:ascii="Tahoma" w:hAnsi="Tahoma" w:cs="Tahoma"/>
        </w:rPr>
        <w:t xml:space="preserve"> on the extraordinary inclusion of the Bonds in the Index provided that the Bonds meet the requirements set out in Clauses 3.1.1-3.1.4 of the Methodology and the total number of days of trading in these Bonds in the Central Order Book T+ prior to the date of the extraordinary inclusion of the Bonds in the Index is not less than 10 days.</w:t>
      </w:r>
    </w:p>
    <w:p w14:paraId="754F7E90" w14:textId="77777777" w:rsidR="00C5761C" w:rsidRPr="000F0356" w:rsidRDefault="00C5761C" w:rsidP="000F0356">
      <w:pPr>
        <w:numPr>
          <w:ilvl w:val="1"/>
          <w:numId w:val="1"/>
        </w:numPr>
        <w:spacing w:before="120" w:after="120"/>
        <w:jc w:val="both"/>
        <w:rPr>
          <w:rStyle w:val="af3"/>
          <w:rFonts w:ascii="Tahoma" w:hAnsi="Tahoma" w:cs="Tahoma"/>
        </w:rPr>
      </w:pPr>
      <w:r w:rsidRPr="000F0356">
        <w:rPr>
          <w:rStyle w:val="af3"/>
          <w:rFonts w:ascii="Tahoma" w:hAnsi="Tahoma" w:cs="Tahoma"/>
        </w:rPr>
        <w:t xml:space="preserve">The Exchange is entitled to </w:t>
      </w:r>
      <w:proofErr w:type="gramStart"/>
      <w:r w:rsidRPr="000F0356">
        <w:rPr>
          <w:rStyle w:val="af3"/>
          <w:rFonts w:ascii="Tahoma" w:hAnsi="Tahoma" w:cs="Tahoma"/>
        </w:rPr>
        <w:t>make a decision</w:t>
      </w:r>
      <w:proofErr w:type="gramEnd"/>
      <w:r w:rsidRPr="000F0356">
        <w:rPr>
          <w:rStyle w:val="af3"/>
          <w:rFonts w:ascii="Tahoma" w:hAnsi="Tahoma" w:cs="Tahoma"/>
        </w:rPr>
        <w:t xml:space="preserve"> on inclusion in the Index of Bonds that do not meet requirements specified in clause 3.1 and in a manner different from that set out in this clause of the Methodology.</w:t>
      </w:r>
    </w:p>
    <w:p w14:paraId="65ED2D90" w14:textId="77777777" w:rsidR="00D61F11" w:rsidRPr="000F0356" w:rsidRDefault="00D61F11" w:rsidP="000F0356">
      <w:pPr>
        <w:spacing w:before="120" w:after="120"/>
        <w:rPr>
          <w:rFonts w:ascii="Tahoma" w:hAnsi="Tahoma" w:cs="Tahoma"/>
          <w:sz w:val="20"/>
          <w:szCs w:val="20"/>
        </w:rPr>
      </w:pPr>
      <w:bookmarkStart w:id="35" w:name="_Toc372540155"/>
      <w:bookmarkStart w:id="36" w:name="_Toc372540156"/>
      <w:bookmarkEnd w:id="32"/>
      <w:bookmarkEnd w:id="35"/>
      <w:bookmarkEnd w:id="36"/>
    </w:p>
    <w:p w14:paraId="56F9DE27" w14:textId="77777777" w:rsidR="00E2713E" w:rsidRPr="000F0356" w:rsidRDefault="00AA556F" w:rsidP="000F0356">
      <w:pPr>
        <w:numPr>
          <w:ilvl w:val="0"/>
          <w:numId w:val="1"/>
        </w:numPr>
        <w:spacing w:before="120" w:after="120"/>
        <w:outlineLvl w:val="0"/>
        <w:rPr>
          <w:rFonts w:ascii="Tahoma" w:hAnsi="Tahoma" w:cs="Tahoma"/>
          <w:b/>
          <w:sz w:val="20"/>
          <w:szCs w:val="20"/>
        </w:rPr>
      </w:pPr>
      <w:bookmarkStart w:id="37" w:name="_Toc527625987"/>
      <w:bookmarkStart w:id="38" w:name="_Toc197512400"/>
      <w:bookmarkEnd w:id="37"/>
      <w:r w:rsidRPr="000F0356">
        <w:rPr>
          <w:rFonts w:ascii="Tahoma" w:hAnsi="Tahoma" w:cs="Tahoma"/>
          <w:b/>
          <w:sz w:val="20"/>
        </w:rPr>
        <w:t>Limitation of the Bond contribution to the Index</w:t>
      </w:r>
      <w:bookmarkEnd w:id="38"/>
    </w:p>
    <w:p w14:paraId="4ACC6D23" w14:textId="77777777" w:rsidR="00CF34DC" w:rsidRPr="000F0356" w:rsidRDefault="00CF34DC" w:rsidP="000F0356">
      <w:pPr>
        <w:spacing w:before="120" w:after="120"/>
        <w:ind w:left="360"/>
        <w:outlineLvl w:val="0"/>
        <w:rPr>
          <w:rFonts w:ascii="Tahoma" w:hAnsi="Tahoma" w:cs="Tahoma"/>
          <w:b/>
          <w:sz w:val="20"/>
          <w:szCs w:val="20"/>
        </w:rPr>
      </w:pPr>
    </w:p>
    <w:p w14:paraId="1F83B1EE" w14:textId="4771751E" w:rsidR="00EE2014" w:rsidRPr="000F0356" w:rsidRDefault="00477432" w:rsidP="000F0356">
      <w:pPr>
        <w:numPr>
          <w:ilvl w:val="1"/>
          <w:numId w:val="1"/>
        </w:numPr>
        <w:spacing w:before="120" w:after="120"/>
        <w:jc w:val="both"/>
        <w:rPr>
          <w:rFonts w:ascii="Tahoma" w:hAnsi="Tahoma" w:cs="Tahoma"/>
          <w:sz w:val="20"/>
          <w:szCs w:val="20"/>
        </w:rPr>
      </w:pPr>
      <w:r w:rsidRPr="000F0356">
        <w:rPr>
          <w:rFonts w:ascii="Tahoma" w:hAnsi="Tahoma" w:cs="Tahoma"/>
          <w:sz w:val="20"/>
        </w:rPr>
        <w:t>If the number of Issuers included in the relevant Index is at least 12, the maximum share of the capitalisation of the Issuer's Bonds (total capitalisation of different issues of Bonds of this issuer, if different issues of the Issuer's Bonds are included in the Index) in the aggregate capitalisation of the Bonds included in the Index is limited to 15% (S=15%). If the number of Issuers included in the relevant Index is between 7 and 11 inclusive, the maximum share of the capitalisation of the Issuer's Bonds (total capitalisation of different issues of Bonds of this issuer, if different issues of the Issuer's Bonds are included in the Index) in the aggregate capitalisation of the Bonds included in the Index is limited to 15% (S=15%). If the number of Issuers included in the relevant Index is between 4 and 6 inclusive, the maximum share of the capitalisation of the Issuer's Bonds (total capitalisation of different issues of Bonds of this issuer, if different issues of the Issuer's Bonds are included in the Index) in the aggregate capitalisation of the Bonds included in the Index is limited to 30% (S=30%). If the number of Issuers included in the relevant Index is 3, the maximum share of the capitalisation of the Issuer's Bonds (total capitalisation of different issues of Bonds of this issuer, if different issues of the Issuer's Bonds are included in the Index) in the aggregate capitalisation of the Bonds included in the Index is limited to 40% (S=40%).</w:t>
      </w:r>
    </w:p>
    <w:p w14:paraId="1A4DC59D" w14:textId="66A6DED5" w:rsidR="00C464D1" w:rsidRPr="000F0356" w:rsidRDefault="00477432" w:rsidP="000F0356">
      <w:pPr>
        <w:numPr>
          <w:ilvl w:val="1"/>
          <w:numId w:val="1"/>
        </w:numPr>
        <w:spacing w:before="120" w:after="120"/>
        <w:jc w:val="both"/>
        <w:rPr>
          <w:rFonts w:ascii="Tahoma" w:hAnsi="Tahoma" w:cs="Tahoma"/>
          <w:sz w:val="20"/>
          <w:szCs w:val="20"/>
        </w:rPr>
      </w:pPr>
      <w:r w:rsidRPr="000F0356">
        <w:rPr>
          <w:rFonts w:ascii="Tahoma" w:hAnsi="Tahoma" w:cs="Tahoma"/>
          <w:sz w:val="20"/>
        </w:rPr>
        <w:t>If the relevant Index includes Bonds issued by credit institutions (the "Credit Institution Bonds") and the total number of Bond Issuers included in the Index is at least 20, the maximum share of Credit Institution Bonds in the total capitalisation of the Bonds included in the Index is limited to 30% (C=30%).</w:t>
      </w:r>
    </w:p>
    <w:p w14:paraId="34A2DCD2" w14:textId="77777777" w:rsidR="00C464D1" w:rsidRPr="000F0356" w:rsidRDefault="00C464D1" w:rsidP="000F0356">
      <w:pPr>
        <w:numPr>
          <w:ilvl w:val="1"/>
          <w:numId w:val="1"/>
        </w:numPr>
        <w:spacing w:before="120" w:after="120"/>
        <w:jc w:val="both"/>
        <w:rPr>
          <w:rFonts w:ascii="Tahoma" w:hAnsi="Tahoma" w:cs="Tahoma"/>
          <w:sz w:val="20"/>
          <w:szCs w:val="20"/>
        </w:rPr>
      </w:pPr>
      <w:r w:rsidRPr="000F0356">
        <w:rPr>
          <w:rFonts w:ascii="Tahoma" w:hAnsi="Tahoma" w:cs="Tahoma"/>
          <w:sz w:val="20"/>
        </w:rPr>
        <w:t xml:space="preserve">The Weight of the </w:t>
      </w:r>
      <w:proofErr w:type="spellStart"/>
      <w:r w:rsidRPr="000F0356">
        <w:rPr>
          <w:rFonts w:ascii="Tahoma" w:hAnsi="Tahoma" w:cs="Tahoma"/>
          <w:sz w:val="20"/>
        </w:rPr>
        <w:t>i</w:t>
      </w:r>
      <w:r w:rsidRPr="000F0356">
        <w:rPr>
          <w:rFonts w:ascii="Tahoma" w:hAnsi="Tahoma" w:cs="Tahoma"/>
          <w:sz w:val="20"/>
          <w:vertAlign w:val="superscript"/>
        </w:rPr>
        <w:t>th</w:t>
      </w:r>
      <w:proofErr w:type="spellEnd"/>
      <w:r w:rsidRPr="000F0356">
        <w:rPr>
          <w:rFonts w:ascii="Tahoma" w:hAnsi="Tahoma" w:cs="Tahoma"/>
          <w:sz w:val="20"/>
        </w:rPr>
        <w:t xml:space="preserve"> Bond in the Index is calculated according to the following formula:</w:t>
      </w:r>
    </w:p>
    <w:p w14:paraId="66FE3463" w14:textId="77777777" w:rsidR="00C464D1" w:rsidRPr="000F0356" w:rsidRDefault="004843CC" w:rsidP="000F0356">
      <w:pPr>
        <w:pStyle w:val="af9"/>
        <w:spacing w:before="120" w:after="120"/>
        <w:jc w:val="center"/>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412C9A79" w14:textId="77777777" w:rsidR="00C464D1" w:rsidRPr="000F0356" w:rsidRDefault="00C464D1" w:rsidP="000F0356">
      <w:pPr>
        <w:pStyle w:val="af7"/>
        <w:spacing w:before="120"/>
        <w:rPr>
          <w:rFonts w:cs="Tahoma"/>
        </w:rPr>
      </w:pPr>
      <w:r w:rsidRPr="000F0356">
        <w:rPr>
          <w:rFonts w:cs="Tahoma"/>
        </w:rPr>
        <w:t>where:</w:t>
      </w:r>
    </w:p>
    <w:p w14:paraId="672EEBFF" w14:textId="77777777" w:rsidR="00C464D1" w:rsidRPr="000F0356" w:rsidRDefault="00C464D1" w:rsidP="000F0356">
      <w:pPr>
        <w:pStyle w:val="af7"/>
        <w:spacing w:before="120"/>
        <w:rPr>
          <w:rFonts w:cs="Tahoma"/>
        </w:rPr>
      </w:pPr>
      <w:proofErr w:type="spellStart"/>
      <w:r w:rsidRPr="000F0356">
        <w:rPr>
          <w:rFonts w:cs="Tahoma"/>
        </w:rPr>
        <w:t>Wght</w:t>
      </w:r>
      <w:r w:rsidRPr="000F0356">
        <w:rPr>
          <w:rFonts w:cs="Tahoma"/>
          <w:vertAlign w:val="subscript"/>
        </w:rPr>
        <w:t>i</w:t>
      </w:r>
      <w:proofErr w:type="spellEnd"/>
      <w:r w:rsidRPr="000F0356">
        <w:rPr>
          <w:rFonts w:cs="Tahoma"/>
        </w:rPr>
        <w:t xml:space="preserve"> – the weight of the </w:t>
      </w:r>
      <w:proofErr w:type="spellStart"/>
      <w:r w:rsidRPr="000F0356">
        <w:rPr>
          <w:rFonts w:cs="Tahoma"/>
        </w:rPr>
        <w:t>i</w:t>
      </w:r>
      <w:r w:rsidRPr="000F0356">
        <w:rPr>
          <w:rFonts w:cs="Tahoma"/>
          <w:vertAlign w:val="superscript"/>
        </w:rPr>
        <w:t>th</w:t>
      </w:r>
      <w:proofErr w:type="spellEnd"/>
      <w:r w:rsidRPr="000F0356">
        <w:rPr>
          <w:rFonts w:cs="Tahoma"/>
        </w:rPr>
        <w:t xml:space="preserve"> Bond;</w:t>
      </w:r>
    </w:p>
    <w:p w14:paraId="0E207FE3" w14:textId="77777777" w:rsidR="00C464D1" w:rsidRPr="000F0356" w:rsidRDefault="00C464D1" w:rsidP="000F0356">
      <w:pPr>
        <w:pStyle w:val="af7"/>
        <w:spacing w:before="120"/>
        <w:rPr>
          <w:rFonts w:cs="Tahoma"/>
        </w:rPr>
      </w:pPr>
      <w:proofErr w:type="spellStart"/>
      <w:r w:rsidRPr="000F0356">
        <w:rPr>
          <w:rFonts w:cs="Tahoma"/>
        </w:rPr>
        <w:t>MC</w:t>
      </w:r>
      <w:r w:rsidRPr="000F0356">
        <w:rPr>
          <w:rFonts w:cs="Tahoma"/>
          <w:vertAlign w:val="subscript"/>
        </w:rPr>
        <w:t>i</w:t>
      </w:r>
      <w:proofErr w:type="spellEnd"/>
      <w:r w:rsidRPr="000F0356">
        <w:rPr>
          <w:rFonts w:cs="Tahoma"/>
        </w:rPr>
        <w:t xml:space="preserve"> – capitalisation of the </w:t>
      </w:r>
      <w:proofErr w:type="spellStart"/>
      <w:r w:rsidRPr="000F0356">
        <w:rPr>
          <w:rFonts w:cs="Tahoma"/>
        </w:rPr>
        <w:t>i</w:t>
      </w:r>
      <w:r w:rsidRPr="000F0356">
        <w:rPr>
          <w:rFonts w:cs="Tahoma"/>
          <w:vertAlign w:val="superscript"/>
        </w:rPr>
        <w:t>th</w:t>
      </w:r>
      <w:proofErr w:type="spellEnd"/>
      <w:r w:rsidRPr="000F0356">
        <w:rPr>
          <w:rFonts w:cs="Tahoma"/>
        </w:rPr>
        <w:t xml:space="preserve"> Bond, determined according to the formula:</w:t>
      </w:r>
    </w:p>
    <w:p w14:paraId="0FD6F0AC" w14:textId="77777777" w:rsidR="00C464D1" w:rsidRPr="000F0356" w:rsidRDefault="000F0356" w:rsidP="000F0356">
      <w:pPr>
        <w:spacing w:before="120" w:after="120"/>
        <w:ind w:left="972"/>
        <w:jc w:val="center"/>
        <w:rPr>
          <w:rFonts w:ascii="Tahoma" w:hAnsi="Tahoma" w:cs="Tahoma"/>
        </w:rPr>
      </w:pPr>
      <m:oMathPara>
        <m:oMath>
          <m:sSub>
            <m:sSubPr>
              <m:ctrlPr>
                <w:rPr>
                  <w:rFonts w:ascii="Cambria Math" w:hAnsi="Cambria Math" w:cs="Tahoma"/>
                  <w:i/>
                  <w:lang w:val="en-US"/>
                </w:rPr>
              </m:ctrlPr>
            </m:sSubPr>
            <m:e>
              <m:r>
                <w:rPr>
                  <w:rFonts w:ascii="Cambria Math" w:hAnsi="Cambria Math" w:cs="Tahoma"/>
                  <w:lang w:val="en-US"/>
                </w:rPr>
                <m:t>MC</m:t>
              </m:r>
            </m:e>
            <m:sub>
              <m:r>
                <w:rPr>
                  <w:rFonts w:ascii="Cambria Math" w:hAnsi="Cambria Math" w:cs="Tahoma"/>
                  <w:lang w:val="en-US"/>
                </w:rPr>
                <m:t>i</m:t>
              </m:r>
            </m:sub>
          </m:sSub>
          <m:r>
            <w:rPr>
              <w:rFonts w:ascii="Cambria Math" w:hAnsi="Cambria Math" w:cs="Tahoma"/>
            </w:rPr>
            <m:t>=(</m:t>
          </m:r>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A</m:t>
              </m:r>
            </m:e>
            <m:sub>
              <m:r>
                <w:rPr>
                  <w:rFonts w:ascii="Cambria Math" w:hAnsi="Cambria Math" w:cs="Tahoma"/>
                  <w:lang w:val="en-US"/>
                </w:rPr>
                <m:t>i</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m:t>
              </m:r>
            </m:sub>
          </m:sSub>
        </m:oMath>
      </m:oMathPara>
    </w:p>
    <w:p w14:paraId="43DBBBB8" w14:textId="27A2E22E" w:rsidR="00C464D1" w:rsidRPr="000F0356" w:rsidRDefault="00C464D1" w:rsidP="000F0356">
      <w:pPr>
        <w:pStyle w:val="af7"/>
        <w:spacing w:before="120"/>
        <w:rPr>
          <w:rFonts w:cs="Tahoma"/>
        </w:rPr>
      </w:pPr>
      <w:r w:rsidRPr="000F0356">
        <w:rPr>
          <w:rFonts w:cs="Tahoma"/>
        </w:rPr>
        <w:t>N</w:t>
      </w:r>
      <w:bookmarkStart w:id="39" w:name="_Hlk173233784"/>
      <w:bookmarkEnd w:id="39"/>
      <w:r w:rsidRPr="000F0356">
        <w:rPr>
          <w:rFonts w:cs="Tahoma"/>
        </w:rPr>
        <w:t xml:space="preserve"> – the volume of the </w:t>
      </w:r>
      <w:proofErr w:type="spellStart"/>
      <w:r w:rsidRPr="000F0356">
        <w:rPr>
          <w:rFonts w:cs="Tahoma"/>
        </w:rPr>
        <w:t>i</w:t>
      </w:r>
      <w:r w:rsidRPr="000F0356">
        <w:rPr>
          <w:rFonts w:cs="Tahoma"/>
          <w:vertAlign w:val="superscript"/>
        </w:rPr>
        <w:t>th</w:t>
      </w:r>
      <w:proofErr w:type="spellEnd"/>
      <w:r w:rsidRPr="000F0356">
        <w:rPr>
          <w:rFonts w:cs="Tahoma"/>
        </w:rPr>
        <w:t xml:space="preserve"> issue of Bonds available for trading on the Index Review Date or the Extraordinary Review Date, expressed in units of securities;</w:t>
      </w:r>
    </w:p>
    <w:p w14:paraId="5FBD5563" w14:textId="77777777" w:rsidR="00283411" w:rsidRPr="000F0356" w:rsidRDefault="00C464D1" w:rsidP="000F0356">
      <w:pPr>
        <w:pStyle w:val="af2"/>
        <w:spacing w:before="120" w:after="120"/>
        <w:ind w:left="972"/>
        <w:jc w:val="both"/>
        <w:rPr>
          <w:rFonts w:ascii="Tahoma" w:hAnsi="Tahoma" w:cs="Tahoma"/>
          <w:sz w:val="20"/>
          <w:szCs w:val="20"/>
        </w:rPr>
      </w:pPr>
      <w:r w:rsidRPr="000F0356">
        <w:rPr>
          <w:rFonts w:ascii="Tahoma" w:hAnsi="Tahoma" w:cs="Tahoma"/>
          <w:sz w:val="20"/>
        </w:rPr>
        <w:t>The Weight of Bonds of one Issuer is calculated as the sum of Weights of Bonds of all issues of such Issuer.</w:t>
      </w:r>
    </w:p>
    <w:p w14:paraId="7D81A51B" w14:textId="199E69FC" w:rsidR="00155031" w:rsidRPr="000F0356" w:rsidRDefault="00155031" w:rsidP="000F0356">
      <w:pPr>
        <w:numPr>
          <w:ilvl w:val="1"/>
          <w:numId w:val="1"/>
        </w:numPr>
        <w:spacing w:before="120" w:after="120"/>
        <w:jc w:val="both"/>
        <w:rPr>
          <w:rFonts w:ascii="Tahoma" w:hAnsi="Tahoma" w:cs="Tahoma"/>
          <w:sz w:val="20"/>
          <w:szCs w:val="20"/>
        </w:rPr>
      </w:pPr>
      <w:r w:rsidRPr="000F0356">
        <w:rPr>
          <w:rFonts w:ascii="Tahoma" w:hAnsi="Tahoma" w:cs="Tahoma"/>
          <w:sz w:val="20"/>
        </w:rPr>
        <w:t xml:space="preserve">To </w:t>
      </w:r>
      <w:proofErr w:type="gramStart"/>
      <w:r w:rsidRPr="000F0356">
        <w:rPr>
          <w:rFonts w:ascii="Tahoma" w:hAnsi="Tahoma" w:cs="Tahoma"/>
          <w:sz w:val="20"/>
        </w:rPr>
        <w:t>effect</w:t>
      </w:r>
      <w:proofErr w:type="gramEnd"/>
      <w:r w:rsidRPr="000F0356">
        <w:rPr>
          <w:rFonts w:ascii="Tahoma" w:hAnsi="Tahoma" w:cs="Tahoma"/>
          <w:sz w:val="20"/>
        </w:rPr>
        <w:t xml:space="preserve"> the restrictions set out in Clauses 5.1 and 5.2, the Weights of Issuers are adjusted as follows</w:t>
      </w:r>
      <w:r w:rsidR="005248C4" w:rsidRPr="000F0356">
        <w:rPr>
          <w:rStyle w:val="afd"/>
          <w:rFonts w:ascii="Tahoma" w:hAnsi="Tahoma" w:cs="Tahoma"/>
          <w:sz w:val="20"/>
          <w:szCs w:val="20"/>
        </w:rPr>
        <w:footnoteReference w:id="4"/>
      </w:r>
      <w:r w:rsidRPr="000F0356">
        <w:rPr>
          <w:rFonts w:ascii="Tahoma" w:hAnsi="Tahoma" w:cs="Tahoma"/>
          <w:sz w:val="20"/>
        </w:rPr>
        <w:t>:</w:t>
      </w:r>
    </w:p>
    <w:p w14:paraId="71A7FD75" w14:textId="0589866F" w:rsidR="00155031" w:rsidRPr="000F0356" w:rsidRDefault="00155031" w:rsidP="000F0356">
      <w:pPr>
        <w:pStyle w:val="af2"/>
        <w:numPr>
          <w:ilvl w:val="4"/>
          <w:numId w:val="44"/>
        </w:numPr>
        <w:spacing w:before="120" w:after="120"/>
        <w:ind w:left="1843" w:hanging="403"/>
        <w:contextualSpacing/>
        <w:jc w:val="both"/>
        <w:rPr>
          <w:rFonts w:ascii="Tahoma" w:hAnsi="Tahoma" w:cs="Tahoma"/>
          <w:sz w:val="20"/>
          <w:szCs w:val="20"/>
        </w:rPr>
      </w:pPr>
      <w:r w:rsidRPr="000F0356">
        <w:rPr>
          <w:rFonts w:ascii="Tahoma" w:hAnsi="Tahoma" w:cs="Tahoma"/>
          <w:sz w:val="20"/>
        </w:rPr>
        <w:t xml:space="preserve">If the Issuer's Weight in the Index exceeds S, the </w:t>
      </w:r>
      <w:r w:rsidR="000F0356" w:rsidRPr="000F0356">
        <w:rPr>
          <w:rFonts w:ascii="Tahoma" w:hAnsi="Tahoma" w:cs="Tahoma"/>
          <w:sz w:val="20"/>
        </w:rPr>
        <w:t>relevant Weight</w:t>
      </w:r>
      <w:r w:rsidRPr="000F0356">
        <w:rPr>
          <w:rFonts w:ascii="Tahoma" w:hAnsi="Tahoma" w:cs="Tahoma"/>
          <w:sz w:val="20"/>
        </w:rPr>
        <w:t xml:space="preserve"> shall be set equal to this value.</w:t>
      </w:r>
    </w:p>
    <w:p w14:paraId="54B36D0F" w14:textId="77777777" w:rsidR="00155031" w:rsidRPr="000F0356" w:rsidRDefault="00155031" w:rsidP="000F0356">
      <w:pPr>
        <w:pStyle w:val="af2"/>
        <w:numPr>
          <w:ilvl w:val="4"/>
          <w:numId w:val="44"/>
        </w:numPr>
        <w:spacing w:before="120" w:after="120"/>
        <w:ind w:left="1843" w:hanging="403"/>
        <w:contextualSpacing/>
        <w:jc w:val="both"/>
        <w:rPr>
          <w:rFonts w:ascii="Tahoma" w:hAnsi="Tahoma" w:cs="Tahoma"/>
          <w:sz w:val="20"/>
          <w:szCs w:val="20"/>
        </w:rPr>
      </w:pPr>
      <w:bookmarkStart w:id="40" w:name="_Hlk31212518"/>
      <w:r w:rsidRPr="000F0356">
        <w:rPr>
          <w:rFonts w:ascii="Tahoma" w:hAnsi="Tahoma" w:cs="Tahoma"/>
          <w:sz w:val="20"/>
        </w:rPr>
        <w:t>The difference between limited and unlimited Weights is divided between Issuers with an unlimited Weight on a pro rata basis.</w:t>
      </w:r>
    </w:p>
    <w:bookmarkEnd w:id="40"/>
    <w:p w14:paraId="026BC686" w14:textId="77777777" w:rsidR="00155031" w:rsidRPr="000F0356" w:rsidRDefault="00155031" w:rsidP="000F0356">
      <w:pPr>
        <w:pStyle w:val="af2"/>
        <w:numPr>
          <w:ilvl w:val="4"/>
          <w:numId w:val="44"/>
        </w:numPr>
        <w:spacing w:before="120" w:after="120"/>
        <w:ind w:left="1843" w:hanging="403"/>
        <w:contextualSpacing/>
        <w:jc w:val="both"/>
        <w:rPr>
          <w:rFonts w:ascii="Tahoma" w:hAnsi="Tahoma" w:cs="Tahoma"/>
          <w:sz w:val="20"/>
          <w:szCs w:val="20"/>
        </w:rPr>
      </w:pPr>
      <w:r w:rsidRPr="000F0356">
        <w:rPr>
          <w:rFonts w:ascii="Tahoma" w:hAnsi="Tahoma" w:cs="Tahoma"/>
          <w:sz w:val="20"/>
        </w:rPr>
        <w:t>If the Weight of Credit Institutions Bonds in the Index is more than K, the respective weight of the relevant issuers of is set equal to this value.</w:t>
      </w:r>
    </w:p>
    <w:p w14:paraId="7BABAFA2" w14:textId="77777777" w:rsidR="00155031" w:rsidRPr="000F0356" w:rsidRDefault="00155031" w:rsidP="000F0356">
      <w:pPr>
        <w:pStyle w:val="af2"/>
        <w:numPr>
          <w:ilvl w:val="4"/>
          <w:numId w:val="44"/>
        </w:numPr>
        <w:spacing w:before="120" w:after="120"/>
        <w:ind w:left="1843" w:hanging="403"/>
        <w:contextualSpacing/>
        <w:jc w:val="both"/>
        <w:rPr>
          <w:rFonts w:ascii="Tahoma" w:hAnsi="Tahoma" w:cs="Tahoma"/>
          <w:sz w:val="20"/>
          <w:szCs w:val="20"/>
        </w:rPr>
      </w:pPr>
      <w:r w:rsidRPr="000F0356">
        <w:rPr>
          <w:rFonts w:ascii="Tahoma" w:hAnsi="Tahoma" w:cs="Tahoma"/>
          <w:sz w:val="20"/>
        </w:rPr>
        <w:t>The difference between limited and unlimited Weights is divided between Issuers with an unlimited Weight on a pro rata basis.</w:t>
      </w:r>
    </w:p>
    <w:p w14:paraId="047DD976" w14:textId="77777777" w:rsidR="00155031" w:rsidRPr="000F0356" w:rsidRDefault="00155031" w:rsidP="000F0356">
      <w:pPr>
        <w:pStyle w:val="af2"/>
        <w:numPr>
          <w:ilvl w:val="4"/>
          <w:numId w:val="44"/>
        </w:numPr>
        <w:spacing w:before="120" w:after="120"/>
        <w:ind w:left="1843" w:hanging="403"/>
        <w:contextualSpacing/>
        <w:jc w:val="both"/>
        <w:rPr>
          <w:rFonts w:ascii="Tahoma" w:hAnsi="Tahoma" w:cs="Tahoma"/>
          <w:sz w:val="20"/>
          <w:szCs w:val="20"/>
        </w:rPr>
      </w:pPr>
      <w:r w:rsidRPr="000F0356">
        <w:rPr>
          <w:rFonts w:ascii="Tahoma" w:hAnsi="Tahoma" w:cs="Tahoma"/>
          <w:sz w:val="20"/>
        </w:rPr>
        <w:t>The above actions are repeated until there are Issuers with the Weight exceeding S, and the Weight of Bonds of credit organisations exceeds the value of K.</w:t>
      </w:r>
    </w:p>
    <w:p w14:paraId="6B0C34CB" w14:textId="77777777" w:rsidR="00283411" w:rsidRPr="000F0356" w:rsidRDefault="00283411" w:rsidP="000F0356">
      <w:pPr>
        <w:numPr>
          <w:ilvl w:val="1"/>
          <w:numId w:val="1"/>
        </w:numPr>
        <w:spacing w:before="120" w:after="120"/>
        <w:jc w:val="both"/>
        <w:rPr>
          <w:rFonts w:ascii="Tahoma" w:hAnsi="Tahoma" w:cs="Tahoma"/>
          <w:sz w:val="20"/>
          <w:szCs w:val="20"/>
        </w:rPr>
      </w:pPr>
      <w:r w:rsidRPr="000F0356">
        <w:rPr>
          <w:rFonts w:ascii="Tahoma" w:hAnsi="Tahoma" w:cs="Tahoma"/>
          <w:sz w:val="20"/>
        </w:rPr>
        <w:t>Weighting factors Wi can be anything between 0 and 1, with accuracy to seven decimal places according to the rounding rule. Weighting factors Wi are set as of the Index Review Date or Extraordinary Index Review Date.</w:t>
      </w:r>
    </w:p>
    <w:p w14:paraId="4E52410A" w14:textId="77777777" w:rsidR="004A14CD" w:rsidRPr="000F0356" w:rsidRDefault="002F32D9" w:rsidP="000F0356">
      <w:pPr>
        <w:numPr>
          <w:ilvl w:val="1"/>
          <w:numId w:val="1"/>
        </w:numPr>
        <w:spacing w:before="120" w:after="120"/>
        <w:jc w:val="both"/>
        <w:rPr>
          <w:rFonts w:ascii="Tahoma" w:hAnsi="Tahoma" w:cs="Tahoma"/>
          <w:sz w:val="20"/>
          <w:szCs w:val="20"/>
        </w:rPr>
      </w:pPr>
      <w:r w:rsidRPr="000F0356">
        <w:rPr>
          <w:rFonts w:ascii="Tahoma" w:hAnsi="Tahoma" w:cs="Tahoma"/>
          <w:sz w:val="20"/>
        </w:rPr>
        <w:t>In the event that it is impossible to comply simultaneously with the limits set out in Clauses 5.1 and 5.2, the limit for the weight of an Issuer shall take precedence.</w:t>
      </w:r>
    </w:p>
    <w:p w14:paraId="4495E8AF" w14:textId="2A3A0292" w:rsidR="00CF34DC" w:rsidRPr="000F0356" w:rsidRDefault="00CF34DC" w:rsidP="000F0356">
      <w:pPr>
        <w:numPr>
          <w:ilvl w:val="1"/>
          <w:numId w:val="1"/>
        </w:numPr>
        <w:spacing w:before="120" w:after="120"/>
        <w:jc w:val="both"/>
        <w:rPr>
          <w:rFonts w:ascii="Tahoma" w:hAnsi="Tahoma" w:cs="Tahoma"/>
          <w:sz w:val="20"/>
          <w:szCs w:val="20"/>
        </w:rPr>
      </w:pPr>
      <w:r w:rsidRPr="000F0356">
        <w:rPr>
          <w:rFonts w:ascii="Tahoma" w:hAnsi="Tahoma" w:cs="Tahoma"/>
          <w:sz w:val="20"/>
        </w:rPr>
        <w:t xml:space="preserve">If, at </w:t>
      </w:r>
      <w:r w:rsidR="000F0356" w:rsidRPr="000F0356">
        <w:rPr>
          <w:rFonts w:ascii="Tahoma" w:hAnsi="Tahoma" w:cs="Tahoma"/>
          <w:sz w:val="20"/>
        </w:rPr>
        <w:t>the</w:t>
      </w:r>
      <w:r w:rsidRPr="000F0356">
        <w:rPr>
          <w:rFonts w:ascii="Tahoma" w:hAnsi="Tahoma" w:cs="Tahoma"/>
          <w:sz w:val="20"/>
        </w:rPr>
        <w:t xml:space="preserve"> time of Index Review, the share of the Bond issue in the Index does not meet the requirements of Clauses 5.1 and 5.2, the Exchange is entitled to adjust volume </w:t>
      </w:r>
      <w:proofErr w:type="gramStart"/>
      <w:r w:rsidRPr="000F0356">
        <w:rPr>
          <w:rFonts w:ascii="Tahoma" w:hAnsi="Tahoma" w:cs="Tahoma"/>
          <w:sz w:val="20"/>
        </w:rPr>
        <w:t>N</w:t>
      </w:r>
      <w:r w:rsidRPr="000F0356">
        <w:rPr>
          <w:rFonts w:ascii="Tahoma" w:hAnsi="Tahoma" w:cs="Tahoma"/>
          <w:sz w:val="20"/>
          <w:vertAlign w:val="subscript"/>
        </w:rPr>
        <w:t>i,t</w:t>
      </w:r>
      <w:proofErr w:type="gramEnd"/>
      <w:r w:rsidRPr="000F0356">
        <w:rPr>
          <w:rFonts w:ascii="Tahoma" w:hAnsi="Tahoma" w:cs="Tahoma"/>
          <w:sz w:val="20"/>
          <w:vertAlign w:val="subscript"/>
        </w:rPr>
        <w:t>-1</w:t>
      </w:r>
      <w:r w:rsidRPr="000F0356">
        <w:rPr>
          <w:rFonts w:ascii="Tahoma" w:hAnsi="Tahoma" w:cs="Tahoma"/>
          <w:sz w:val="20"/>
        </w:rPr>
        <w:t xml:space="preserve"> of the Bond issue used for the calculation of the Index in accordance with Clause 2 of the Methodology, so that the share of the Bond issue in the Index does not exceed the value set by Clauses 5.1 and 5.2.</w:t>
      </w:r>
    </w:p>
    <w:p w14:paraId="14F26A97" w14:textId="77777777" w:rsidR="002460C0" w:rsidRPr="000F0356" w:rsidRDefault="002460C0" w:rsidP="000F0356">
      <w:pPr>
        <w:spacing w:before="120" w:after="120"/>
        <w:ind w:left="360"/>
        <w:outlineLvl w:val="0"/>
        <w:rPr>
          <w:rFonts w:ascii="Tahoma" w:hAnsi="Tahoma" w:cs="Tahoma"/>
          <w:b/>
          <w:sz w:val="20"/>
          <w:szCs w:val="20"/>
        </w:rPr>
      </w:pPr>
    </w:p>
    <w:p w14:paraId="32EFE83D" w14:textId="77777777" w:rsidR="00C73D53" w:rsidRPr="000F0356" w:rsidRDefault="00C73D53" w:rsidP="000F0356">
      <w:pPr>
        <w:numPr>
          <w:ilvl w:val="0"/>
          <w:numId w:val="1"/>
        </w:numPr>
        <w:spacing w:before="120" w:after="120"/>
        <w:outlineLvl w:val="0"/>
        <w:rPr>
          <w:rFonts w:ascii="Tahoma" w:hAnsi="Tahoma" w:cs="Tahoma"/>
          <w:b/>
          <w:sz w:val="20"/>
          <w:szCs w:val="20"/>
        </w:rPr>
      </w:pPr>
      <w:bookmarkStart w:id="41" w:name="_Toc31119135"/>
      <w:bookmarkStart w:id="42" w:name="_Toc31207503"/>
      <w:bookmarkStart w:id="43" w:name="_Toc31209593"/>
      <w:bookmarkStart w:id="44" w:name="_Toc31212600"/>
      <w:bookmarkStart w:id="45" w:name="_Toc424122380"/>
      <w:bookmarkStart w:id="46" w:name="_Toc438206745"/>
      <w:bookmarkStart w:id="47" w:name="_Toc438206781"/>
      <w:bookmarkStart w:id="48" w:name="_Toc438207001"/>
      <w:bookmarkStart w:id="49" w:name="_Toc433902917"/>
      <w:bookmarkStart w:id="50" w:name="_Toc463443775"/>
      <w:bookmarkStart w:id="51" w:name="_Toc488065488"/>
      <w:bookmarkStart w:id="52" w:name="_Toc514669049"/>
      <w:bookmarkStart w:id="53" w:name="_Ref272826482"/>
      <w:bookmarkStart w:id="54" w:name="п_6_1"/>
      <w:bookmarkStart w:id="55" w:name="_Toc197512401"/>
      <w:bookmarkEnd w:id="41"/>
      <w:bookmarkEnd w:id="42"/>
      <w:bookmarkEnd w:id="43"/>
      <w:bookmarkEnd w:id="44"/>
      <w:r w:rsidRPr="000F0356">
        <w:rPr>
          <w:rFonts w:ascii="Tahoma" w:hAnsi="Tahoma" w:cs="Tahoma"/>
          <w:b/>
          <w:sz w:val="20"/>
        </w:rPr>
        <w:t>Control Over Calculation of the Indices</w:t>
      </w:r>
      <w:bookmarkEnd w:id="45"/>
      <w:bookmarkEnd w:id="46"/>
      <w:bookmarkEnd w:id="47"/>
      <w:bookmarkEnd w:id="48"/>
      <w:bookmarkEnd w:id="49"/>
      <w:bookmarkEnd w:id="50"/>
      <w:bookmarkEnd w:id="51"/>
      <w:bookmarkEnd w:id="52"/>
      <w:bookmarkEnd w:id="55"/>
    </w:p>
    <w:p w14:paraId="38AD4DA5" w14:textId="77777777" w:rsidR="00B74EE3" w:rsidRPr="000F0356" w:rsidRDefault="00B74EE3" w:rsidP="000F0356">
      <w:pPr>
        <w:spacing w:before="120" w:after="120"/>
        <w:ind w:left="360"/>
        <w:outlineLvl w:val="0"/>
        <w:rPr>
          <w:rFonts w:ascii="Tahoma" w:hAnsi="Tahoma" w:cs="Tahoma"/>
          <w:b/>
          <w:sz w:val="20"/>
          <w:szCs w:val="20"/>
        </w:rPr>
      </w:pPr>
    </w:p>
    <w:p w14:paraId="6B88727A" w14:textId="77777777" w:rsidR="00A27566" w:rsidRPr="000F0356" w:rsidRDefault="00A27566" w:rsidP="000F0356">
      <w:pPr>
        <w:pStyle w:val="af5"/>
        <w:numPr>
          <w:ilvl w:val="1"/>
          <w:numId w:val="1"/>
        </w:numPr>
        <w:spacing w:before="120" w:after="120"/>
        <w:rPr>
          <w:rFonts w:cs="Tahoma"/>
          <w:b w:val="0"/>
        </w:rPr>
      </w:pPr>
      <w:bookmarkStart w:id="56" w:name="_Toc30773373"/>
      <w:r w:rsidRPr="000F0356">
        <w:rPr>
          <w:rFonts w:cs="Tahoma"/>
          <w:b w:val="0"/>
        </w:rPr>
        <w:t>Debt Market Benchmarks Committee</w:t>
      </w:r>
      <w:bookmarkEnd w:id="56"/>
    </w:p>
    <w:p w14:paraId="6C9CB3B8" w14:textId="77777777" w:rsidR="00A27566" w:rsidRPr="000F0356" w:rsidRDefault="00A27566" w:rsidP="000F0356">
      <w:pPr>
        <w:pStyle w:val="32"/>
        <w:numPr>
          <w:ilvl w:val="2"/>
          <w:numId w:val="1"/>
        </w:numPr>
        <w:spacing w:before="120" w:after="120"/>
        <w:rPr>
          <w:rFonts w:cs="Tahoma"/>
        </w:rPr>
      </w:pPr>
      <w:r w:rsidRPr="000F0356">
        <w:rPr>
          <w:rFonts w:cs="Tahoma"/>
        </w:rPr>
        <w:t>The Debt Market Benchmarks Committee performs the following functions:</w:t>
      </w:r>
    </w:p>
    <w:p w14:paraId="52A78E5B" w14:textId="77777777" w:rsidR="00A27566" w:rsidRPr="000F0356" w:rsidRDefault="00A27566" w:rsidP="000F0356">
      <w:pPr>
        <w:pStyle w:val="15"/>
        <w:numPr>
          <w:ilvl w:val="3"/>
          <w:numId w:val="1"/>
        </w:numPr>
        <w:tabs>
          <w:tab w:val="clear" w:pos="1800"/>
        </w:tabs>
        <w:spacing w:before="120" w:after="120"/>
        <w:ind w:left="1985" w:hanging="992"/>
        <w:rPr>
          <w:rFonts w:cs="Tahoma"/>
        </w:rPr>
      </w:pPr>
      <w:r w:rsidRPr="000F0356">
        <w:rPr>
          <w:rFonts w:cs="Tahoma"/>
        </w:rPr>
        <w:t>Providing expert judgement, making proposals and recommendations to the authorised body of the Exchange on issues related to the development of the Index management system;</w:t>
      </w:r>
    </w:p>
    <w:p w14:paraId="010D2449" w14:textId="77777777" w:rsidR="00A27566" w:rsidRPr="000F0356" w:rsidRDefault="00A27566" w:rsidP="000F0356">
      <w:pPr>
        <w:pStyle w:val="15"/>
        <w:numPr>
          <w:ilvl w:val="3"/>
          <w:numId w:val="1"/>
        </w:numPr>
        <w:tabs>
          <w:tab w:val="clear" w:pos="1800"/>
        </w:tabs>
        <w:spacing w:before="120" w:after="120"/>
        <w:ind w:left="1985" w:hanging="992"/>
        <w:rPr>
          <w:rFonts w:cs="Tahoma"/>
        </w:rPr>
      </w:pPr>
      <w:r w:rsidRPr="000F0356">
        <w:rPr>
          <w:rFonts w:cs="Tahoma"/>
        </w:rPr>
        <w:t>Elaborating proposals to improve the Indices Calculation Methodology;</w:t>
      </w:r>
    </w:p>
    <w:p w14:paraId="7035B538" w14:textId="77777777" w:rsidR="00A27566" w:rsidRPr="000F0356" w:rsidRDefault="00A27566" w:rsidP="000F0356">
      <w:pPr>
        <w:pStyle w:val="15"/>
        <w:numPr>
          <w:ilvl w:val="3"/>
          <w:numId w:val="1"/>
        </w:numPr>
        <w:tabs>
          <w:tab w:val="clear" w:pos="1800"/>
        </w:tabs>
        <w:spacing w:before="120" w:after="120"/>
        <w:ind w:left="1985" w:hanging="992"/>
        <w:rPr>
          <w:rFonts w:cs="Tahoma"/>
        </w:rPr>
      </w:pPr>
      <w:r w:rsidRPr="000F0356">
        <w:rPr>
          <w:rFonts w:cs="Tahoma"/>
        </w:rPr>
        <w:t>Elaborating proposals for the introduction by the Exchange of new technologies, calculations and adopting recommendations thereon;</w:t>
      </w:r>
    </w:p>
    <w:p w14:paraId="57762818" w14:textId="77777777" w:rsidR="00A27566" w:rsidRPr="000F0356" w:rsidRDefault="00A27566" w:rsidP="000F0356">
      <w:pPr>
        <w:pStyle w:val="15"/>
        <w:numPr>
          <w:ilvl w:val="3"/>
          <w:numId w:val="1"/>
        </w:numPr>
        <w:tabs>
          <w:tab w:val="clear" w:pos="1800"/>
        </w:tabs>
        <w:spacing w:before="120" w:after="120"/>
        <w:ind w:left="1985" w:hanging="992"/>
        <w:rPr>
          <w:rFonts w:cs="Tahoma"/>
        </w:rPr>
      </w:pPr>
      <w:r w:rsidRPr="000F0356">
        <w:rPr>
          <w:rFonts w:cs="Tahoma"/>
        </w:rPr>
        <w:t xml:space="preserve">Developing recommendations for the disclosure of information on Indices and other indicators; </w:t>
      </w:r>
    </w:p>
    <w:p w14:paraId="6AED04BF" w14:textId="29C625D2" w:rsidR="00A27566" w:rsidRPr="000F0356" w:rsidRDefault="00A27566" w:rsidP="000F0356">
      <w:pPr>
        <w:pStyle w:val="15"/>
        <w:numPr>
          <w:ilvl w:val="3"/>
          <w:numId w:val="1"/>
        </w:numPr>
        <w:tabs>
          <w:tab w:val="clear" w:pos="1800"/>
        </w:tabs>
        <w:spacing w:before="120" w:after="120"/>
        <w:ind w:left="1985" w:hanging="992"/>
        <w:rPr>
          <w:rFonts w:cs="Tahoma"/>
        </w:rPr>
      </w:pPr>
      <w:r w:rsidRPr="000F0356">
        <w:rPr>
          <w:rFonts w:cs="Tahoma"/>
        </w:rPr>
        <w:t>Co</w:t>
      </w:r>
      <w:r w:rsidR="000F0356">
        <w:rPr>
          <w:rFonts w:cs="Tahoma"/>
        </w:rPr>
        <w:t>nsi</w:t>
      </w:r>
      <w:r w:rsidRPr="000F0356">
        <w:rPr>
          <w:rFonts w:cs="Tahoma"/>
        </w:rPr>
        <w:t>dering claims and proposals of Index users and where reasonable material claims occur, takes measures to develop and implement the relevant solutions in coordination with the Exchange;</w:t>
      </w:r>
    </w:p>
    <w:p w14:paraId="21DC0009" w14:textId="77777777" w:rsidR="00A27566" w:rsidRPr="000F0356" w:rsidRDefault="00A27566" w:rsidP="000F0356">
      <w:pPr>
        <w:pStyle w:val="15"/>
        <w:numPr>
          <w:ilvl w:val="3"/>
          <w:numId w:val="1"/>
        </w:numPr>
        <w:tabs>
          <w:tab w:val="clear" w:pos="1800"/>
        </w:tabs>
        <w:spacing w:before="120" w:after="120"/>
        <w:ind w:left="1985" w:hanging="992"/>
        <w:rPr>
          <w:rFonts w:cs="Tahoma"/>
        </w:rPr>
      </w:pPr>
      <w:r w:rsidRPr="000F0356">
        <w:rPr>
          <w:rFonts w:cs="Tahoma"/>
        </w:rPr>
        <w:t>Developing proposals to improve the efficiency of the management system for the Indices, reviewing relevant issues and adopting recommendations.</w:t>
      </w:r>
    </w:p>
    <w:p w14:paraId="0FFA1B6F" w14:textId="77777777" w:rsidR="00A27566" w:rsidRPr="000F0356" w:rsidRDefault="00A27566" w:rsidP="000F0356">
      <w:pPr>
        <w:pStyle w:val="32"/>
        <w:numPr>
          <w:ilvl w:val="1"/>
          <w:numId w:val="1"/>
        </w:numPr>
        <w:spacing w:before="120" w:after="120"/>
        <w:rPr>
          <w:rFonts w:cs="Tahoma"/>
        </w:rPr>
      </w:pPr>
      <w:r w:rsidRPr="000F0356">
        <w:rPr>
          <w:rFonts w:cs="Tahoma"/>
        </w:rPr>
        <w:t>Formation, calculation, review and update of Indices and this Methodology is based on the total of management principles and rules described in the Moscow Exchange Index Management Policy.</w:t>
      </w:r>
    </w:p>
    <w:p w14:paraId="08FB33B7" w14:textId="77777777" w:rsidR="00C73D53" w:rsidRPr="000F0356" w:rsidRDefault="00C73D53" w:rsidP="000F0356">
      <w:pPr>
        <w:numPr>
          <w:ilvl w:val="1"/>
          <w:numId w:val="1"/>
        </w:numPr>
        <w:spacing w:before="120" w:after="120"/>
        <w:jc w:val="both"/>
        <w:rPr>
          <w:rFonts w:ascii="Tahoma" w:hAnsi="Tahoma" w:cs="Tahoma"/>
          <w:sz w:val="20"/>
          <w:szCs w:val="20"/>
        </w:rPr>
      </w:pPr>
      <w:r w:rsidRPr="000F0356">
        <w:rPr>
          <w:rFonts w:ascii="Tahoma" w:hAnsi="Tahoma" w:cs="Tahoma"/>
          <w:sz w:val="20"/>
        </w:rPr>
        <w:t>In case of technical failure upon calculation of the Indices or technical failure in the course of securities trading on the Exchange, which resulted in distortion of data used for calculation of the Indices, recalculation of previously calculated index values is allowed. This recalculation shall be carried out within the shortest possible time from the moment of detection of the technical failure. Upon recalculation of the Indices, the Exchange posts the relevant announcement on its website.</w:t>
      </w:r>
    </w:p>
    <w:p w14:paraId="31226AA8" w14:textId="77777777" w:rsidR="003E5A2D" w:rsidRPr="000F0356" w:rsidRDefault="00C73D53" w:rsidP="000F0356">
      <w:pPr>
        <w:keepNext/>
        <w:numPr>
          <w:ilvl w:val="1"/>
          <w:numId w:val="1"/>
        </w:numPr>
        <w:spacing w:before="120" w:after="120"/>
        <w:jc w:val="both"/>
        <w:rPr>
          <w:rFonts w:ascii="Tahoma" w:hAnsi="Tahoma" w:cs="Tahoma"/>
        </w:rPr>
      </w:pPr>
      <w:r w:rsidRPr="000F0356">
        <w:rPr>
          <w:rFonts w:ascii="Tahoma" w:hAnsi="Tahoma" w:cs="Tahoma"/>
          <w:sz w:val="20"/>
        </w:rPr>
        <w:t>In the event of circumstances that may adversely affect the adequacy of the Indices in representing the real state of the Russian fixed income market, the Exchange may take any actions necessary to ensure adequacy of the Indices, including exclusion of a Bond from the Index, etc.</w:t>
      </w:r>
    </w:p>
    <w:p w14:paraId="5F04D2F7" w14:textId="1F984F2E" w:rsidR="003E5A2D" w:rsidRPr="000F0356" w:rsidRDefault="003E5A2D" w:rsidP="000F0356">
      <w:pPr>
        <w:keepNext/>
        <w:numPr>
          <w:ilvl w:val="1"/>
          <w:numId w:val="1"/>
        </w:numPr>
        <w:spacing w:before="120" w:after="120"/>
        <w:jc w:val="both"/>
        <w:rPr>
          <w:rFonts w:ascii="Tahoma" w:hAnsi="Tahoma" w:cs="Tahoma"/>
          <w:sz w:val="20"/>
          <w:szCs w:val="20"/>
        </w:rPr>
      </w:pPr>
      <w:bookmarkStart w:id="57" w:name="_Hlk192849048"/>
      <w:r w:rsidRPr="000F0356">
        <w:rPr>
          <w:rFonts w:ascii="Tahoma" w:hAnsi="Tahoma" w:cs="Tahoma"/>
          <w:sz w:val="20"/>
        </w:rPr>
        <w:t>The set of principles guiding the Exchange in the development, calculation and distribution of the Indices in case of Index value errors is specified in the Moscow Exchange Regulations on Recalculation of Index Values.</w:t>
      </w:r>
    </w:p>
    <w:bookmarkEnd w:id="57"/>
    <w:p w14:paraId="7BDF1B12" w14:textId="77777777" w:rsidR="00C73D53" w:rsidRPr="000F0356" w:rsidRDefault="00C73D53" w:rsidP="000F0356">
      <w:pPr>
        <w:widowControl w:val="0"/>
        <w:spacing w:before="120" w:after="120"/>
        <w:jc w:val="both"/>
        <w:rPr>
          <w:rFonts w:ascii="Tahoma" w:hAnsi="Tahoma" w:cs="Tahoma"/>
          <w:sz w:val="20"/>
          <w:szCs w:val="20"/>
        </w:rPr>
      </w:pPr>
    </w:p>
    <w:p w14:paraId="391E73F5" w14:textId="77777777" w:rsidR="00657BF4" w:rsidRPr="000F0356" w:rsidRDefault="00657BF4" w:rsidP="000F0356">
      <w:pPr>
        <w:numPr>
          <w:ilvl w:val="0"/>
          <w:numId w:val="1"/>
        </w:numPr>
        <w:spacing w:before="120" w:after="120"/>
        <w:outlineLvl w:val="0"/>
        <w:rPr>
          <w:rFonts w:ascii="Tahoma" w:hAnsi="Tahoma" w:cs="Tahoma"/>
          <w:b/>
          <w:sz w:val="20"/>
          <w:szCs w:val="20"/>
        </w:rPr>
      </w:pPr>
      <w:bookmarkStart w:id="58" w:name="_Toc197512402"/>
      <w:bookmarkEnd w:id="53"/>
      <w:bookmarkEnd w:id="54"/>
      <w:r w:rsidRPr="000F0356">
        <w:rPr>
          <w:rFonts w:ascii="Tahoma" w:hAnsi="Tahoma" w:cs="Tahoma"/>
          <w:b/>
          <w:sz w:val="20"/>
        </w:rPr>
        <w:t>Publication</w:t>
      </w:r>
      <w:bookmarkEnd w:id="58"/>
    </w:p>
    <w:p w14:paraId="60533F91" w14:textId="77777777" w:rsidR="00657BF4" w:rsidRPr="000F0356" w:rsidRDefault="00657BF4" w:rsidP="000F0356">
      <w:pPr>
        <w:spacing w:before="120" w:after="120"/>
        <w:ind w:left="972"/>
        <w:jc w:val="both"/>
        <w:rPr>
          <w:rFonts w:ascii="Tahoma" w:hAnsi="Tahoma" w:cs="Tahoma"/>
          <w:sz w:val="20"/>
          <w:szCs w:val="20"/>
        </w:rPr>
      </w:pPr>
    </w:p>
    <w:p w14:paraId="74BA750A" w14:textId="77777777" w:rsidR="00EB69B2" w:rsidRPr="000F0356" w:rsidRDefault="00EB69B2" w:rsidP="000F0356">
      <w:pPr>
        <w:numPr>
          <w:ilvl w:val="1"/>
          <w:numId w:val="1"/>
        </w:numPr>
        <w:spacing w:before="120" w:after="120"/>
        <w:jc w:val="both"/>
        <w:rPr>
          <w:rFonts w:ascii="Tahoma" w:hAnsi="Tahoma" w:cs="Tahoma"/>
          <w:sz w:val="20"/>
          <w:szCs w:val="20"/>
        </w:rPr>
      </w:pPr>
      <w:r w:rsidRPr="000F0356">
        <w:rPr>
          <w:rFonts w:ascii="Tahoma" w:hAnsi="Tahoma" w:cs="Tahoma"/>
          <w:sz w:val="20"/>
        </w:rPr>
        <w:t>Index values calculated more frequently than once a day are published within 5 minutes of their calculation. The end-of-day values of the Index and the Additional Factors for the previous trading day are published each trading day not later than 12:00 (noon) Moscow time.</w:t>
      </w:r>
    </w:p>
    <w:p w14:paraId="3028F8E5" w14:textId="77777777" w:rsidR="009523B4" w:rsidRPr="000F0356" w:rsidRDefault="009523B4" w:rsidP="000F0356">
      <w:pPr>
        <w:numPr>
          <w:ilvl w:val="1"/>
          <w:numId w:val="1"/>
        </w:numPr>
        <w:spacing w:before="120" w:after="120"/>
        <w:jc w:val="both"/>
        <w:rPr>
          <w:rFonts w:ascii="Tahoma" w:hAnsi="Tahoma" w:cs="Tahoma"/>
          <w:sz w:val="20"/>
          <w:szCs w:val="20"/>
        </w:rPr>
      </w:pPr>
      <w:bookmarkStart w:id="59" w:name="_Hlk125463164"/>
      <w:r w:rsidRPr="000F0356">
        <w:rPr>
          <w:rFonts w:ascii="Tahoma" w:hAnsi="Tahoma" w:cs="Tahoma"/>
          <w:sz w:val="20"/>
        </w:rPr>
        <w:t>Notifications on scheduled Index Reviews are disclosed within three working days from the date of the Exchange's decision to approve the new Index Constituents, but not later than one week before the date of coming into effect of such Exchange's decision.</w:t>
      </w:r>
    </w:p>
    <w:bookmarkEnd w:id="59"/>
    <w:p w14:paraId="2EE13133" w14:textId="77777777" w:rsidR="009523B4" w:rsidRPr="000F0356" w:rsidRDefault="009523B4" w:rsidP="000F0356">
      <w:pPr>
        <w:numPr>
          <w:ilvl w:val="1"/>
          <w:numId w:val="1"/>
        </w:numPr>
        <w:spacing w:before="120" w:after="120"/>
        <w:jc w:val="both"/>
        <w:rPr>
          <w:rFonts w:ascii="Tahoma" w:hAnsi="Tahoma" w:cs="Tahoma"/>
          <w:sz w:val="20"/>
          <w:szCs w:val="20"/>
        </w:rPr>
      </w:pPr>
      <w:r w:rsidRPr="000F0356">
        <w:rPr>
          <w:rFonts w:ascii="Tahoma" w:hAnsi="Tahoma" w:cs="Tahoma"/>
          <w:sz w:val="20"/>
        </w:rPr>
        <w:t>Notification on extraordinary Index Reviews are disclosed not later than the day preceding the effective date of the Exchange's decision on approval of the new Index Constituents.</w:t>
      </w:r>
    </w:p>
    <w:p w14:paraId="10293A5C" w14:textId="77777777" w:rsidR="00657BF4" w:rsidRPr="000F0356" w:rsidRDefault="00657BF4" w:rsidP="000F0356">
      <w:pPr>
        <w:numPr>
          <w:ilvl w:val="1"/>
          <w:numId w:val="1"/>
        </w:numPr>
        <w:spacing w:before="120" w:after="120"/>
        <w:jc w:val="both"/>
        <w:rPr>
          <w:rFonts w:ascii="Tahoma" w:hAnsi="Tahoma" w:cs="Tahoma"/>
          <w:sz w:val="20"/>
          <w:szCs w:val="20"/>
        </w:rPr>
      </w:pPr>
      <w:r w:rsidRPr="000F0356">
        <w:rPr>
          <w:rFonts w:ascii="Tahoma" w:hAnsi="Tahoma" w:cs="Tahoma"/>
          <w:sz w:val="20"/>
        </w:rPr>
        <w:t>Information subject to disclosure in accordance with this Methodology shall be disclosed on the Exchange's official website. Such information may be disseminated in other ways, including through news agencies that distribute MOEX market data.</w:t>
      </w:r>
    </w:p>
    <w:p w14:paraId="18B0A42E" w14:textId="77777777" w:rsidR="00BE1A46" w:rsidRPr="000F0356" w:rsidRDefault="00BE1A46" w:rsidP="000F0356">
      <w:pPr>
        <w:numPr>
          <w:ilvl w:val="1"/>
          <w:numId w:val="1"/>
        </w:numPr>
        <w:spacing w:before="120" w:after="120"/>
        <w:jc w:val="both"/>
        <w:rPr>
          <w:rFonts w:ascii="Tahoma" w:hAnsi="Tahoma" w:cs="Tahoma"/>
          <w:sz w:val="20"/>
          <w:szCs w:val="20"/>
        </w:rPr>
        <w:sectPr w:rsidR="00BE1A46" w:rsidRPr="000F0356" w:rsidSect="004145E5">
          <w:footerReference w:type="even" r:id="rId8"/>
          <w:footerReference w:type="default" r:id="rId9"/>
          <w:pgSz w:w="11906" w:h="16838"/>
          <w:pgMar w:top="1079" w:right="1134" w:bottom="1079" w:left="1418" w:header="709" w:footer="709" w:gutter="0"/>
          <w:cols w:space="708"/>
          <w:titlePg/>
          <w:docGrid w:linePitch="360"/>
        </w:sectPr>
      </w:pPr>
    </w:p>
    <w:p w14:paraId="4B973A7F" w14:textId="77777777" w:rsidR="00E17CEC" w:rsidRPr="000F0356" w:rsidRDefault="00E17CEC" w:rsidP="000F0356">
      <w:pPr>
        <w:spacing w:before="120" w:after="120"/>
        <w:jc w:val="right"/>
        <w:rPr>
          <w:rFonts w:ascii="Tahoma" w:hAnsi="Tahoma" w:cs="Tahoma"/>
        </w:rPr>
      </w:pPr>
      <w:r w:rsidRPr="000F0356">
        <w:rPr>
          <w:rFonts w:ascii="Tahoma" w:hAnsi="Tahoma" w:cs="Tahoma"/>
        </w:rPr>
        <w:t>Appendix 1</w:t>
      </w:r>
    </w:p>
    <w:p w14:paraId="03AC0669" w14:textId="77777777" w:rsidR="00E17CEC" w:rsidRPr="000F0356" w:rsidRDefault="00E92BEC" w:rsidP="000F0356">
      <w:pPr>
        <w:spacing w:before="120" w:after="120"/>
        <w:jc w:val="center"/>
        <w:rPr>
          <w:rFonts w:ascii="Tahoma" w:hAnsi="Tahoma" w:cs="Tahoma"/>
          <w:b/>
          <w:sz w:val="22"/>
          <w:szCs w:val="22"/>
        </w:rPr>
      </w:pPr>
      <w:r w:rsidRPr="000F0356">
        <w:rPr>
          <w:rFonts w:ascii="Tahoma" w:hAnsi="Tahoma" w:cs="Tahoma"/>
          <w:b/>
          <w:sz w:val="22"/>
        </w:rPr>
        <w:t>Corporate Bond Indices</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49"/>
        <w:gridCol w:w="979"/>
        <w:gridCol w:w="1913"/>
        <w:gridCol w:w="1114"/>
        <w:gridCol w:w="1540"/>
        <w:gridCol w:w="1079"/>
        <w:gridCol w:w="1828"/>
        <w:gridCol w:w="1289"/>
        <w:gridCol w:w="1349"/>
        <w:gridCol w:w="1345"/>
      </w:tblGrid>
      <w:tr w:rsidR="00532AF1" w:rsidRPr="000F0356" w14:paraId="1440E9A4" w14:textId="77777777" w:rsidTr="00E04EC0">
        <w:tc>
          <w:tcPr>
            <w:tcW w:w="1559" w:type="dxa"/>
          </w:tcPr>
          <w:p w14:paraId="797EAFAD" w14:textId="77777777" w:rsidR="00E04EC0" w:rsidRPr="000F0356" w:rsidRDefault="00E04EC0" w:rsidP="000F0356">
            <w:pPr>
              <w:spacing w:before="120" w:after="120"/>
              <w:jc w:val="center"/>
              <w:rPr>
                <w:rFonts w:ascii="Tahoma" w:hAnsi="Tahoma" w:cs="Tahoma"/>
                <w:b/>
                <w:sz w:val="16"/>
                <w:szCs w:val="16"/>
              </w:rPr>
            </w:pPr>
            <w:bookmarkStart w:id="60" w:name="_Hlk124855105"/>
            <w:r w:rsidRPr="000F0356">
              <w:rPr>
                <w:rFonts w:ascii="Tahoma" w:hAnsi="Tahoma" w:cs="Tahoma"/>
                <w:b/>
                <w:sz w:val="16"/>
              </w:rPr>
              <w:t>Short name</w:t>
            </w:r>
          </w:p>
        </w:tc>
        <w:tc>
          <w:tcPr>
            <w:tcW w:w="992" w:type="dxa"/>
          </w:tcPr>
          <w:p w14:paraId="0C266F45" w14:textId="77777777" w:rsidR="00E04EC0" w:rsidRPr="000F0356" w:rsidRDefault="00E04EC0"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992" w:type="dxa"/>
          </w:tcPr>
          <w:p w14:paraId="39876170" w14:textId="77777777" w:rsidR="00E04EC0" w:rsidRPr="000F0356" w:rsidRDefault="00E04EC0" w:rsidP="000F0356">
            <w:pPr>
              <w:spacing w:before="120" w:after="120"/>
              <w:jc w:val="center"/>
              <w:rPr>
                <w:rFonts w:ascii="Tahoma" w:hAnsi="Tahoma" w:cs="Tahoma"/>
                <w:b/>
                <w:sz w:val="16"/>
                <w:szCs w:val="16"/>
              </w:rPr>
            </w:pPr>
            <w:r w:rsidRPr="000F0356">
              <w:rPr>
                <w:rFonts w:ascii="Tahoma" w:hAnsi="Tahoma" w:cs="Tahoma"/>
                <w:b/>
                <w:sz w:val="16"/>
              </w:rPr>
              <w:t>Duration (years)</w:t>
            </w:r>
          </w:p>
        </w:tc>
        <w:tc>
          <w:tcPr>
            <w:tcW w:w="2126" w:type="dxa"/>
          </w:tcPr>
          <w:p w14:paraId="19B1E872" w14:textId="77777777" w:rsidR="00E04EC0" w:rsidRPr="000F0356" w:rsidRDefault="00E04EC0" w:rsidP="000F0356">
            <w:pPr>
              <w:spacing w:before="120" w:after="120"/>
              <w:jc w:val="center"/>
              <w:rPr>
                <w:rFonts w:ascii="Tahoma" w:hAnsi="Tahoma" w:cs="Tahoma"/>
                <w:b/>
                <w:sz w:val="16"/>
                <w:szCs w:val="16"/>
              </w:rPr>
            </w:pPr>
            <w:r w:rsidRPr="000F0356">
              <w:rPr>
                <w:rFonts w:ascii="Tahoma" w:hAnsi="Tahoma" w:cs="Tahoma"/>
                <w:b/>
                <w:sz w:val="16"/>
              </w:rPr>
              <w:t>Rating*</w:t>
            </w:r>
          </w:p>
        </w:tc>
        <w:tc>
          <w:tcPr>
            <w:tcW w:w="1089" w:type="dxa"/>
          </w:tcPr>
          <w:p w14:paraId="592F2053" w14:textId="77777777" w:rsidR="00E04EC0" w:rsidRPr="000F0356" w:rsidRDefault="00E04EC0" w:rsidP="000F0356">
            <w:pPr>
              <w:spacing w:before="120" w:after="120"/>
              <w:jc w:val="center"/>
              <w:rPr>
                <w:rFonts w:ascii="Tahoma" w:hAnsi="Tahoma" w:cs="Tahoma"/>
                <w:b/>
                <w:sz w:val="16"/>
                <w:szCs w:val="16"/>
              </w:rPr>
            </w:pPr>
            <w:r w:rsidRPr="000F0356">
              <w:rPr>
                <w:rFonts w:ascii="Tahoma" w:hAnsi="Tahoma" w:cs="Tahoma"/>
                <w:b/>
                <w:sz w:val="16"/>
              </w:rPr>
              <w:t>Calculation method</w:t>
            </w:r>
          </w:p>
        </w:tc>
        <w:tc>
          <w:tcPr>
            <w:tcW w:w="1606" w:type="dxa"/>
          </w:tcPr>
          <w:p w14:paraId="7FF7F1DB" w14:textId="77777777" w:rsidR="00E04EC0" w:rsidRPr="000F0356" w:rsidRDefault="00E04EC0" w:rsidP="000F0356">
            <w:pPr>
              <w:spacing w:before="120" w:after="120"/>
              <w:jc w:val="center"/>
              <w:rPr>
                <w:rFonts w:ascii="Tahoma" w:hAnsi="Tahoma" w:cs="Tahoma"/>
                <w:b/>
                <w:sz w:val="16"/>
                <w:szCs w:val="16"/>
              </w:rPr>
            </w:pPr>
            <w:r w:rsidRPr="000F0356">
              <w:rPr>
                <w:rFonts w:ascii="Tahoma" w:hAnsi="Tahoma" w:cs="Tahoma"/>
                <w:b/>
                <w:sz w:val="16"/>
              </w:rPr>
              <w:t>Constituents</w:t>
            </w:r>
          </w:p>
        </w:tc>
        <w:tc>
          <w:tcPr>
            <w:tcW w:w="1134" w:type="dxa"/>
          </w:tcPr>
          <w:p w14:paraId="6606595D" w14:textId="77777777" w:rsidR="00E04EC0" w:rsidRPr="000F0356" w:rsidRDefault="005F581E" w:rsidP="000F0356">
            <w:pPr>
              <w:spacing w:before="120" w:after="120"/>
              <w:jc w:val="center"/>
              <w:rPr>
                <w:rFonts w:ascii="Tahoma" w:hAnsi="Tahoma" w:cs="Tahoma"/>
                <w:b/>
                <w:sz w:val="16"/>
                <w:szCs w:val="16"/>
              </w:rPr>
            </w:pPr>
            <w:r w:rsidRPr="000F0356">
              <w:rPr>
                <w:rFonts w:ascii="Tahoma" w:hAnsi="Tahoma" w:cs="Tahoma"/>
                <w:b/>
                <w:sz w:val="16"/>
              </w:rPr>
              <w:t>Coupon Rate</w:t>
            </w:r>
          </w:p>
        </w:tc>
        <w:tc>
          <w:tcPr>
            <w:tcW w:w="1984" w:type="dxa"/>
          </w:tcPr>
          <w:p w14:paraId="1C9F39E7" w14:textId="77777777" w:rsidR="00E04EC0" w:rsidRPr="000F0356" w:rsidRDefault="00E04EC0" w:rsidP="000F0356">
            <w:pPr>
              <w:spacing w:before="120" w:after="120"/>
              <w:jc w:val="center"/>
              <w:rPr>
                <w:rFonts w:ascii="Tahoma" w:hAnsi="Tahoma" w:cs="Tahoma"/>
                <w:b/>
                <w:sz w:val="16"/>
                <w:szCs w:val="16"/>
              </w:rPr>
            </w:pPr>
            <w:r w:rsidRPr="000F0356">
              <w:rPr>
                <w:rFonts w:ascii="Tahoma" w:hAnsi="Tahoma" w:cs="Tahoma"/>
                <w:b/>
                <w:sz w:val="16"/>
              </w:rPr>
              <w:t>Calculation frequency</w:t>
            </w:r>
          </w:p>
        </w:tc>
        <w:tc>
          <w:tcPr>
            <w:tcW w:w="1418" w:type="dxa"/>
          </w:tcPr>
          <w:p w14:paraId="237D02B9" w14:textId="77777777" w:rsidR="00E04EC0" w:rsidRPr="000F0356" w:rsidRDefault="00E04EC0" w:rsidP="000F0356">
            <w:pPr>
              <w:spacing w:before="120" w:after="120"/>
              <w:jc w:val="center"/>
              <w:rPr>
                <w:rFonts w:ascii="Tahoma" w:hAnsi="Tahoma" w:cs="Tahoma"/>
                <w:b/>
                <w:sz w:val="16"/>
                <w:szCs w:val="16"/>
              </w:rPr>
            </w:pPr>
            <w:r w:rsidRPr="000F0356">
              <w:rPr>
                <w:rFonts w:ascii="Tahoma" w:hAnsi="Tahoma" w:cs="Tahoma"/>
                <w:b/>
                <w:sz w:val="16"/>
              </w:rPr>
              <w:t>Initial value</w:t>
            </w:r>
          </w:p>
        </w:tc>
        <w:tc>
          <w:tcPr>
            <w:tcW w:w="992" w:type="dxa"/>
          </w:tcPr>
          <w:p w14:paraId="0DDE48B4" w14:textId="77777777" w:rsidR="00E04EC0" w:rsidRPr="000F0356" w:rsidRDefault="00E04EC0"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1418" w:type="dxa"/>
          </w:tcPr>
          <w:p w14:paraId="2397DE89" w14:textId="77777777" w:rsidR="00E04EC0" w:rsidRPr="000F0356" w:rsidRDefault="00E04EC0" w:rsidP="000F0356">
            <w:pPr>
              <w:spacing w:before="120" w:after="120"/>
              <w:jc w:val="center"/>
              <w:rPr>
                <w:rFonts w:ascii="Tahoma" w:hAnsi="Tahoma" w:cs="Tahoma"/>
                <w:b/>
                <w:sz w:val="16"/>
                <w:szCs w:val="16"/>
              </w:rPr>
            </w:pPr>
            <w:r w:rsidRPr="000F0356">
              <w:rPr>
                <w:rFonts w:ascii="Tahoma" w:hAnsi="Tahoma" w:cs="Tahoma"/>
                <w:b/>
                <w:sz w:val="16"/>
              </w:rPr>
              <w:t>Inception date</w:t>
            </w:r>
          </w:p>
        </w:tc>
      </w:tr>
      <w:tr w:rsidR="00532AF1" w:rsidRPr="000F0356" w14:paraId="6D3887CB" w14:textId="77777777" w:rsidTr="00E04EC0">
        <w:tc>
          <w:tcPr>
            <w:tcW w:w="1559" w:type="dxa"/>
          </w:tcPr>
          <w:p w14:paraId="194FF114"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RUCBTRNS</w:t>
            </w:r>
          </w:p>
        </w:tc>
        <w:tc>
          <w:tcPr>
            <w:tcW w:w="992" w:type="dxa"/>
          </w:tcPr>
          <w:p w14:paraId="2AE03E1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Pr>
          <w:p w14:paraId="77BAF08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Pr>
          <w:p w14:paraId="59AAC57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Pr>
          <w:p w14:paraId="076605E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Pr>
          <w:p w14:paraId="6FFE289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Pr>
          <w:p w14:paraId="046729DB" w14:textId="3AA0E2AF" w:rsidR="00E04EC0" w:rsidRPr="000F0356" w:rsidRDefault="00CE04D3"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Pr>
          <w:p w14:paraId="04BD6EAF" w14:textId="49252552"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Pr>
          <w:p w14:paraId="724BE4E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Pr>
          <w:p w14:paraId="649A182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Pr>
          <w:p w14:paraId="069DC26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738E8F79" w14:textId="77777777" w:rsidTr="00E04EC0">
        <w:tc>
          <w:tcPr>
            <w:tcW w:w="1559" w:type="dxa"/>
          </w:tcPr>
          <w:p w14:paraId="2CBE596E"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RUCBCPNS</w:t>
            </w:r>
          </w:p>
        </w:tc>
        <w:tc>
          <w:tcPr>
            <w:tcW w:w="992" w:type="dxa"/>
          </w:tcPr>
          <w:p w14:paraId="1D798CF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Pr>
          <w:p w14:paraId="5B223F9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Pr>
          <w:p w14:paraId="4BEF605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Pr>
          <w:p w14:paraId="395008E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Pr>
          <w:p w14:paraId="4E72663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Pr>
          <w:p w14:paraId="15C79C07"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Pr>
          <w:p w14:paraId="25B988CB" w14:textId="2A13734F"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Pr>
          <w:p w14:paraId="59C19BD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Pr>
          <w:p w14:paraId="7383E3D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Pr>
          <w:p w14:paraId="25C78D9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F96A4B" w:rsidRPr="000F0356" w14:paraId="58CE62FC" w14:textId="77777777" w:rsidTr="00E04EC0">
        <w:tc>
          <w:tcPr>
            <w:tcW w:w="1559" w:type="dxa"/>
          </w:tcPr>
          <w:p w14:paraId="3F22FDB5" w14:textId="77777777" w:rsidR="00F96A4B" w:rsidRPr="000F0356" w:rsidDel="00243DC4" w:rsidRDefault="00F96A4B" w:rsidP="000F0356">
            <w:pPr>
              <w:spacing w:before="120" w:after="120"/>
              <w:jc w:val="both"/>
              <w:rPr>
                <w:rFonts w:ascii="Tahoma" w:hAnsi="Tahoma" w:cs="Tahoma"/>
                <w:sz w:val="16"/>
                <w:szCs w:val="16"/>
              </w:rPr>
            </w:pPr>
            <w:r w:rsidRPr="000F0356">
              <w:rPr>
                <w:rFonts w:ascii="Tahoma" w:hAnsi="Tahoma" w:cs="Tahoma"/>
                <w:sz w:val="16"/>
              </w:rPr>
              <w:t>RUCBITR1Y</w:t>
            </w:r>
          </w:p>
        </w:tc>
        <w:tc>
          <w:tcPr>
            <w:tcW w:w="992" w:type="dxa"/>
          </w:tcPr>
          <w:p w14:paraId="3C6BE032"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Pr>
          <w:p w14:paraId="1184B708" w14:textId="77777777" w:rsidR="00F96A4B" w:rsidRPr="000F0356" w:rsidDel="00147682" w:rsidRDefault="00F96A4B" w:rsidP="000F0356">
            <w:pPr>
              <w:spacing w:before="120" w:after="120"/>
              <w:jc w:val="center"/>
              <w:rPr>
                <w:rFonts w:ascii="Tahoma" w:hAnsi="Tahoma" w:cs="Tahoma"/>
                <w:sz w:val="16"/>
                <w:szCs w:val="16"/>
              </w:rPr>
            </w:pPr>
            <w:r w:rsidRPr="000F0356">
              <w:rPr>
                <w:rFonts w:ascii="Tahoma" w:hAnsi="Tahoma" w:cs="Tahoma"/>
                <w:sz w:val="16"/>
              </w:rPr>
              <w:t>≤ 1</w:t>
            </w:r>
          </w:p>
        </w:tc>
        <w:tc>
          <w:tcPr>
            <w:tcW w:w="2126" w:type="dxa"/>
          </w:tcPr>
          <w:p w14:paraId="2B6E71B8"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Pr>
          <w:p w14:paraId="470D6215"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Pr>
          <w:p w14:paraId="677888FB"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Pr>
          <w:p w14:paraId="162BFEB8"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Pr>
          <w:p w14:paraId="30D7A426" w14:textId="473B5A2B"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Pr>
          <w:p w14:paraId="5BC10E55"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Pr>
          <w:p w14:paraId="184FCC7E"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Pr>
          <w:p w14:paraId="4864A9AE"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30.12.2010</w:t>
            </w:r>
          </w:p>
        </w:tc>
      </w:tr>
      <w:tr w:rsidR="00F96A4B" w:rsidRPr="000F0356" w14:paraId="1CFC80C2" w14:textId="77777777" w:rsidTr="00E04EC0">
        <w:tc>
          <w:tcPr>
            <w:tcW w:w="1559" w:type="dxa"/>
          </w:tcPr>
          <w:p w14:paraId="00B8312C" w14:textId="77777777" w:rsidR="00F96A4B" w:rsidRPr="000F0356" w:rsidDel="00243DC4" w:rsidRDefault="00F96A4B" w:rsidP="000F0356">
            <w:pPr>
              <w:spacing w:before="120" w:after="120"/>
              <w:jc w:val="both"/>
              <w:rPr>
                <w:rFonts w:ascii="Tahoma" w:hAnsi="Tahoma" w:cs="Tahoma"/>
                <w:sz w:val="16"/>
                <w:szCs w:val="16"/>
              </w:rPr>
            </w:pPr>
            <w:r w:rsidRPr="000F0356">
              <w:rPr>
                <w:rFonts w:ascii="Tahoma" w:hAnsi="Tahoma" w:cs="Tahoma"/>
                <w:sz w:val="16"/>
              </w:rPr>
              <w:t>RUCBICP1Y</w:t>
            </w:r>
          </w:p>
        </w:tc>
        <w:tc>
          <w:tcPr>
            <w:tcW w:w="992" w:type="dxa"/>
          </w:tcPr>
          <w:p w14:paraId="35430D5F"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Pr>
          <w:p w14:paraId="6864CBAE" w14:textId="77777777" w:rsidR="00F96A4B" w:rsidRPr="000F0356" w:rsidDel="00147682" w:rsidRDefault="00F96A4B" w:rsidP="000F0356">
            <w:pPr>
              <w:spacing w:before="120" w:after="120"/>
              <w:jc w:val="center"/>
              <w:rPr>
                <w:rFonts w:ascii="Tahoma" w:hAnsi="Tahoma" w:cs="Tahoma"/>
                <w:sz w:val="16"/>
                <w:szCs w:val="16"/>
              </w:rPr>
            </w:pPr>
            <w:r w:rsidRPr="000F0356">
              <w:rPr>
                <w:rFonts w:ascii="Tahoma" w:hAnsi="Tahoma" w:cs="Tahoma"/>
                <w:sz w:val="16"/>
              </w:rPr>
              <w:t>≤ 1</w:t>
            </w:r>
          </w:p>
        </w:tc>
        <w:tc>
          <w:tcPr>
            <w:tcW w:w="2126" w:type="dxa"/>
          </w:tcPr>
          <w:p w14:paraId="7DE6B334"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Pr>
          <w:p w14:paraId="1675C416"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Pr>
          <w:p w14:paraId="3EF02C93"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Pr>
          <w:p w14:paraId="1EEAE02A"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Pr>
          <w:p w14:paraId="33A68027" w14:textId="4AFEED80"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Pr>
          <w:p w14:paraId="158F2A4B"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Pr>
          <w:p w14:paraId="305635B8"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Pr>
          <w:p w14:paraId="7657AFB4"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30.12.2010</w:t>
            </w:r>
          </w:p>
        </w:tc>
      </w:tr>
      <w:tr w:rsidR="00F96A4B" w:rsidRPr="000F0356" w14:paraId="0823F892" w14:textId="77777777" w:rsidTr="00E04EC0">
        <w:tc>
          <w:tcPr>
            <w:tcW w:w="1559" w:type="dxa"/>
            <w:tcBorders>
              <w:top w:val="single" w:sz="4" w:space="0" w:color="auto"/>
              <w:left w:val="single" w:sz="4" w:space="0" w:color="auto"/>
              <w:bottom w:val="single" w:sz="4" w:space="0" w:color="auto"/>
              <w:right w:val="single" w:sz="4" w:space="0" w:color="auto"/>
            </w:tcBorders>
          </w:tcPr>
          <w:p w14:paraId="1DE44967" w14:textId="77777777" w:rsidR="00F96A4B" w:rsidRPr="000F0356" w:rsidRDefault="00F96A4B" w:rsidP="000F0356">
            <w:pPr>
              <w:spacing w:before="120" w:after="120"/>
              <w:jc w:val="both"/>
              <w:rPr>
                <w:rFonts w:ascii="Tahoma" w:hAnsi="Tahoma" w:cs="Tahoma"/>
                <w:sz w:val="16"/>
                <w:szCs w:val="16"/>
              </w:rPr>
            </w:pPr>
            <w:r w:rsidRPr="000F0356">
              <w:rPr>
                <w:rFonts w:ascii="Tahoma" w:hAnsi="Tahoma" w:cs="Tahoma"/>
                <w:sz w:val="16"/>
              </w:rPr>
              <w:t>RUCBTR3YNS</w:t>
            </w:r>
          </w:p>
        </w:tc>
        <w:tc>
          <w:tcPr>
            <w:tcW w:w="992" w:type="dxa"/>
            <w:tcBorders>
              <w:top w:val="single" w:sz="4" w:space="0" w:color="auto"/>
              <w:left w:val="single" w:sz="4" w:space="0" w:color="auto"/>
              <w:bottom w:val="single" w:sz="4" w:space="0" w:color="auto"/>
              <w:right w:val="single" w:sz="4" w:space="0" w:color="auto"/>
            </w:tcBorders>
          </w:tcPr>
          <w:p w14:paraId="59E0AD5D"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B67A46D"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721BA2B1"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293D49E0"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2F47EDAB"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7575840C"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3857B2C7" w14:textId="30EA2516"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Borders>
              <w:top w:val="single" w:sz="4" w:space="0" w:color="auto"/>
              <w:left w:val="single" w:sz="4" w:space="0" w:color="auto"/>
              <w:bottom w:val="single" w:sz="4" w:space="0" w:color="auto"/>
              <w:right w:val="single" w:sz="4" w:space="0" w:color="auto"/>
            </w:tcBorders>
          </w:tcPr>
          <w:p w14:paraId="17723DDC"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14BBD1EE"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04714300"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29.12.2018</w:t>
            </w:r>
          </w:p>
        </w:tc>
      </w:tr>
      <w:tr w:rsidR="00F96A4B" w:rsidRPr="000F0356" w14:paraId="18993A5F" w14:textId="77777777" w:rsidTr="00E04EC0">
        <w:tc>
          <w:tcPr>
            <w:tcW w:w="1559" w:type="dxa"/>
            <w:tcBorders>
              <w:top w:val="single" w:sz="4" w:space="0" w:color="auto"/>
              <w:left w:val="single" w:sz="4" w:space="0" w:color="auto"/>
              <w:bottom w:val="single" w:sz="4" w:space="0" w:color="auto"/>
              <w:right w:val="single" w:sz="4" w:space="0" w:color="auto"/>
            </w:tcBorders>
          </w:tcPr>
          <w:p w14:paraId="6703BAE6" w14:textId="77777777" w:rsidR="00F96A4B" w:rsidRPr="000F0356" w:rsidRDefault="00F96A4B" w:rsidP="000F0356">
            <w:pPr>
              <w:spacing w:before="120" w:after="120"/>
              <w:jc w:val="both"/>
              <w:rPr>
                <w:rFonts w:ascii="Tahoma" w:hAnsi="Tahoma" w:cs="Tahoma"/>
                <w:sz w:val="16"/>
                <w:szCs w:val="16"/>
              </w:rPr>
            </w:pPr>
            <w:r w:rsidRPr="000F0356">
              <w:rPr>
                <w:rFonts w:ascii="Tahoma" w:hAnsi="Tahoma" w:cs="Tahoma"/>
                <w:sz w:val="16"/>
              </w:rPr>
              <w:t>RUCBCP3YNS</w:t>
            </w:r>
          </w:p>
        </w:tc>
        <w:tc>
          <w:tcPr>
            <w:tcW w:w="992" w:type="dxa"/>
            <w:tcBorders>
              <w:top w:val="single" w:sz="4" w:space="0" w:color="auto"/>
              <w:left w:val="single" w:sz="4" w:space="0" w:color="auto"/>
              <w:bottom w:val="single" w:sz="4" w:space="0" w:color="auto"/>
              <w:right w:val="single" w:sz="4" w:space="0" w:color="auto"/>
            </w:tcBorders>
          </w:tcPr>
          <w:p w14:paraId="1525FCCC"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6D5FDF85"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120EE11D"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5FDEC94F"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00DDC940"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577E3ECA"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213BC179" w14:textId="219D91D0"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Borders>
              <w:top w:val="single" w:sz="4" w:space="0" w:color="auto"/>
              <w:left w:val="single" w:sz="4" w:space="0" w:color="auto"/>
              <w:bottom w:val="single" w:sz="4" w:space="0" w:color="auto"/>
              <w:right w:val="single" w:sz="4" w:space="0" w:color="auto"/>
            </w:tcBorders>
          </w:tcPr>
          <w:p w14:paraId="0C7A0817"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4095189F"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2DE636E"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29.12.2018</w:t>
            </w:r>
          </w:p>
        </w:tc>
      </w:tr>
      <w:tr w:rsidR="00F96A4B" w:rsidRPr="000F0356" w14:paraId="274F29E2" w14:textId="77777777" w:rsidTr="00E04EC0">
        <w:tc>
          <w:tcPr>
            <w:tcW w:w="1559" w:type="dxa"/>
            <w:tcBorders>
              <w:top w:val="single" w:sz="4" w:space="0" w:color="auto"/>
              <w:left w:val="single" w:sz="4" w:space="0" w:color="auto"/>
              <w:bottom w:val="single" w:sz="4" w:space="0" w:color="auto"/>
              <w:right w:val="single" w:sz="4" w:space="0" w:color="auto"/>
            </w:tcBorders>
          </w:tcPr>
          <w:p w14:paraId="496105F5" w14:textId="77777777" w:rsidR="00F96A4B" w:rsidRPr="000F0356" w:rsidRDefault="00F96A4B" w:rsidP="000F0356">
            <w:pPr>
              <w:spacing w:before="120" w:after="120"/>
              <w:jc w:val="both"/>
              <w:rPr>
                <w:rFonts w:ascii="Tahoma" w:hAnsi="Tahoma" w:cs="Tahoma"/>
                <w:sz w:val="16"/>
                <w:szCs w:val="16"/>
              </w:rPr>
            </w:pPr>
            <w:r w:rsidRPr="000F0356">
              <w:rPr>
                <w:rFonts w:ascii="Tahoma" w:hAnsi="Tahoma" w:cs="Tahoma"/>
                <w:sz w:val="16"/>
              </w:rPr>
              <w:t>RUCBTR5YNS</w:t>
            </w:r>
          </w:p>
        </w:tc>
        <w:tc>
          <w:tcPr>
            <w:tcW w:w="992" w:type="dxa"/>
            <w:tcBorders>
              <w:top w:val="single" w:sz="4" w:space="0" w:color="auto"/>
              <w:left w:val="single" w:sz="4" w:space="0" w:color="auto"/>
              <w:bottom w:val="single" w:sz="4" w:space="0" w:color="auto"/>
              <w:right w:val="single" w:sz="4" w:space="0" w:color="auto"/>
            </w:tcBorders>
          </w:tcPr>
          <w:p w14:paraId="2A2E71BB"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52CDD1B9"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3CF3884A"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65C04FCE"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1DC27245"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47A69224"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C413715" w14:textId="34EFA3B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Borders>
              <w:top w:val="single" w:sz="4" w:space="0" w:color="auto"/>
              <w:left w:val="single" w:sz="4" w:space="0" w:color="auto"/>
              <w:bottom w:val="single" w:sz="4" w:space="0" w:color="auto"/>
              <w:right w:val="single" w:sz="4" w:space="0" w:color="auto"/>
            </w:tcBorders>
          </w:tcPr>
          <w:p w14:paraId="4CEB0FD2"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70CADA68"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129AFEF"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29.12.2018</w:t>
            </w:r>
          </w:p>
        </w:tc>
      </w:tr>
      <w:tr w:rsidR="00F96A4B" w:rsidRPr="000F0356" w14:paraId="73471536" w14:textId="77777777" w:rsidTr="00E04EC0">
        <w:tc>
          <w:tcPr>
            <w:tcW w:w="1559" w:type="dxa"/>
            <w:tcBorders>
              <w:top w:val="single" w:sz="4" w:space="0" w:color="auto"/>
              <w:left w:val="single" w:sz="4" w:space="0" w:color="auto"/>
              <w:bottom w:val="single" w:sz="4" w:space="0" w:color="auto"/>
              <w:right w:val="single" w:sz="4" w:space="0" w:color="auto"/>
            </w:tcBorders>
          </w:tcPr>
          <w:p w14:paraId="23069693" w14:textId="77777777" w:rsidR="00F96A4B" w:rsidRPr="000F0356" w:rsidRDefault="00F96A4B" w:rsidP="000F0356">
            <w:pPr>
              <w:spacing w:before="120" w:after="120"/>
              <w:jc w:val="both"/>
              <w:rPr>
                <w:rFonts w:ascii="Tahoma" w:hAnsi="Tahoma" w:cs="Tahoma"/>
                <w:sz w:val="16"/>
                <w:szCs w:val="16"/>
              </w:rPr>
            </w:pPr>
            <w:r w:rsidRPr="000F0356">
              <w:rPr>
                <w:rFonts w:ascii="Tahoma" w:hAnsi="Tahoma" w:cs="Tahoma"/>
                <w:sz w:val="16"/>
              </w:rPr>
              <w:t>RUCBCP5YNS</w:t>
            </w:r>
          </w:p>
        </w:tc>
        <w:tc>
          <w:tcPr>
            <w:tcW w:w="992" w:type="dxa"/>
            <w:tcBorders>
              <w:top w:val="single" w:sz="4" w:space="0" w:color="auto"/>
              <w:left w:val="single" w:sz="4" w:space="0" w:color="auto"/>
              <w:bottom w:val="single" w:sz="4" w:space="0" w:color="auto"/>
              <w:right w:val="single" w:sz="4" w:space="0" w:color="auto"/>
            </w:tcBorders>
          </w:tcPr>
          <w:p w14:paraId="4ECB4637"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67518A63"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3E36F313"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5D17E416"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78960511"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2E4D5EA7"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693501B6" w14:textId="6868846F"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Borders>
              <w:top w:val="single" w:sz="4" w:space="0" w:color="auto"/>
              <w:left w:val="single" w:sz="4" w:space="0" w:color="auto"/>
              <w:bottom w:val="single" w:sz="4" w:space="0" w:color="auto"/>
              <w:right w:val="single" w:sz="4" w:space="0" w:color="auto"/>
            </w:tcBorders>
          </w:tcPr>
          <w:p w14:paraId="318F832D"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69A829F1"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735DDF29" w14:textId="77777777" w:rsidR="00F96A4B" w:rsidRPr="000F0356" w:rsidRDefault="00F96A4B"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1A9CE340" w14:textId="77777777" w:rsidTr="00E04EC0">
        <w:tc>
          <w:tcPr>
            <w:tcW w:w="1559" w:type="dxa"/>
            <w:tcBorders>
              <w:top w:val="single" w:sz="4" w:space="0" w:color="auto"/>
              <w:left w:val="single" w:sz="4" w:space="0" w:color="auto"/>
              <w:bottom w:val="single" w:sz="4" w:space="0" w:color="auto"/>
              <w:right w:val="single" w:sz="4" w:space="0" w:color="auto"/>
            </w:tcBorders>
          </w:tcPr>
          <w:p w14:paraId="0905B96C"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RUCBTRBBBNS</w:t>
            </w:r>
          </w:p>
        </w:tc>
        <w:tc>
          <w:tcPr>
            <w:tcW w:w="992" w:type="dxa"/>
            <w:tcBorders>
              <w:top w:val="single" w:sz="4" w:space="0" w:color="auto"/>
              <w:left w:val="single" w:sz="4" w:space="0" w:color="auto"/>
              <w:bottom w:val="single" w:sz="4" w:space="0" w:color="auto"/>
              <w:right w:val="single" w:sz="4" w:space="0" w:color="auto"/>
            </w:tcBorders>
          </w:tcPr>
          <w:p w14:paraId="3BA7210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5A9E2C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0.5</w:t>
            </w:r>
          </w:p>
        </w:tc>
        <w:tc>
          <w:tcPr>
            <w:tcW w:w="2126" w:type="dxa"/>
            <w:tcBorders>
              <w:top w:val="single" w:sz="4" w:space="0" w:color="auto"/>
              <w:left w:val="single" w:sz="4" w:space="0" w:color="auto"/>
              <w:bottom w:val="single" w:sz="4" w:space="0" w:color="auto"/>
              <w:right w:val="single" w:sz="4" w:space="0" w:color="auto"/>
            </w:tcBorders>
          </w:tcPr>
          <w:p w14:paraId="316CD33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BBB-(RU) ≤… ≤ BBB+(RU)</w:t>
            </w:r>
          </w:p>
        </w:tc>
        <w:tc>
          <w:tcPr>
            <w:tcW w:w="1089" w:type="dxa"/>
            <w:tcBorders>
              <w:top w:val="single" w:sz="4" w:space="0" w:color="auto"/>
              <w:left w:val="single" w:sz="4" w:space="0" w:color="auto"/>
              <w:bottom w:val="single" w:sz="4" w:space="0" w:color="auto"/>
              <w:right w:val="single" w:sz="4" w:space="0" w:color="auto"/>
            </w:tcBorders>
          </w:tcPr>
          <w:p w14:paraId="36EFBB4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25F1360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31B2F8E6"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3A034C2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2B8E0BC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03678CD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692037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6A76C6CB" w14:textId="77777777" w:rsidTr="00E04EC0">
        <w:tc>
          <w:tcPr>
            <w:tcW w:w="1559" w:type="dxa"/>
            <w:tcBorders>
              <w:top w:val="single" w:sz="4" w:space="0" w:color="auto"/>
              <w:left w:val="single" w:sz="4" w:space="0" w:color="auto"/>
              <w:bottom w:val="single" w:sz="4" w:space="0" w:color="auto"/>
              <w:right w:val="single" w:sz="4" w:space="0" w:color="auto"/>
            </w:tcBorders>
          </w:tcPr>
          <w:p w14:paraId="0FC6C600"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RUCBCPBBBNS</w:t>
            </w:r>
          </w:p>
        </w:tc>
        <w:tc>
          <w:tcPr>
            <w:tcW w:w="992" w:type="dxa"/>
            <w:tcBorders>
              <w:top w:val="single" w:sz="4" w:space="0" w:color="auto"/>
              <w:left w:val="single" w:sz="4" w:space="0" w:color="auto"/>
              <w:bottom w:val="single" w:sz="4" w:space="0" w:color="auto"/>
              <w:right w:val="single" w:sz="4" w:space="0" w:color="auto"/>
            </w:tcBorders>
          </w:tcPr>
          <w:p w14:paraId="57A6A6D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2F5C8DA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0.5</w:t>
            </w:r>
          </w:p>
        </w:tc>
        <w:tc>
          <w:tcPr>
            <w:tcW w:w="2126" w:type="dxa"/>
            <w:tcBorders>
              <w:top w:val="single" w:sz="4" w:space="0" w:color="auto"/>
              <w:left w:val="single" w:sz="4" w:space="0" w:color="auto"/>
              <w:bottom w:val="single" w:sz="4" w:space="0" w:color="auto"/>
              <w:right w:val="single" w:sz="4" w:space="0" w:color="auto"/>
            </w:tcBorders>
          </w:tcPr>
          <w:p w14:paraId="0CB42FC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BBB-(RU) ≤…≤ BBB+(RU)</w:t>
            </w:r>
          </w:p>
        </w:tc>
        <w:tc>
          <w:tcPr>
            <w:tcW w:w="1089" w:type="dxa"/>
            <w:tcBorders>
              <w:top w:val="single" w:sz="4" w:space="0" w:color="auto"/>
              <w:left w:val="single" w:sz="4" w:space="0" w:color="auto"/>
              <w:bottom w:val="single" w:sz="4" w:space="0" w:color="auto"/>
              <w:right w:val="single" w:sz="4" w:space="0" w:color="auto"/>
            </w:tcBorders>
          </w:tcPr>
          <w:p w14:paraId="779A419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73D2CBD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78E3DC49"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886D83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4821FEB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5B357D8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2E1EB0F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4AF809AB" w14:textId="77777777" w:rsidTr="00E04EC0">
        <w:tc>
          <w:tcPr>
            <w:tcW w:w="1559" w:type="dxa"/>
            <w:tcBorders>
              <w:top w:val="single" w:sz="4" w:space="0" w:color="auto"/>
              <w:left w:val="single" w:sz="4" w:space="0" w:color="auto"/>
              <w:bottom w:val="single" w:sz="4" w:space="0" w:color="auto"/>
              <w:right w:val="single" w:sz="4" w:space="0" w:color="auto"/>
            </w:tcBorders>
          </w:tcPr>
          <w:p w14:paraId="69B55141"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RUCBTRANS</w:t>
            </w:r>
          </w:p>
        </w:tc>
        <w:tc>
          <w:tcPr>
            <w:tcW w:w="992" w:type="dxa"/>
            <w:tcBorders>
              <w:top w:val="single" w:sz="4" w:space="0" w:color="auto"/>
              <w:left w:val="single" w:sz="4" w:space="0" w:color="auto"/>
              <w:bottom w:val="single" w:sz="4" w:space="0" w:color="auto"/>
              <w:right w:val="single" w:sz="4" w:space="0" w:color="auto"/>
            </w:tcBorders>
          </w:tcPr>
          <w:p w14:paraId="6BFB1FF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C05985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1DB27DE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A+(RU)</w:t>
            </w:r>
          </w:p>
        </w:tc>
        <w:tc>
          <w:tcPr>
            <w:tcW w:w="1089" w:type="dxa"/>
            <w:tcBorders>
              <w:top w:val="single" w:sz="4" w:space="0" w:color="auto"/>
              <w:left w:val="single" w:sz="4" w:space="0" w:color="auto"/>
              <w:bottom w:val="single" w:sz="4" w:space="0" w:color="auto"/>
              <w:right w:val="single" w:sz="4" w:space="0" w:color="auto"/>
            </w:tcBorders>
          </w:tcPr>
          <w:p w14:paraId="6394CC2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5E68C7B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74C27F42"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649907A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5DC680A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2343813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6FC09A9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6119AC34" w14:textId="77777777" w:rsidTr="00E04EC0">
        <w:tc>
          <w:tcPr>
            <w:tcW w:w="1559" w:type="dxa"/>
            <w:tcBorders>
              <w:top w:val="single" w:sz="4" w:space="0" w:color="auto"/>
              <w:left w:val="single" w:sz="4" w:space="0" w:color="auto"/>
              <w:bottom w:val="single" w:sz="4" w:space="0" w:color="auto"/>
              <w:right w:val="single" w:sz="4" w:space="0" w:color="auto"/>
            </w:tcBorders>
          </w:tcPr>
          <w:p w14:paraId="2897CB8D"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RUCBCPANS</w:t>
            </w:r>
          </w:p>
        </w:tc>
        <w:tc>
          <w:tcPr>
            <w:tcW w:w="992" w:type="dxa"/>
            <w:tcBorders>
              <w:top w:val="single" w:sz="4" w:space="0" w:color="auto"/>
              <w:left w:val="single" w:sz="4" w:space="0" w:color="auto"/>
              <w:bottom w:val="single" w:sz="4" w:space="0" w:color="auto"/>
              <w:right w:val="single" w:sz="4" w:space="0" w:color="auto"/>
            </w:tcBorders>
          </w:tcPr>
          <w:p w14:paraId="62689F4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62B497A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452AC87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A+(RU)</w:t>
            </w:r>
          </w:p>
        </w:tc>
        <w:tc>
          <w:tcPr>
            <w:tcW w:w="1089" w:type="dxa"/>
            <w:tcBorders>
              <w:top w:val="single" w:sz="4" w:space="0" w:color="auto"/>
              <w:left w:val="single" w:sz="4" w:space="0" w:color="auto"/>
              <w:bottom w:val="single" w:sz="4" w:space="0" w:color="auto"/>
              <w:right w:val="single" w:sz="4" w:space="0" w:color="auto"/>
            </w:tcBorders>
          </w:tcPr>
          <w:p w14:paraId="1559858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26644F0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7138A837"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259A3CA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29163B2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54E8D2A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02E688C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6AFED225" w14:textId="77777777" w:rsidTr="00E04EC0">
        <w:tc>
          <w:tcPr>
            <w:tcW w:w="1559" w:type="dxa"/>
            <w:tcBorders>
              <w:top w:val="single" w:sz="4" w:space="0" w:color="auto"/>
              <w:left w:val="single" w:sz="4" w:space="0" w:color="auto"/>
              <w:bottom w:val="single" w:sz="4" w:space="0" w:color="auto"/>
              <w:right w:val="single" w:sz="4" w:space="0" w:color="auto"/>
            </w:tcBorders>
          </w:tcPr>
          <w:p w14:paraId="30F04167"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RUCBTRAANS</w:t>
            </w:r>
          </w:p>
        </w:tc>
        <w:tc>
          <w:tcPr>
            <w:tcW w:w="992" w:type="dxa"/>
            <w:tcBorders>
              <w:top w:val="single" w:sz="4" w:space="0" w:color="auto"/>
              <w:left w:val="single" w:sz="4" w:space="0" w:color="auto"/>
              <w:bottom w:val="single" w:sz="4" w:space="0" w:color="auto"/>
              <w:right w:val="single" w:sz="4" w:space="0" w:color="auto"/>
            </w:tcBorders>
          </w:tcPr>
          <w:p w14:paraId="0C09D63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706C1F5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7EFA8C1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AA+(RU)</w:t>
            </w:r>
          </w:p>
        </w:tc>
        <w:tc>
          <w:tcPr>
            <w:tcW w:w="1089" w:type="dxa"/>
            <w:tcBorders>
              <w:top w:val="single" w:sz="4" w:space="0" w:color="auto"/>
              <w:left w:val="single" w:sz="4" w:space="0" w:color="auto"/>
              <w:bottom w:val="single" w:sz="4" w:space="0" w:color="auto"/>
              <w:right w:val="single" w:sz="4" w:space="0" w:color="auto"/>
            </w:tcBorders>
          </w:tcPr>
          <w:p w14:paraId="6CDD3F9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7EDCAF8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7347F3F6"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2A671DA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50EA52A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4872DF7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79F299A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3BA9C18F" w14:textId="77777777" w:rsidTr="00E04EC0">
        <w:tc>
          <w:tcPr>
            <w:tcW w:w="1559" w:type="dxa"/>
            <w:tcBorders>
              <w:top w:val="single" w:sz="4" w:space="0" w:color="auto"/>
              <w:left w:val="single" w:sz="4" w:space="0" w:color="auto"/>
              <w:bottom w:val="single" w:sz="4" w:space="0" w:color="auto"/>
              <w:right w:val="single" w:sz="4" w:space="0" w:color="auto"/>
            </w:tcBorders>
          </w:tcPr>
          <w:p w14:paraId="4CD0D425"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RUCBCPAANS</w:t>
            </w:r>
          </w:p>
        </w:tc>
        <w:tc>
          <w:tcPr>
            <w:tcW w:w="992" w:type="dxa"/>
            <w:tcBorders>
              <w:top w:val="single" w:sz="4" w:space="0" w:color="auto"/>
              <w:left w:val="single" w:sz="4" w:space="0" w:color="auto"/>
              <w:bottom w:val="single" w:sz="4" w:space="0" w:color="auto"/>
              <w:right w:val="single" w:sz="4" w:space="0" w:color="auto"/>
            </w:tcBorders>
          </w:tcPr>
          <w:p w14:paraId="02676F4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5524B67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7C7975A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AA+(RU)</w:t>
            </w:r>
          </w:p>
        </w:tc>
        <w:tc>
          <w:tcPr>
            <w:tcW w:w="1089" w:type="dxa"/>
            <w:tcBorders>
              <w:top w:val="single" w:sz="4" w:space="0" w:color="auto"/>
              <w:left w:val="single" w:sz="4" w:space="0" w:color="auto"/>
              <w:bottom w:val="single" w:sz="4" w:space="0" w:color="auto"/>
              <w:right w:val="single" w:sz="4" w:space="0" w:color="auto"/>
            </w:tcBorders>
          </w:tcPr>
          <w:p w14:paraId="5AA3B13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54D3005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3DC2117B"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92574C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0CFDA8A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7A3B9E2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5C30153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55742F8C" w14:textId="77777777" w:rsidTr="00E04EC0">
        <w:tc>
          <w:tcPr>
            <w:tcW w:w="1559" w:type="dxa"/>
            <w:tcBorders>
              <w:top w:val="single" w:sz="4" w:space="0" w:color="auto"/>
              <w:left w:val="single" w:sz="4" w:space="0" w:color="auto"/>
              <w:bottom w:val="single" w:sz="4" w:space="0" w:color="auto"/>
              <w:right w:val="single" w:sz="4" w:space="0" w:color="auto"/>
            </w:tcBorders>
          </w:tcPr>
          <w:p w14:paraId="7A734CBC"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RUCBTRAAANS</w:t>
            </w:r>
          </w:p>
        </w:tc>
        <w:tc>
          <w:tcPr>
            <w:tcW w:w="992" w:type="dxa"/>
            <w:tcBorders>
              <w:top w:val="single" w:sz="4" w:space="0" w:color="auto"/>
              <w:left w:val="single" w:sz="4" w:space="0" w:color="auto"/>
              <w:bottom w:val="single" w:sz="4" w:space="0" w:color="auto"/>
              <w:right w:val="single" w:sz="4" w:space="0" w:color="auto"/>
            </w:tcBorders>
          </w:tcPr>
          <w:p w14:paraId="3453B49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0A430AA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48FC525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AAA(RU)</w:t>
            </w:r>
          </w:p>
        </w:tc>
        <w:tc>
          <w:tcPr>
            <w:tcW w:w="1089" w:type="dxa"/>
            <w:tcBorders>
              <w:top w:val="single" w:sz="4" w:space="0" w:color="auto"/>
              <w:left w:val="single" w:sz="4" w:space="0" w:color="auto"/>
              <w:bottom w:val="single" w:sz="4" w:space="0" w:color="auto"/>
              <w:right w:val="single" w:sz="4" w:space="0" w:color="auto"/>
            </w:tcBorders>
          </w:tcPr>
          <w:p w14:paraId="12EF3A0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7E93073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6989E5C2"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6A4036A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3C7D126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25372D8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50D9FAB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7A7C055C" w14:textId="77777777" w:rsidTr="00E04EC0">
        <w:tc>
          <w:tcPr>
            <w:tcW w:w="1559" w:type="dxa"/>
            <w:tcBorders>
              <w:top w:val="single" w:sz="4" w:space="0" w:color="auto"/>
              <w:left w:val="single" w:sz="4" w:space="0" w:color="auto"/>
              <w:bottom w:val="single" w:sz="4" w:space="0" w:color="auto"/>
              <w:right w:val="single" w:sz="4" w:space="0" w:color="auto"/>
            </w:tcBorders>
          </w:tcPr>
          <w:p w14:paraId="6550EB5E"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RUCBCPAAANS</w:t>
            </w:r>
          </w:p>
        </w:tc>
        <w:tc>
          <w:tcPr>
            <w:tcW w:w="992" w:type="dxa"/>
            <w:tcBorders>
              <w:top w:val="single" w:sz="4" w:space="0" w:color="auto"/>
              <w:left w:val="single" w:sz="4" w:space="0" w:color="auto"/>
              <w:bottom w:val="single" w:sz="4" w:space="0" w:color="auto"/>
              <w:right w:val="single" w:sz="4" w:space="0" w:color="auto"/>
            </w:tcBorders>
          </w:tcPr>
          <w:p w14:paraId="6C62695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670E41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03E9F43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AAA(RU)</w:t>
            </w:r>
          </w:p>
        </w:tc>
        <w:tc>
          <w:tcPr>
            <w:tcW w:w="1089" w:type="dxa"/>
            <w:tcBorders>
              <w:top w:val="single" w:sz="4" w:space="0" w:color="auto"/>
              <w:left w:val="single" w:sz="4" w:space="0" w:color="auto"/>
              <w:bottom w:val="single" w:sz="4" w:space="0" w:color="auto"/>
              <w:right w:val="single" w:sz="4" w:space="0" w:color="auto"/>
            </w:tcBorders>
          </w:tcPr>
          <w:p w14:paraId="414975A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3A338BE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668B80B3"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10D5341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5E3B05E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195E62A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54FC9F6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282DE2FF" w14:textId="77777777" w:rsidTr="00E04EC0">
        <w:tc>
          <w:tcPr>
            <w:tcW w:w="1559" w:type="dxa"/>
            <w:tcBorders>
              <w:top w:val="single" w:sz="4" w:space="0" w:color="auto"/>
              <w:left w:val="single" w:sz="4" w:space="0" w:color="auto"/>
              <w:bottom w:val="single" w:sz="4" w:space="0" w:color="auto"/>
              <w:right w:val="single" w:sz="4" w:space="0" w:color="auto"/>
            </w:tcBorders>
          </w:tcPr>
          <w:p w14:paraId="02E69D8D"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RUCBTRA3YNS</w:t>
            </w:r>
          </w:p>
        </w:tc>
        <w:tc>
          <w:tcPr>
            <w:tcW w:w="992" w:type="dxa"/>
            <w:tcBorders>
              <w:top w:val="single" w:sz="4" w:space="0" w:color="auto"/>
              <w:left w:val="single" w:sz="4" w:space="0" w:color="auto"/>
              <w:bottom w:val="single" w:sz="4" w:space="0" w:color="auto"/>
              <w:right w:val="single" w:sz="4" w:space="0" w:color="auto"/>
            </w:tcBorders>
          </w:tcPr>
          <w:p w14:paraId="6436D8E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272BF5F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5C88636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A+(RU)</w:t>
            </w:r>
          </w:p>
        </w:tc>
        <w:tc>
          <w:tcPr>
            <w:tcW w:w="1089" w:type="dxa"/>
            <w:tcBorders>
              <w:top w:val="single" w:sz="4" w:space="0" w:color="auto"/>
              <w:left w:val="single" w:sz="4" w:space="0" w:color="auto"/>
              <w:bottom w:val="single" w:sz="4" w:space="0" w:color="auto"/>
              <w:right w:val="single" w:sz="4" w:space="0" w:color="auto"/>
            </w:tcBorders>
          </w:tcPr>
          <w:p w14:paraId="775AD36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726D77A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6C941C1B"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09071AF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70A14F0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7761208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6429870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4CC39CFF" w14:textId="77777777" w:rsidTr="00E04EC0">
        <w:tc>
          <w:tcPr>
            <w:tcW w:w="1559" w:type="dxa"/>
            <w:tcBorders>
              <w:top w:val="single" w:sz="4" w:space="0" w:color="auto"/>
              <w:left w:val="single" w:sz="4" w:space="0" w:color="auto"/>
              <w:bottom w:val="single" w:sz="4" w:space="0" w:color="auto"/>
              <w:right w:val="single" w:sz="4" w:space="0" w:color="auto"/>
            </w:tcBorders>
          </w:tcPr>
          <w:p w14:paraId="036A271C"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RUCBCPA3YNS</w:t>
            </w:r>
          </w:p>
        </w:tc>
        <w:tc>
          <w:tcPr>
            <w:tcW w:w="992" w:type="dxa"/>
            <w:tcBorders>
              <w:top w:val="single" w:sz="4" w:space="0" w:color="auto"/>
              <w:left w:val="single" w:sz="4" w:space="0" w:color="auto"/>
              <w:bottom w:val="single" w:sz="4" w:space="0" w:color="auto"/>
              <w:right w:val="single" w:sz="4" w:space="0" w:color="auto"/>
            </w:tcBorders>
          </w:tcPr>
          <w:p w14:paraId="1A6B01D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6315B9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7E9346D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A+(RU)</w:t>
            </w:r>
          </w:p>
        </w:tc>
        <w:tc>
          <w:tcPr>
            <w:tcW w:w="1089" w:type="dxa"/>
            <w:tcBorders>
              <w:top w:val="single" w:sz="4" w:space="0" w:color="auto"/>
              <w:left w:val="single" w:sz="4" w:space="0" w:color="auto"/>
              <w:bottom w:val="single" w:sz="4" w:space="0" w:color="auto"/>
              <w:right w:val="single" w:sz="4" w:space="0" w:color="auto"/>
            </w:tcBorders>
          </w:tcPr>
          <w:p w14:paraId="731236B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1CC91D5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6A764706"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68F9D8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5E9B108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7DD68FC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2B573CC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6975DB20" w14:textId="77777777" w:rsidTr="00E04EC0">
        <w:tc>
          <w:tcPr>
            <w:tcW w:w="1559" w:type="dxa"/>
            <w:tcBorders>
              <w:top w:val="single" w:sz="4" w:space="0" w:color="auto"/>
              <w:left w:val="single" w:sz="4" w:space="0" w:color="auto"/>
              <w:bottom w:val="single" w:sz="4" w:space="0" w:color="auto"/>
              <w:right w:val="single" w:sz="4" w:space="0" w:color="auto"/>
            </w:tcBorders>
          </w:tcPr>
          <w:p w14:paraId="076AC266"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RUCBTRAA3YNS</w:t>
            </w:r>
          </w:p>
        </w:tc>
        <w:tc>
          <w:tcPr>
            <w:tcW w:w="992" w:type="dxa"/>
            <w:tcBorders>
              <w:top w:val="single" w:sz="4" w:space="0" w:color="auto"/>
              <w:left w:val="single" w:sz="4" w:space="0" w:color="auto"/>
              <w:bottom w:val="single" w:sz="4" w:space="0" w:color="auto"/>
              <w:right w:val="single" w:sz="4" w:space="0" w:color="auto"/>
            </w:tcBorders>
          </w:tcPr>
          <w:p w14:paraId="25B07BC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7E89480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739CFA0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AA+(RU)</w:t>
            </w:r>
          </w:p>
        </w:tc>
        <w:tc>
          <w:tcPr>
            <w:tcW w:w="1089" w:type="dxa"/>
            <w:tcBorders>
              <w:top w:val="single" w:sz="4" w:space="0" w:color="auto"/>
              <w:left w:val="single" w:sz="4" w:space="0" w:color="auto"/>
              <w:bottom w:val="single" w:sz="4" w:space="0" w:color="auto"/>
              <w:right w:val="single" w:sz="4" w:space="0" w:color="auto"/>
            </w:tcBorders>
          </w:tcPr>
          <w:p w14:paraId="682FBA8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0A138F8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2B752620"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4844606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02344EC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2BBE001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315E16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165F3C3B" w14:textId="77777777" w:rsidTr="00E04EC0">
        <w:tc>
          <w:tcPr>
            <w:tcW w:w="1559" w:type="dxa"/>
            <w:tcBorders>
              <w:top w:val="single" w:sz="4" w:space="0" w:color="auto"/>
              <w:left w:val="single" w:sz="4" w:space="0" w:color="auto"/>
              <w:bottom w:val="single" w:sz="4" w:space="0" w:color="auto"/>
              <w:right w:val="single" w:sz="4" w:space="0" w:color="auto"/>
            </w:tcBorders>
          </w:tcPr>
          <w:p w14:paraId="6964543B"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RUCBCPAA3YNS</w:t>
            </w:r>
          </w:p>
        </w:tc>
        <w:tc>
          <w:tcPr>
            <w:tcW w:w="992" w:type="dxa"/>
            <w:tcBorders>
              <w:top w:val="single" w:sz="4" w:space="0" w:color="auto"/>
              <w:left w:val="single" w:sz="4" w:space="0" w:color="auto"/>
              <w:bottom w:val="single" w:sz="4" w:space="0" w:color="auto"/>
              <w:right w:val="single" w:sz="4" w:space="0" w:color="auto"/>
            </w:tcBorders>
          </w:tcPr>
          <w:p w14:paraId="4900541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2CA5FAF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76990FE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AA+(RU)</w:t>
            </w:r>
          </w:p>
        </w:tc>
        <w:tc>
          <w:tcPr>
            <w:tcW w:w="1089" w:type="dxa"/>
            <w:tcBorders>
              <w:top w:val="single" w:sz="4" w:space="0" w:color="auto"/>
              <w:left w:val="single" w:sz="4" w:space="0" w:color="auto"/>
              <w:bottom w:val="single" w:sz="4" w:space="0" w:color="auto"/>
              <w:right w:val="single" w:sz="4" w:space="0" w:color="auto"/>
            </w:tcBorders>
          </w:tcPr>
          <w:p w14:paraId="6903B94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4EE8BB9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5170F93A"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7616057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45DC15B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273B1BB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21A3722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41EE35C8" w14:textId="77777777" w:rsidTr="00E04EC0">
        <w:tc>
          <w:tcPr>
            <w:tcW w:w="1559" w:type="dxa"/>
            <w:tcBorders>
              <w:top w:val="single" w:sz="4" w:space="0" w:color="auto"/>
              <w:left w:val="single" w:sz="4" w:space="0" w:color="auto"/>
              <w:bottom w:val="single" w:sz="4" w:space="0" w:color="auto"/>
              <w:right w:val="single" w:sz="4" w:space="0" w:color="auto"/>
            </w:tcBorders>
          </w:tcPr>
          <w:p w14:paraId="5E9652C9"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RUCBTR3A3YNS</w:t>
            </w:r>
          </w:p>
        </w:tc>
        <w:tc>
          <w:tcPr>
            <w:tcW w:w="992" w:type="dxa"/>
            <w:tcBorders>
              <w:top w:val="single" w:sz="4" w:space="0" w:color="auto"/>
              <w:left w:val="single" w:sz="4" w:space="0" w:color="auto"/>
              <w:bottom w:val="single" w:sz="4" w:space="0" w:color="auto"/>
              <w:right w:val="single" w:sz="4" w:space="0" w:color="auto"/>
            </w:tcBorders>
          </w:tcPr>
          <w:p w14:paraId="47F2E16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4BBF0ED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7BA8BAF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AAA(RU)</w:t>
            </w:r>
          </w:p>
        </w:tc>
        <w:tc>
          <w:tcPr>
            <w:tcW w:w="1089" w:type="dxa"/>
            <w:tcBorders>
              <w:top w:val="single" w:sz="4" w:space="0" w:color="auto"/>
              <w:left w:val="single" w:sz="4" w:space="0" w:color="auto"/>
              <w:bottom w:val="single" w:sz="4" w:space="0" w:color="auto"/>
              <w:right w:val="single" w:sz="4" w:space="0" w:color="auto"/>
            </w:tcBorders>
          </w:tcPr>
          <w:p w14:paraId="131ABCA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03C326D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70B68C80"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26390EC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75F7A62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38AE0E2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086265F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435C762B" w14:textId="77777777" w:rsidTr="00E04EC0">
        <w:tc>
          <w:tcPr>
            <w:tcW w:w="1559" w:type="dxa"/>
            <w:tcBorders>
              <w:top w:val="single" w:sz="4" w:space="0" w:color="auto"/>
              <w:left w:val="single" w:sz="4" w:space="0" w:color="auto"/>
              <w:bottom w:val="single" w:sz="4" w:space="0" w:color="auto"/>
              <w:right w:val="single" w:sz="4" w:space="0" w:color="auto"/>
            </w:tcBorders>
          </w:tcPr>
          <w:p w14:paraId="6A9201F6"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RUCBCP3A3YNS</w:t>
            </w:r>
          </w:p>
        </w:tc>
        <w:tc>
          <w:tcPr>
            <w:tcW w:w="992" w:type="dxa"/>
            <w:tcBorders>
              <w:top w:val="single" w:sz="4" w:space="0" w:color="auto"/>
              <w:left w:val="single" w:sz="4" w:space="0" w:color="auto"/>
              <w:bottom w:val="single" w:sz="4" w:space="0" w:color="auto"/>
              <w:right w:val="single" w:sz="4" w:space="0" w:color="auto"/>
            </w:tcBorders>
          </w:tcPr>
          <w:p w14:paraId="7E621F1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54ED42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0C2E85B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AAA(RU)</w:t>
            </w:r>
          </w:p>
        </w:tc>
        <w:tc>
          <w:tcPr>
            <w:tcW w:w="1089" w:type="dxa"/>
            <w:tcBorders>
              <w:top w:val="single" w:sz="4" w:space="0" w:color="auto"/>
              <w:left w:val="single" w:sz="4" w:space="0" w:color="auto"/>
              <w:bottom w:val="single" w:sz="4" w:space="0" w:color="auto"/>
              <w:right w:val="single" w:sz="4" w:space="0" w:color="auto"/>
            </w:tcBorders>
          </w:tcPr>
          <w:p w14:paraId="6FCC55E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0D08875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1B3DCBC9"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2CBF9F0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4E45CF6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67326AC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1437FFC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4E41D7E8" w14:textId="77777777" w:rsidTr="00E04EC0">
        <w:tc>
          <w:tcPr>
            <w:tcW w:w="1559" w:type="dxa"/>
            <w:tcBorders>
              <w:top w:val="single" w:sz="4" w:space="0" w:color="auto"/>
              <w:left w:val="single" w:sz="4" w:space="0" w:color="auto"/>
              <w:bottom w:val="single" w:sz="4" w:space="0" w:color="auto"/>
              <w:right w:val="single" w:sz="4" w:space="0" w:color="auto"/>
            </w:tcBorders>
          </w:tcPr>
          <w:p w14:paraId="4D2E39A5"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RUCBTRA5YNS</w:t>
            </w:r>
          </w:p>
        </w:tc>
        <w:tc>
          <w:tcPr>
            <w:tcW w:w="992" w:type="dxa"/>
            <w:tcBorders>
              <w:top w:val="single" w:sz="4" w:space="0" w:color="auto"/>
              <w:left w:val="single" w:sz="4" w:space="0" w:color="auto"/>
              <w:bottom w:val="single" w:sz="4" w:space="0" w:color="auto"/>
              <w:right w:val="single" w:sz="4" w:space="0" w:color="auto"/>
            </w:tcBorders>
          </w:tcPr>
          <w:p w14:paraId="0166499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4C2290E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651DE6B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A+(RU)</w:t>
            </w:r>
          </w:p>
        </w:tc>
        <w:tc>
          <w:tcPr>
            <w:tcW w:w="1089" w:type="dxa"/>
            <w:tcBorders>
              <w:top w:val="single" w:sz="4" w:space="0" w:color="auto"/>
              <w:left w:val="single" w:sz="4" w:space="0" w:color="auto"/>
              <w:bottom w:val="single" w:sz="4" w:space="0" w:color="auto"/>
              <w:right w:val="single" w:sz="4" w:space="0" w:color="auto"/>
            </w:tcBorders>
          </w:tcPr>
          <w:p w14:paraId="4728653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73BF3F4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0AEA5F68"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C5AD4A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239CC32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4FF7FA7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774FDF9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0187B885" w14:textId="77777777" w:rsidTr="00E04EC0">
        <w:tc>
          <w:tcPr>
            <w:tcW w:w="1559" w:type="dxa"/>
            <w:tcBorders>
              <w:top w:val="single" w:sz="4" w:space="0" w:color="auto"/>
              <w:left w:val="single" w:sz="4" w:space="0" w:color="auto"/>
              <w:bottom w:val="single" w:sz="4" w:space="0" w:color="auto"/>
              <w:right w:val="single" w:sz="4" w:space="0" w:color="auto"/>
            </w:tcBorders>
          </w:tcPr>
          <w:p w14:paraId="4F04CBB4"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RUCBCPA5YNS</w:t>
            </w:r>
          </w:p>
        </w:tc>
        <w:tc>
          <w:tcPr>
            <w:tcW w:w="992" w:type="dxa"/>
            <w:tcBorders>
              <w:top w:val="single" w:sz="4" w:space="0" w:color="auto"/>
              <w:left w:val="single" w:sz="4" w:space="0" w:color="auto"/>
              <w:bottom w:val="single" w:sz="4" w:space="0" w:color="auto"/>
              <w:right w:val="single" w:sz="4" w:space="0" w:color="auto"/>
            </w:tcBorders>
          </w:tcPr>
          <w:p w14:paraId="06078BD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6A8D5E1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4C5FC37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A+(RU)</w:t>
            </w:r>
          </w:p>
        </w:tc>
        <w:tc>
          <w:tcPr>
            <w:tcW w:w="1089" w:type="dxa"/>
            <w:tcBorders>
              <w:top w:val="single" w:sz="4" w:space="0" w:color="auto"/>
              <w:left w:val="single" w:sz="4" w:space="0" w:color="auto"/>
              <w:bottom w:val="single" w:sz="4" w:space="0" w:color="auto"/>
              <w:right w:val="single" w:sz="4" w:space="0" w:color="auto"/>
            </w:tcBorders>
          </w:tcPr>
          <w:p w14:paraId="10DB8D8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51D0EB8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56E77294"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082372E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52FAF6C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00DA36B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4E71DF1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15B063BE" w14:textId="77777777" w:rsidTr="00E04EC0">
        <w:tc>
          <w:tcPr>
            <w:tcW w:w="1559" w:type="dxa"/>
            <w:tcBorders>
              <w:top w:val="single" w:sz="4" w:space="0" w:color="auto"/>
              <w:left w:val="single" w:sz="4" w:space="0" w:color="auto"/>
              <w:bottom w:val="single" w:sz="4" w:space="0" w:color="auto"/>
              <w:right w:val="single" w:sz="4" w:space="0" w:color="auto"/>
            </w:tcBorders>
          </w:tcPr>
          <w:p w14:paraId="4EBE7260"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RUCBTRAA5YNS</w:t>
            </w:r>
          </w:p>
        </w:tc>
        <w:tc>
          <w:tcPr>
            <w:tcW w:w="992" w:type="dxa"/>
            <w:tcBorders>
              <w:top w:val="single" w:sz="4" w:space="0" w:color="auto"/>
              <w:left w:val="single" w:sz="4" w:space="0" w:color="auto"/>
              <w:bottom w:val="single" w:sz="4" w:space="0" w:color="auto"/>
              <w:right w:val="single" w:sz="4" w:space="0" w:color="auto"/>
            </w:tcBorders>
          </w:tcPr>
          <w:p w14:paraId="7B369F3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7987248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5091FCC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AA+(RU)</w:t>
            </w:r>
          </w:p>
        </w:tc>
        <w:tc>
          <w:tcPr>
            <w:tcW w:w="1089" w:type="dxa"/>
            <w:tcBorders>
              <w:top w:val="single" w:sz="4" w:space="0" w:color="auto"/>
              <w:left w:val="single" w:sz="4" w:space="0" w:color="auto"/>
              <w:bottom w:val="single" w:sz="4" w:space="0" w:color="auto"/>
              <w:right w:val="single" w:sz="4" w:space="0" w:color="auto"/>
            </w:tcBorders>
          </w:tcPr>
          <w:p w14:paraId="0B9B4A1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5F7722F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7885FF53"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47A114E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09ACB90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42429E0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10B548A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6FB5E73A" w14:textId="77777777" w:rsidTr="00E04EC0">
        <w:tc>
          <w:tcPr>
            <w:tcW w:w="1559" w:type="dxa"/>
            <w:tcBorders>
              <w:top w:val="single" w:sz="4" w:space="0" w:color="auto"/>
              <w:left w:val="single" w:sz="4" w:space="0" w:color="auto"/>
              <w:bottom w:val="single" w:sz="4" w:space="0" w:color="auto"/>
              <w:right w:val="single" w:sz="4" w:space="0" w:color="auto"/>
            </w:tcBorders>
          </w:tcPr>
          <w:p w14:paraId="2AEF314A"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RUCBCPAA5YNS</w:t>
            </w:r>
          </w:p>
        </w:tc>
        <w:tc>
          <w:tcPr>
            <w:tcW w:w="992" w:type="dxa"/>
            <w:tcBorders>
              <w:top w:val="single" w:sz="4" w:space="0" w:color="auto"/>
              <w:left w:val="single" w:sz="4" w:space="0" w:color="auto"/>
              <w:bottom w:val="single" w:sz="4" w:space="0" w:color="auto"/>
              <w:right w:val="single" w:sz="4" w:space="0" w:color="auto"/>
            </w:tcBorders>
          </w:tcPr>
          <w:p w14:paraId="35429F6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57E9084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21EE926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AA+(RU)</w:t>
            </w:r>
          </w:p>
        </w:tc>
        <w:tc>
          <w:tcPr>
            <w:tcW w:w="1089" w:type="dxa"/>
            <w:tcBorders>
              <w:top w:val="single" w:sz="4" w:space="0" w:color="auto"/>
              <w:left w:val="single" w:sz="4" w:space="0" w:color="auto"/>
              <w:bottom w:val="single" w:sz="4" w:space="0" w:color="auto"/>
              <w:right w:val="single" w:sz="4" w:space="0" w:color="auto"/>
            </w:tcBorders>
          </w:tcPr>
          <w:p w14:paraId="5873961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6551E94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126F9C2B"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EC6E0C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0EA942B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0E71A1A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853537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3B2EF758" w14:textId="77777777" w:rsidTr="00E04EC0">
        <w:tc>
          <w:tcPr>
            <w:tcW w:w="1559" w:type="dxa"/>
            <w:tcBorders>
              <w:top w:val="single" w:sz="4" w:space="0" w:color="auto"/>
              <w:left w:val="single" w:sz="4" w:space="0" w:color="auto"/>
              <w:bottom w:val="single" w:sz="4" w:space="0" w:color="auto"/>
              <w:right w:val="single" w:sz="4" w:space="0" w:color="auto"/>
            </w:tcBorders>
          </w:tcPr>
          <w:p w14:paraId="30748499"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RUCBTR3A5YNS</w:t>
            </w:r>
          </w:p>
        </w:tc>
        <w:tc>
          <w:tcPr>
            <w:tcW w:w="992" w:type="dxa"/>
            <w:tcBorders>
              <w:top w:val="single" w:sz="4" w:space="0" w:color="auto"/>
              <w:left w:val="single" w:sz="4" w:space="0" w:color="auto"/>
              <w:bottom w:val="single" w:sz="4" w:space="0" w:color="auto"/>
              <w:right w:val="single" w:sz="4" w:space="0" w:color="auto"/>
            </w:tcBorders>
          </w:tcPr>
          <w:p w14:paraId="010FA40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5015184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545062C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AAA(RU)</w:t>
            </w:r>
          </w:p>
        </w:tc>
        <w:tc>
          <w:tcPr>
            <w:tcW w:w="1089" w:type="dxa"/>
            <w:tcBorders>
              <w:top w:val="single" w:sz="4" w:space="0" w:color="auto"/>
              <w:left w:val="single" w:sz="4" w:space="0" w:color="auto"/>
              <w:bottom w:val="single" w:sz="4" w:space="0" w:color="auto"/>
              <w:right w:val="single" w:sz="4" w:space="0" w:color="auto"/>
            </w:tcBorders>
          </w:tcPr>
          <w:p w14:paraId="2AEA90E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03C616F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616B8673"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7511D49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4816D8B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2F84AF2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10417B9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0449A88A" w14:textId="77777777" w:rsidTr="00E04EC0">
        <w:tc>
          <w:tcPr>
            <w:tcW w:w="1559" w:type="dxa"/>
            <w:tcBorders>
              <w:top w:val="single" w:sz="4" w:space="0" w:color="auto"/>
              <w:left w:val="single" w:sz="4" w:space="0" w:color="auto"/>
              <w:bottom w:val="single" w:sz="4" w:space="0" w:color="auto"/>
              <w:right w:val="single" w:sz="4" w:space="0" w:color="auto"/>
            </w:tcBorders>
          </w:tcPr>
          <w:p w14:paraId="13D3BA3F"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RUCBCP3A5YNS</w:t>
            </w:r>
          </w:p>
        </w:tc>
        <w:tc>
          <w:tcPr>
            <w:tcW w:w="992" w:type="dxa"/>
            <w:tcBorders>
              <w:top w:val="single" w:sz="4" w:space="0" w:color="auto"/>
              <w:left w:val="single" w:sz="4" w:space="0" w:color="auto"/>
              <w:bottom w:val="single" w:sz="4" w:space="0" w:color="auto"/>
              <w:right w:val="single" w:sz="4" w:space="0" w:color="auto"/>
            </w:tcBorders>
          </w:tcPr>
          <w:p w14:paraId="3C9CBD1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640F93D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44A69F0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AAA(RU)</w:t>
            </w:r>
          </w:p>
        </w:tc>
        <w:tc>
          <w:tcPr>
            <w:tcW w:w="1089" w:type="dxa"/>
            <w:tcBorders>
              <w:top w:val="single" w:sz="4" w:space="0" w:color="auto"/>
              <w:left w:val="single" w:sz="4" w:space="0" w:color="auto"/>
              <w:bottom w:val="single" w:sz="4" w:space="0" w:color="auto"/>
              <w:right w:val="single" w:sz="4" w:space="0" w:color="auto"/>
            </w:tcBorders>
          </w:tcPr>
          <w:p w14:paraId="4730A5A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305052D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14869AAF"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0AE8F53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2614A11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0075B6B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EEF7AE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29.12.2018</w:t>
            </w:r>
          </w:p>
        </w:tc>
      </w:tr>
      <w:tr w:rsidR="00532AF1" w:rsidRPr="000F0356" w14:paraId="16BCE76D" w14:textId="77777777" w:rsidTr="00E04EC0">
        <w:tc>
          <w:tcPr>
            <w:tcW w:w="1559" w:type="dxa"/>
            <w:tcBorders>
              <w:top w:val="single" w:sz="4" w:space="0" w:color="auto"/>
              <w:left w:val="single" w:sz="4" w:space="0" w:color="auto"/>
              <w:bottom w:val="single" w:sz="4" w:space="0" w:color="auto"/>
              <w:right w:val="single" w:sz="4" w:space="0" w:color="auto"/>
            </w:tcBorders>
          </w:tcPr>
          <w:p w14:paraId="18D367D0"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RUCBTRA2A</w:t>
            </w:r>
          </w:p>
        </w:tc>
        <w:tc>
          <w:tcPr>
            <w:tcW w:w="992" w:type="dxa"/>
            <w:tcBorders>
              <w:top w:val="single" w:sz="4" w:space="0" w:color="auto"/>
              <w:left w:val="single" w:sz="4" w:space="0" w:color="auto"/>
              <w:bottom w:val="single" w:sz="4" w:space="0" w:color="auto"/>
              <w:right w:val="single" w:sz="4" w:space="0" w:color="auto"/>
            </w:tcBorders>
          </w:tcPr>
          <w:p w14:paraId="01425A7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6994B6F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093CA6C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AA+(RU)</w:t>
            </w:r>
          </w:p>
        </w:tc>
        <w:tc>
          <w:tcPr>
            <w:tcW w:w="1089" w:type="dxa"/>
            <w:tcBorders>
              <w:top w:val="single" w:sz="4" w:space="0" w:color="auto"/>
              <w:left w:val="single" w:sz="4" w:space="0" w:color="auto"/>
              <w:bottom w:val="single" w:sz="4" w:space="0" w:color="auto"/>
              <w:right w:val="single" w:sz="4" w:space="0" w:color="auto"/>
            </w:tcBorders>
          </w:tcPr>
          <w:p w14:paraId="76D725A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36CCD0E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6A765E1E"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A0593F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230965B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3A90A75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5A7006A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3F124653" w14:textId="77777777" w:rsidTr="00E04EC0">
        <w:tc>
          <w:tcPr>
            <w:tcW w:w="1559" w:type="dxa"/>
            <w:tcBorders>
              <w:top w:val="single" w:sz="4" w:space="0" w:color="auto"/>
              <w:left w:val="single" w:sz="4" w:space="0" w:color="auto"/>
              <w:bottom w:val="single" w:sz="4" w:space="0" w:color="auto"/>
              <w:right w:val="single" w:sz="4" w:space="0" w:color="auto"/>
            </w:tcBorders>
          </w:tcPr>
          <w:p w14:paraId="68070C7F"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RUCBCPA2A</w:t>
            </w:r>
          </w:p>
        </w:tc>
        <w:tc>
          <w:tcPr>
            <w:tcW w:w="992" w:type="dxa"/>
            <w:tcBorders>
              <w:top w:val="single" w:sz="4" w:space="0" w:color="auto"/>
              <w:left w:val="single" w:sz="4" w:space="0" w:color="auto"/>
              <w:bottom w:val="single" w:sz="4" w:space="0" w:color="auto"/>
              <w:right w:val="single" w:sz="4" w:space="0" w:color="auto"/>
            </w:tcBorders>
          </w:tcPr>
          <w:p w14:paraId="7177646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0C540F2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0FD5FA2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AA+(RU)</w:t>
            </w:r>
          </w:p>
        </w:tc>
        <w:tc>
          <w:tcPr>
            <w:tcW w:w="1089" w:type="dxa"/>
            <w:tcBorders>
              <w:top w:val="single" w:sz="4" w:space="0" w:color="auto"/>
              <w:left w:val="single" w:sz="4" w:space="0" w:color="auto"/>
              <w:bottom w:val="single" w:sz="4" w:space="0" w:color="auto"/>
              <w:right w:val="single" w:sz="4" w:space="0" w:color="auto"/>
            </w:tcBorders>
          </w:tcPr>
          <w:p w14:paraId="1EEA596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1F737BF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2C6850A9"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38EB1C4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2EA8316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057AED1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57E6748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1BEF6B78" w14:textId="77777777" w:rsidTr="00E04EC0">
        <w:tc>
          <w:tcPr>
            <w:tcW w:w="1559" w:type="dxa"/>
            <w:tcBorders>
              <w:top w:val="single" w:sz="4" w:space="0" w:color="auto"/>
              <w:left w:val="single" w:sz="4" w:space="0" w:color="auto"/>
              <w:bottom w:val="single" w:sz="4" w:space="0" w:color="auto"/>
              <w:right w:val="single" w:sz="4" w:space="0" w:color="auto"/>
            </w:tcBorders>
          </w:tcPr>
          <w:p w14:paraId="3B20B6B8"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RUCBTRA2A3Y</w:t>
            </w:r>
          </w:p>
        </w:tc>
        <w:tc>
          <w:tcPr>
            <w:tcW w:w="992" w:type="dxa"/>
            <w:tcBorders>
              <w:top w:val="single" w:sz="4" w:space="0" w:color="auto"/>
              <w:left w:val="single" w:sz="4" w:space="0" w:color="auto"/>
              <w:bottom w:val="single" w:sz="4" w:space="0" w:color="auto"/>
              <w:right w:val="single" w:sz="4" w:space="0" w:color="auto"/>
            </w:tcBorders>
          </w:tcPr>
          <w:p w14:paraId="710E7F2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5430812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63D7F01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AA+(RU)</w:t>
            </w:r>
          </w:p>
        </w:tc>
        <w:tc>
          <w:tcPr>
            <w:tcW w:w="1089" w:type="dxa"/>
            <w:tcBorders>
              <w:top w:val="single" w:sz="4" w:space="0" w:color="auto"/>
              <w:left w:val="single" w:sz="4" w:space="0" w:color="auto"/>
              <w:bottom w:val="single" w:sz="4" w:space="0" w:color="auto"/>
              <w:right w:val="single" w:sz="4" w:space="0" w:color="auto"/>
            </w:tcBorders>
          </w:tcPr>
          <w:p w14:paraId="6E2369C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5F9E61B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5A189D80"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7D5F0B6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4245F27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1074B7E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68BFAA2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0DE5C607" w14:textId="77777777" w:rsidTr="00E04EC0">
        <w:tc>
          <w:tcPr>
            <w:tcW w:w="1559" w:type="dxa"/>
            <w:tcBorders>
              <w:top w:val="single" w:sz="4" w:space="0" w:color="auto"/>
              <w:left w:val="single" w:sz="4" w:space="0" w:color="auto"/>
              <w:bottom w:val="single" w:sz="4" w:space="0" w:color="auto"/>
              <w:right w:val="single" w:sz="4" w:space="0" w:color="auto"/>
            </w:tcBorders>
          </w:tcPr>
          <w:p w14:paraId="4AFA9124"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RUCBCPA2A3Y</w:t>
            </w:r>
          </w:p>
        </w:tc>
        <w:tc>
          <w:tcPr>
            <w:tcW w:w="992" w:type="dxa"/>
            <w:tcBorders>
              <w:top w:val="single" w:sz="4" w:space="0" w:color="auto"/>
              <w:left w:val="single" w:sz="4" w:space="0" w:color="auto"/>
              <w:bottom w:val="single" w:sz="4" w:space="0" w:color="auto"/>
              <w:right w:val="single" w:sz="4" w:space="0" w:color="auto"/>
            </w:tcBorders>
          </w:tcPr>
          <w:p w14:paraId="099EF4E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3226588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041EEA4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AA+(RU)</w:t>
            </w:r>
          </w:p>
        </w:tc>
        <w:tc>
          <w:tcPr>
            <w:tcW w:w="1089" w:type="dxa"/>
            <w:tcBorders>
              <w:top w:val="single" w:sz="4" w:space="0" w:color="auto"/>
              <w:left w:val="single" w:sz="4" w:space="0" w:color="auto"/>
              <w:bottom w:val="single" w:sz="4" w:space="0" w:color="auto"/>
              <w:right w:val="single" w:sz="4" w:space="0" w:color="auto"/>
            </w:tcBorders>
          </w:tcPr>
          <w:p w14:paraId="310E078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02436AD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6F664E55"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42D814B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76A0327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7ABC9B4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09CE40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027BD5A8" w14:textId="77777777" w:rsidTr="00E04EC0">
        <w:tc>
          <w:tcPr>
            <w:tcW w:w="1559" w:type="dxa"/>
            <w:tcBorders>
              <w:top w:val="single" w:sz="4" w:space="0" w:color="auto"/>
              <w:left w:val="single" w:sz="4" w:space="0" w:color="auto"/>
              <w:bottom w:val="single" w:sz="4" w:space="0" w:color="auto"/>
              <w:right w:val="single" w:sz="4" w:space="0" w:color="auto"/>
            </w:tcBorders>
          </w:tcPr>
          <w:p w14:paraId="42EAC552"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RUCBTRA2A5Y</w:t>
            </w:r>
          </w:p>
        </w:tc>
        <w:tc>
          <w:tcPr>
            <w:tcW w:w="992" w:type="dxa"/>
            <w:tcBorders>
              <w:top w:val="single" w:sz="4" w:space="0" w:color="auto"/>
              <w:left w:val="single" w:sz="4" w:space="0" w:color="auto"/>
              <w:bottom w:val="single" w:sz="4" w:space="0" w:color="auto"/>
              <w:right w:val="single" w:sz="4" w:space="0" w:color="auto"/>
            </w:tcBorders>
          </w:tcPr>
          <w:p w14:paraId="43A0BF4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08D683C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288AF8C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AA+(RU)</w:t>
            </w:r>
          </w:p>
        </w:tc>
        <w:tc>
          <w:tcPr>
            <w:tcW w:w="1089" w:type="dxa"/>
            <w:tcBorders>
              <w:top w:val="single" w:sz="4" w:space="0" w:color="auto"/>
              <w:left w:val="single" w:sz="4" w:space="0" w:color="auto"/>
              <w:bottom w:val="single" w:sz="4" w:space="0" w:color="auto"/>
              <w:right w:val="single" w:sz="4" w:space="0" w:color="auto"/>
            </w:tcBorders>
          </w:tcPr>
          <w:p w14:paraId="7676078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290C038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4CF086D8"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4271F1C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2855029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6050FD2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1E0D622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686EABBA" w14:textId="77777777" w:rsidTr="00E04EC0">
        <w:tc>
          <w:tcPr>
            <w:tcW w:w="1559" w:type="dxa"/>
            <w:tcBorders>
              <w:top w:val="single" w:sz="4" w:space="0" w:color="auto"/>
              <w:left w:val="single" w:sz="4" w:space="0" w:color="auto"/>
              <w:bottom w:val="single" w:sz="4" w:space="0" w:color="auto"/>
              <w:right w:val="single" w:sz="4" w:space="0" w:color="auto"/>
            </w:tcBorders>
          </w:tcPr>
          <w:p w14:paraId="63C02CD3"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RUCBCPA2A5Y</w:t>
            </w:r>
          </w:p>
        </w:tc>
        <w:tc>
          <w:tcPr>
            <w:tcW w:w="992" w:type="dxa"/>
            <w:tcBorders>
              <w:top w:val="single" w:sz="4" w:space="0" w:color="auto"/>
              <w:left w:val="single" w:sz="4" w:space="0" w:color="auto"/>
              <w:bottom w:val="single" w:sz="4" w:space="0" w:color="auto"/>
              <w:right w:val="single" w:sz="4" w:space="0" w:color="auto"/>
            </w:tcBorders>
          </w:tcPr>
          <w:p w14:paraId="5E848D9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E38E32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076E137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A-(RU) ≤…≤ AA+(RU)</w:t>
            </w:r>
          </w:p>
        </w:tc>
        <w:tc>
          <w:tcPr>
            <w:tcW w:w="1089" w:type="dxa"/>
            <w:tcBorders>
              <w:top w:val="single" w:sz="4" w:space="0" w:color="auto"/>
              <w:left w:val="single" w:sz="4" w:space="0" w:color="auto"/>
              <w:bottom w:val="single" w:sz="4" w:space="0" w:color="auto"/>
              <w:right w:val="single" w:sz="4" w:space="0" w:color="auto"/>
            </w:tcBorders>
          </w:tcPr>
          <w:p w14:paraId="24EDE26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55141E6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7FE02997"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5A8789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3B26567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48D04D3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7A2E974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615167AF" w14:textId="77777777" w:rsidTr="00E04EC0">
        <w:tc>
          <w:tcPr>
            <w:tcW w:w="1559" w:type="dxa"/>
            <w:tcBorders>
              <w:top w:val="single" w:sz="4" w:space="0" w:color="auto"/>
              <w:left w:val="single" w:sz="4" w:space="0" w:color="auto"/>
              <w:bottom w:val="single" w:sz="4" w:space="0" w:color="auto"/>
              <w:right w:val="single" w:sz="4" w:space="0" w:color="auto"/>
            </w:tcBorders>
          </w:tcPr>
          <w:p w14:paraId="78BEE119"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RUCBTR2A3A</w:t>
            </w:r>
          </w:p>
        </w:tc>
        <w:tc>
          <w:tcPr>
            <w:tcW w:w="992" w:type="dxa"/>
            <w:tcBorders>
              <w:top w:val="single" w:sz="4" w:space="0" w:color="auto"/>
              <w:left w:val="single" w:sz="4" w:space="0" w:color="auto"/>
              <w:bottom w:val="single" w:sz="4" w:space="0" w:color="auto"/>
              <w:right w:val="single" w:sz="4" w:space="0" w:color="auto"/>
            </w:tcBorders>
          </w:tcPr>
          <w:p w14:paraId="4DCE76D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04B0F7C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141E94E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AAA(RU)</w:t>
            </w:r>
          </w:p>
        </w:tc>
        <w:tc>
          <w:tcPr>
            <w:tcW w:w="1089" w:type="dxa"/>
            <w:tcBorders>
              <w:top w:val="single" w:sz="4" w:space="0" w:color="auto"/>
              <w:left w:val="single" w:sz="4" w:space="0" w:color="auto"/>
              <w:bottom w:val="single" w:sz="4" w:space="0" w:color="auto"/>
              <w:right w:val="single" w:sz="4" w:space="0" w:color="auto"/>
            </w:tcBorders>
          </w:tcPr>
          <w:p w14:paraId="7443A60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62445BC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73813B27"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3FC735E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586C177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45CD18A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6838ACF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0E8AB235" w14:textId="77777777" w:rsidTr="00E04EC0">
        <w:tc>
          <w:tcPr>
            <w:tcW w:w="1559" w:type="dxa"/>
            <w:tcBorders>
              <w:top w:val="single" w:sz="4" w:space="0" w:color="auto"/>
              <w:left w:val="single" w:sz="4" w:space="0" w:color="auto"/>
              <w:bottom w:val="single" w:sz="4" w:space="0" w:color="auto"/>
              <w:right w:val="single" w:sz="4" w:space="0" w:color="auto"/>
            </w:tcBorders>
          </w:tcPr>
          <w:p w14:paraId="0B03957F"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RUCBCP2A3A</w:t>
            </w:r>
          </w:p>
        </w:tc>
        <w:tc>
          <w:tcPr>
            <w:tcW w:w="992" w:type="dxa"/>
            <w:tcBorders>
              <w:top w:val="single" w:sz="4" w:space="0" w:color="auto"/>
              <w:left w:val="single" w:sz="4" w:space="0" w:color="auto"/>
              <w:bottom w:val="single" w:sz="4" w:space="0" w:color="auto"/>
              <w:right w:val="single" w:sz="4" w:space="0" w:color="auto"/>
            </w:tcBorders>
          </w:tcPr>
          <w:p w14:paraId="238AD25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FB4766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6930021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AAA(RU)</w:t>
            </w:r>
          </w:p>
        </w:tc>
        <w:tc>
          <w:tcPr>
            <w:tcW w:w="1089" w:type="dxa"/>
            <w:tcBorders>
              <w:top w:val="single" w:sz="4" w:space="0" w:color="auto"/>
              <w:left w:val="single" w:sz="4" w:space="0" w:color="auto"/>
              <w:bottom w:val="single" w:sz="4" w:space="0" w:color="auto"/>
              <w:right w:val="single" w:sz="4" w:space="0" w:color="auto"/>
            </w:tcBorders>
          </w:tcPr>
          <w:p w14:paraId="71CE46E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1182545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4FE9B052"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31E0E2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4312029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24FAA14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E0986F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36DCBEA8" w14:textId="77777777" w:rsidTr="00E04EC0">
        <w:tc>
          <w:tcPr>
            <w:tcW w:w="1559" w:type="dxa"/>
            <w:tcBorders>
              <w:top w:val="single" w:sz="4" w:space="0" w:color="auto"/>
              <w:left w:val="single" w:sz="4" w:space="0" w:color="auto"/>
              <w:bottom w:val="single" w:sz="4" w:space="0" w:color="auto"/>
              <w:right w:val="single" w:sz="4" w:space="0" w:color="auto"/>
            </w:tcBorders>
          </w:tcPr>
          <w:p w14:paraId="79E348E2"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RUCBTR2A3A3Y</w:t>
            </w:r>
          </w:p>
        </w:tc>
        <w:tc>
          <w:tcPr>
            <w:tcW w:w="992" w:type="dxa"/>
            <w:tcBorders>
              <w:top w:val="single" w:sz="4" w:space="0" w:color="auto"/>
              <w:left w:val="single" w:sz="4" w:space="0" w:color="auto"/>
              <w:bottom w:val="single" w:sz="4" w:space="0" w:color="auto"/>
              <w:right w:val="single" w:sz="4" w:space="0" w:color="auto"/>
            </w:tcBorders>
          </w:tcPr>
          <w:p w14:paraId="1F6FF7B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257E293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74006D6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AAA(RU)</w:t>
            </w:r>
          </w:p>
        </w:tc>
        <w:tc>
          <w:tcPr>
            <w:tcW w:w="1089" w:type="dxa"/>
            <w:tcBorders>
              <w:top w:val="single" w:sz="4" w:space="0" w:color="auto"/>
              <w:left w:val="single" w:sz="4" w:space="0" w:color="auto"/>
              <w:bottom w:val="single" w:sz="4" w:space="0" w:color="auto"/>
              <w:right w:val="single" w:sz="4" w:space="0" w:color="auto"/>
            </w:tcBorders>
          </w:tcPr>
          <w:p w14:paraId="4F73339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118EC98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2DD4FC55"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5EE111A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7B6E5C0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53CC584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61633B0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64A8DEA0" w14:textId="77777777" w:rsidTr="00E04EC0">
        <w:tc>
          <w:tcPr>
            <w:tcW w:w="1559" w:type="dxa"/>
            <w:tcBorders>
              <w:top w:val="single" w:sz="4" w:space="0" w:color="auto"/>
              <w:left w:val="single" w:sz="4" w:space="0" w:color="auto"/>
              <w:bottom w:val="single" w:sz="4" w:space="0" w:color="auto"/>
              <w:right w:val="single" w:sz="4" w:space="0" w:color="auto"/>
            </w:tcBorders>
          </w:tcPr>
          <w:p w14:paraId="4D8B0C92"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RUCBCP2A3A3Y</w:t>
            </w:r>
          </w:p>
        </w:tc>
        <w:tc>
          <w:tcPr>
            <w:tcW w:w="992" w:type="dxa"/>
            <w:tcBorders>
              <w:top w:val="single" w:sz="4" w:space="0" w:color="auto"/>
              <w:left w:val="single" w:sz="4" w:space="0" w:color="auto"/>
              <w:bottom w:val="single" w:sz="4" w:space="0" w:color="auto"/>
              <w:right w:val="single" w:sz="4" w:space="0" w:color="auto"/>
            </w:tcBorders>
          </w:tcPr>
          <w:p w14:paraId="6A6E193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CC9A36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 &lt; … ≤ 3</w:t>
            </w:r>
          </w:p>
        </w:tc>
        <w:tc>
          <w:tcPr>
            <w:tcW w:w="2126" w:type="dxa"/>
            <w:tcBorders>
              <w:top w:val="single" w:sz="4" w:space="0" w:color="auto"/>
              <w:left w:val="single" w:sz="4" w:space="0" w:color="auto"/>
              <w:bottom w:val="single" w:sz="4" w:space="0" w:color="auto"/>
              <w:right w:val="single" w:sz="4" w:space="0" w:color="auto"/>
            </w:tcBorders>
          </w:tcPr>
          <w:p w14:paraId="7E8E732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AAA(RU)</w:t>
            </w:r>
          </w:p>
        </w:tc>
        <w:tc>
          <w:tcPr>
            <w:tcW w:w="1089" w:type="dxa"/>
            <w:tcBorders>
              <w:top w:val="single" w:sz="4" w:space="0" w:color="auto"/>
              <w:left w:val="single" w:sz="4" w:space="0" w:color="auto"/>
              <w:bottom w:val="single" w:sz="4" w:space="0" w:color="auto"/>
              <w:right w:val="single" w:sz="4" w:space="0" w:color="auto"/>
            </w:tcBorders>
          </w:tcPr>
          <w:p w14:paraId="39E42C4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018397E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30675947"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07D8C2E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21B9C92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6F67E72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001C9C6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5C67DE91" w14:textId="77777777" w:rsidTr="00E04EC0">
        <w:tc>
          <w:tcPr>
            <w:tcW w:w="1559" w:type="dxa"/>
            <w:tcBorders>
              <w:top w:val="single" w:sz="4" w:space="0" w:color="auto"/>
              <w:left w:val="single" w:sz="4" w:space="0" w:color="auto"/>
              <w:bottom w:val="single" w:sz="4" w:space="0" w:color="auto"/>
              <w:right w:val="single" w:sz="4" w:space="0" w:color="auto"/>
            </w:tcBorders>
          </w:tcPr>
          <w:p w14:paraId="3D719DB5"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RUCBTR2A3A5Y</w:t>
            </w:r>
          </w:p>
        </w:tc>
        <w:tc>
          <w:tcPr>
            <w:tcW w:w="992" w:type="dxa"/>
            <w:tcBorders>
              <w:top w:val="single" w:sz="4" w:space="0" w:color="auto"/>
              <w:left w:val="single" w:sz="4" w:space="0" w:color="auto"/>
              <w:bottom w:val="single" w:sz="4" w:space="0" w:color="auto"/>
              <w:right w:val="single" w:sz="4" w:space="0" w:color="auto"/>
            </w:tcBorders>
          </w:tcPr>
          <w:p w14:paraId="4ABBFB1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289CDFD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2543712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AAA(RU)</w:t>
            </w:r>
          </w:p>
        </w:tc>
        <w:tc>
          <w:tcPr>
            <w:tcW w:w="1089" w:type="dxa"/>
            <w:tcBorders>
              <w:top w:val="single" w:sz="4" w:space="0" w:color="auto"/>
              <w:left w:val="single" w:sz="4" w:space="0" w:color="auto"/>
              <w:bottom w:val="single" w:sz="4" w:space="0" w:color="auto"/>
              <w:right w:val="single" w:sz="4" w:space="0" w:color="auto"/>
            </w:tcBorders>
          </w:tcPr>
          <w:p w14:paraId="2758B44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110973E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32AFD915"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1F27B9A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5209BF9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5B06E23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221F95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3DBB8B92" w14:textId="77777777" w:rsidTr="00E04EC0">
        <w:tc>
          <w:tcPr>
            <w:tcW w:w="1559" w:type="dxa"/>
            <w:tcBorders>
              <w:top w:val="single" w:sz="4" w:space="0" w:color="auto"/>
              <w:left w:val="single" w:sz="4" w:space="0" w:color="auto"/>
              <w:bottom w:val="single" w:sz="4" w:space="0" w:color="auto"/>
              <w:right w:val="single" w:sz="4" w:space="0" w:color="auto"/>
            </w:tcBorders>
          </w:tcPr>
          <w:p w14:paraId="17D23798"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RUCBCP2A3A5Y</w:t>
            </w:r>
          </w:p>
        </w:tc>
        <w:tc>
          <w:tcPr>
            <w:tcW w:w="992" w:type="dxa"/>
            <w:tcBorders>
              <w:top w:val="single" w:sz="4" w:space="0" w:color="auto"/>
              <w:left w:val="single" w:sz="4" w:space="0" w:color="auto"/>
              <w:bottom w:val="single" w:sz="4" w:space="0" w:color="auto"/>
              <w:right w:val="single" w:sz="4" w:space="0" w:color="auto"/>
            </w:tcBorders>
          </w:tcPr>
          <w:p w14:paraId="76AB90A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2ED9D0C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 &lt; … ≤ 5</w:t>
            </w:r>
          </w:p>
        </w:tc>
        <w:tc>
          <w:tcPr>
            <w:tcW w:w="2126" w:type="dxa"/>
            <w:tcBorders>
              <w:top w:val="single" w:sz="4" w:space="0" w:color="auto"/>
              <w:left w:val="single" w:sz="4" w:space="0" w:color="auto"/>
              <w:bottom w:val="single" w:sz="4" w:space="0" w:color="auto"/>
              <w:right w:val="single" w:sz="4" w:space="0" w:color="auto"/>
            </w:tcBorders>
          </w:tcPr>
          <w:p w14:paraId="752B486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AA-(RU) ≤…≤ AAA(RU)</w:t>
            </w:r>
          </w:p>
        </w:tc>
        <w:tc>
          <w:tcPr>
            <w:tcW w:w="1089" w:type="dxa"/>
            <w:tcBorders>
              <w:top w:val="single" w:sz="4" w:space="0" w:color="auto"/>
              <w:left w:val="single" w:sz="4" w:space="0" w:color="auto"/>
              <w:bottom w:val="single" w:sz="4" w:space="0" w:color="auto"/>
              <w:right w:val="single" w:sz="4" w:space="0" w:color="auto"/>
            </w:tcBorders>
          </w:tcPr>
          <w:p w14:paraId="188620D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6CA5B3C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2BEF1943"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0EA8E0E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7FC8D54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56AB236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7E7A87E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188B6789" w14:textId="77777777" w:rsidTr="00E04EC0">
        <w:tc>
          <w:tcPr>
            <w:tcW w:w="1559" w:type="dxa"/>
            <w:tcBorders>
              <w:top w:val="single" w:sz="4" w:space="0" w:color="auto"/>
              <w:left w:val="single" w:sz="4" w:space="0" w:color="auto"/>
              <w:bottom w:val="single" w:sz="4" w:space="0" w:color="auto"/>
              <w:right w:val="single" w:sz="4" w:space="0" w:color="auto"/>
            </w:tcBorders>
          </w:tcPr>
          <w:p w14:paraId="5EE628CB"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RUCBTRB2B3B</w:t>
            </w:r>
          </w:p>
        </w:tc>
        <w:tc>
          <w:tcPr>
            <w:tcW w:w="992" w:type="dxa"/>
            <w:tcBorders>
              <w:top w:val="single" w:sz="4" w:space="0" w:color="auto"/>
              <w:left w:val="single" w:sz="4" w:space="0" w:color="auto"/>
              <w:bottom w:val="single" w:sz="4" w:space="0" w:color="auto"/>
              <w:right w:val="single" w:sz="4" w:space="0" w:color="auto"/>
            </w:tcBorders>
          </w:tcPr>
          <w:p w14:paraId="3EB7DBE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2E7BCC7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0.5</w:t>
            </w:r>
          </w:p>
        </w:tc>
        <w:tc>
          <w:tcPr>
            <w:tcW w:w="2126" w:type="dxa"/>
            <w:tcBorders>
              <w:top w:val="single" w:sz="4" w:space="0" w:color="auto"/>
              <w:left w:val="single" w:sz="4" w:space="0" w:color="auto"/>
              <w:bottom w:val="single" w:sz="4" w:space="0" w:color="auto"/>
              <w:right w:val="single" w:sz="4" w:space="0" w:color="auto"/>
            </w:tcBorders>
          </w:tcPr>
          <w:p w14:paraId="5E5FB6C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B-(RU) ≤… ≤ BBB+(RU)</w:t>
            </w:r>
          </w:p>
        </w:tc>
        <w:tc>
          <w:tcPr>
            <w:tcW w:w="1089" w:type="dxa"/>
            <w:tcBorders>
              <w:top w:val="single" w:sz="4" w:space="0" w:color="auto"/>
              <w:left w:val="single" w:sz="4" w:space="0" w:color="auto"/>
              <w:bottom w:val="single" w:sz="4" w:space="0" w:color="auto"/>
              <w:right w:val="single" w:sz="4" w:space="0" w:color="auto"/>
            </w:tcBorders>
          </w:tcPr>
          <w:p w14:paraId="18F3464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47DB2FA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3EBF5C01"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4E39596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0927590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458F132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1CDE55B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16A72EDD" w14:textId="77777777" w:rsidTr="00E04EC0">
        <w:tc>
          <w:tcPr>
            <w:tcW w:w="1559" w:type="dxa"/>
            <w:tcBorders>
              <w:top w:val="single" w:sz="4" w:space="0" w:color="auto"/>
              <w:left w:val="single" w:sz="4" w:space="0" w:color="auto"/>
              <w:bottom w:val="single" w:sz="4" w:space="0" w:color="auto"/>
              <w:right w:val="single" w:sz="4" w:space="0" w:color="auto"/>
            </w:tcBorders>
          </w:tcPr>
          <w:p w14:paraId="370FB7A1"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RUCBCPB2B3B</w:t>
            </w:r>
          </w:p>
        </w:tc>
        <w:tc>
          <w:tcPr>
            <w:tcW w:w="992" w:type="dxa"/>
            <w:tcBorders>
              <w:top w:val="single" w:sz="4" w:space="0" w:color="auto"/>
              <w:left w:val="single" w:sz="4" w:space="0" w:color="auto"/>
              <w:bottom w:val="single" w:sz="4" w:space="0" w:color="auto"/>
              <w:right w:val="single" w:sz="4" w:space="0" w:color="auto"/>
            </w:tcBorders>
          </w:tcPr>
          <w:p w14:paraId="7104728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52AB8DF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0.5</w:t>
            </w:r>
          </w:p>
        </w:tc>
        <w:tc>
          <w:tcPr>
            <w:tcW w:w="2126" w:type="dxa"/>
            <w:tcBorders>
              <w:top w:val="single" w:sz="4" w:space="0" w:color="auto"/>
              <w:left w:val="single" w:sz="4" w:space="0" w:color="auto"/>
              <w:bottom w:val="single" w:sz="4" w:space="0" w:color="auto"/>
              <w:right w:val="single" w:sz="4" w:space="0" w:color="auto"/>
            </w:tcBorders>
          </w:tcPr>
          <w:p w14:paraId="1A7261F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B-(RU) ≤…≤ BBB+(RU)</w:t>
            </w:r>
          </w:p>
        </w:tc>
        <w:tc>
          <w:tcPr>
            <w:tcW w:w="1089" w:type="dxa"/>
            <w:tcBorders>
              <w:top w:val="single" w:sz="4" w:space="0" w:color="auto"/>
              <w:left w:val="single" w:sz="4" w:space="0" w:color="auto"/>
              <w:bottom w:val="single" w:sz="4" w:space="0" w:color="auto"/>
              <w:right w:val="single" w:sz="4" w:space="0" w:color="auto"/>
            </w:tcBorders>
          </w:tcPr>
          <w:p w14:paraId="31246E9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5DB42D8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6442E86F"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75DBCF1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0CA4FE0D"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30B2F7E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5CDC9E0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31E98D4F" w14:textId="77777777" w:rsidTr="00E04EC0">
        <w:tc>
          <w:tcPr>
            <w:tcW w:w="1559" w:type="dxa"/>
            <w:tcBorders>
              <w:top w:val="single" w:sz="4" w:space="0" w:color="auto"/>
              <w:left w:val="single" w:sz="4" w:space="0" w:color="auto"/>
              <w:bottom w:val="single" w:sz="4" w:space="0" w:color="auto"/>
              <w:right w:val="single" w:sz="4" w:space="0" w:color="auto"/>
            </w:tcBorders>
          </w:tcPr>
          <w:p w14:paraId="26BD903B"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RUCBTRB2B</w:t>
            </w:r>
          </w:p>
        </w:tc>
        <w:tc>
          <w:tcPr>
            <w:tcW w:w="992" w:type="dxa"/>
            <w:tcBorders>
              <w:top w:val="single" w:sz="4" w:space="0" w:color="auto"/>
              <w:left w:val="single" w:sz="4" w:space="0" w:color="auto"/>
              <w:bottom w:val="single" w:sz="4" w:space="0" w:color="auto"/>
              <w:right w:val="single" w:sz="4" w:space="0" w:color="auto"/>
            </w:tcBorders>
          </w:tcPr>
          <w:p w14:paraId="5152E6E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7470D99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0.5</w:t>
            </w:r>
          </w:p>
        </w:tc>
        <w:tc>
          <w:tcPr>
            <w:tcW w:w="2126" w:type="dxa"/>
            <w:tcBorders>
              <w:top w:val="single" w:sz="4" w:space="0" w:color="auto"/>
              <w:left w:val="single" w:sz="4" w:space="0" w:color="auto"/>
              <w:bottom w:val="single" w:sz="4" w:space="0" w:color="auto"/>
              <w:right w:val="single" w:sz="4" w:space="0" w:color="auto"/>
            </w:tcBorders>
          </w:tcPr>
          <w:p w14:paraId="2859A15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B-(RU) ≤… ≤ BB(RU)</w:t>
            </w:r>
          </w:p>
        </w:tc>
        <w:tc>
          <w:tcPr>
            <w:tcW w:w="1089" w:type="dxa"/>
            <w:tcBorders>
              <w:top w:val="single" w:sz="4" w:space="0" w:color="auto"/>
              <w:left w:val="single" w:sz="4" w:space="0" w:color="auto"/>
              <w:bottom w:val="single" w:sz="4" w:space="0" w:color="auto"/>
              <w:right w:val="single" w:sz="4" w:space="0" w:color="auto"/>
            </w:tcBorders>
          </w:tcPr>
          <w:p w14:paraId="118EAAA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293640D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2161F5A3"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461921E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4D36F49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5051EB8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71C51CA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35F25764" w14:textId="77777777" w:rsidTr="00E04EC0">
        <w:tc>
          <w:tcPr>
            <w:tcW w:w="1559" w:type="dxa"/>
            <w:tcBorders>
              <w:top w:val="single" w:sz="4" w:space="0" w:color="auto"/>
              <w:left w:val="single" w:sz="4" w:space="0" w:color="auto"/>
              <w:bottom w:val="single" w:sz="4" w:space="0" w:color="auto"/>
              <w:right w:val="single" w:sz="4" w:space="0" w:color="auto"/>
            </w:tcBorders>
          </w:tcPr>
          <w:p w14:paraId="67DEEABC"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RUCBCPB2B</w:t>
            </w:r>
          </w:p>
        </w:tc>
        <w:tc>
          <w:tcPr>
            <w:tcW w:w="992" w:type="dxa"/>
            <w:tcBorders>
              <w:top w:val="single" w:sz="4" w:space="0" w:color="auto"/>
              <w:left w:val="single" w:sz="4" w:space="0" w:color="auto"/>
              <w:bottom w:val="single" w:sz="4" w:space="0" w:color="auto"/>
              <w:right w:val="single" w:sz="4" w:space="0" w:color="auto"/>
            </w:tcBorders>
          </w:tcPr>
          <w:p w14:paraId="6DE022BC"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4AA16A7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0.5</w:t>
            </w:r>
          </w:p>
        </w:tc>
        <w:tc>
          <w:tcPr>
            <w:tcW w:w="2126" w:type="dxa"/>
            <w:tcBorders>
              <w:top w:val="single" w:sz="4" w:space="0" w:color="auto"/>
              <w:left w:val="single" w:sz="4" w:space="0" w:color="auto"/>
              <w:bottom w:val="single" w:sz="4" w:space="0" w:color="auto"/>
              <w:right w:val="single" w:sz="4" w:space="0" w:color="auto"/>
            </w:tcBorders>
          </w:tcPr>
          <w:p w14:paraId="2D7E9E9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B-(RU) ≤…≤ BB(RU)</w:t>
            </w:r>
          </w:p>
        </w:tc>
        <w:tc>
          <w:tcPr>
            <w:tcW w:w="1089" w:type="dxa"/>
            <w:tcBorders>
              <w:top w:val="single" w:sz="4" w:space="0" w:color="auto"/>
              <w:left w:val="single" w:sz="4" w:space="0" w:color="auto"/>
              <w:bottom w:val="single" w:sz="4" w:space="0" w:color="auto"/>
              <w:right w:val="single" w:sz="4" w:space="0" w:color="auto"/>
            </w:tcBorders>
          </w:tcPr>
          <w:p w14:paraId="6D97D422"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74B21A2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6FA24978"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3FE971D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79BFFDB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55756EC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1527E11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48F6E9BE" w14:textId="77777777" w:rsidTr="00E04EC0">
        <w:tc>
          <w:tcPr>
            <w:tcW w:w="1559" w:type="dxa"/>
            <w:tcBorders>
              <w:top w:val="single" w:sz="4" w:space="0" w:color="auto"/>
              <w:left w:val="single" w:sz="4" w:space="0" w:color="auto"/>
              <w:bottom w:val="single" w:sz="4" w:space="0" w:color="auto"/>
              <w:right w:val="single" w:sz="4" w:space="0" w:color="auto"/>
            </w:tcBorders>
          </w:tcPr>
          <w:p w14:paraId="2D0F67BA"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RUCBTR2B3B</w:t>
            </w:r>
          </w:p>
        </w:tc>
        <w:tc>
          <w:tcPr>
            <w:tcW w:w="992" w:type="dxa"/>
            <w:tcBorders>
              <w:top w:val="single" w:sz="4" w:space="0" w:color="auto"/>
              <w:left w:val="single" w:sz="4" w:space="0" w:color="auto"/>
              <w:bottom w:val="single" w:sz="4" w:space="0" w:color="auto"/>
              <w:right w:val="single" w:sz="4" w:space="0" w:color="auto"/>
            </w:tcBorders>
          </w:tcPr>
          <w:p w14:paraId="430B2097"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CEE086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0.5</w:t>
            </w:r>
          </w:p>
        </w:tc>
        <w:tc>
          <w:tcPr>
            <w:tcW w:w="2126" w:type="dxa"/>
            <w:tcBorders>
              <w:top w:val="single" w:sz="4" w:space="0" w:color="auto"/>
              <w:left w:val="single" w:sz="4" w:space="0" w:color="auto"/>
              <w:bottom w:val="single" w:sz="4" w:space="0" w:color="auto"/>
              <w:right w:val="single" w:sz="4" w:space="0" w:color="auto"/>
            </w:tcBorders>
          </w:tcPr>
          <w:p w14:paraId="72C58FE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BB+(RU) ≤… ≤ BBB+(RU)</w:t>
            </w:r>
          </w:p>
        </w:tc>
        <w:tc>
          <w:tcPr>
            <w:tcW w:w="1089" w:type="dxa"/>
            <w:tcBorders>
              <w:top w:val="single" w:sz="4" w:space="0" w:color="auto"/>
              <w:left w:val="single" w:sz="4" w:space="0" w:color="auto"/>
              <w:bottom w:val="single" w:sz="4" w:space="0" w:color="auto"/>
              <w:right w:val="single" w:sz="4" w:space="0" w:color="auto"/>
            </w:tcBorders>
          </w:tcPr>
          <w:p w14:paraId="202DFF50"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1FA85FAE"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196B51DB"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4530088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5EC36E2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0A655225"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6C0CFA9A"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tr w:rsidR="00532AF1" w:rsidRPr="000F0356" w14:paraId="4B8CD3DB" w14:textId="77777777" w:rsidTr="00E04EC0">
        <w:tc>
          <w:tcPr>
            <w:tcW w:w="1559" w:type="dxa"/>
            <w:tcBorders>
              <w:top w:val="single" w:sz="4" w:space="0" w:color="auto"/>
              <w:left w:val="single" w:sz="4" w:space="0" w:color="auto"/>
              <w:bottom w:val="single" w:sz="4" w:space="0" w:color="auto"/>
              <w:right w:val="single" w:sz="4" w:space="0" w:color="auto"/>
            </w:tcBorders>
          </w:tcPr>
          <w:p w14:paraId="43720B58" w14:textId="77777777" w:rsidR="00E04EC0" w:rsidRPr="000F0356" w:rsidRDefault="00E04EC0" w:rsidP="000F0356">
            <w:pPr>
              <w:spacing w:before="120" w:after="120"/>
              <w:jc w:val="both"/>
              <w:rPr>
                <w:rFonts w:ascii="Tahoma" w:hAnsi="Tahoma" w:cs="Tahoma"/>
                <w:sz w:val="16"/>
                <w:szCs w:val="16"/>
              </w:rPr>
            </w:pPr>
            <w:r w:rsidRPr="000F0356">
              <w:rPr>
                <w:rFonts w:ascii="Tahoma" w:hAnsi="Tahoma" w:cs="Tahoma"/>
                <w:sz w:val="16"/>
              </w:rPr>
              <w:t>RUCBCP2B3B</w:t>
            </w:r>
          </w:p>
        </w:tc>
        <w:tc>
          <w:tcPr>
            <w:tcW w:w="992" w:type="dxa"/>
            <w:tcBorders>
              <w:top w:val="single" w:sz="4" w:space="0" w:color="auto"/>
              <w:left w:val="single" w:sz="4" w:space="0" w:color="auto"/>
              <w:bottom w:val="single" w:sz="4" w:space="0" w:color="auto"/>
              <w:right w:val="single" w:sz="4" w:space="0" w:color="auto"/>
            </w:tcBorders>
          </w:tcPr>
          <w:p w14:paraId="092A0956"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2CB4DDF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&gt; 0.5</w:t>
            </w:r>
          </w:p>
        </w:tc>
        <w:tc>
          <w:tcPr>
            <w:tcW w:w="2126" w:type="dxa"/>
            <w:tcBorders>
              <w:top w:val="single" w:sz="4" w:space="0" w:color="auto"/>
              <w:left w:val="single" w:sz="4" w:space="0" w:color="auto"/>
              <w:bottom w:val="single" w:sz="4" w:space="0" w:color="auto"/>
              <w:right w:val="single" w:sz="4" w:space="0" w:color="auto"/>
            </w:tcBorders>
          </w:tcPr>
          <w:p w14:paraId="31B42FA3"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BB+(RU) ≤…≤ BBB+(RU)</w:t>
            </w:r>
          </w:p>
        </w:tc>
        <w:tc>
          <w:tcPr>
            <w:tcW w:w="1089" w:type="dxa"/>
            <w:tcBorders>
              <w:top w:val="single" w:sz="4" w:space="0" w:color="auto"/>
              <w:left w:val="single" w:sz="4" w:space="0" w:color="auto"/>
              <w:bottom w:val="single" w:sz="4" w:space="0" w:color="auto"/>
              <w:right w:val="single" w:sz="4" w:space="0" w:color="auto"/>
            </w:tcBorders>
          </w:tcPr>
          <w:p w14:paraId="6894510F"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1CF6AC48"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1134" w:type="dxa"/>
            <w:tcBorders>
              <w:top w:val="single" w:sz="4" w:space="0" w:color="auto"/>
              <w:left w:val="single" w:sz="4" w:space="0" w:color="auto"/>
              <w:bottom w:val="single" w:sz="4" w:space="0" w:color="auto"/>
              <w:right w:val="single" w:sz="4" w:space="0" w:color="auto"/>
            </w:tcBorders>
          </w:tcPr>
          <w:p w14:paraId="3E3BF4FD" w14:textId="77777777" w:rsidR="00E04EC0" w:rsidRPr="000F0356" w:rsidRDefault="005F581E" w:rsidP="000F0356">
            <w:pPr>
              <w:spacing w:before="120" w:after="120"/>
              <w:jc w:val="center"/>
              <w:rPr>
                <w:rFonts w:ascii="Tahoma" w:hAnsi="Tahoma" w:cs="Tahoma"/>
                <w:sz w:val="16"/>
                <w:szCs w:val="16"/>
              </w:rPr>
            </w:pPr>
            <w:r w:rsidRPr="000F0356">
              <w:rPr>
                <w:rFonts w:ascii="Tahoma" w:hAnsi="Tahoma" w:cs="Tahoma"/>
                <w:sz w:val="16"/>
              </w:rPr>
              <w:t>Flat</w:t>
            </w:r>
          </w:p>
        </w:tc>
        <w:tc>
          <w:tcPr>
            <w:tcW w:w="1984" w:type="dxa"/>
            <w:tcBorders>
              <w:top w:val="single" w:sz="4" w:space="0" w:color="auto"/>
              <w:left w:val="single" w:sz="4" w:space="0" w:color="auto"/>
              <w:bottom w:val="single" w:sz="4" w:space="0" w:color="auto"/>
              <w:right w:val="single" w:sz="4" w:space="0" w:color="auto"/>
            </w:tcBorders>
          </w:tcPr>
          <w:p w14:paraId="1D32558B"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2F0881D9"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746A3F31"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2B072114" w14:textId="77777777" w:rsidR="00E04EC0" w:rsidRPr="000F0356" w:rsidRDefault="00E04EC0" w:rsidP="000F0356">
            <w:pPr>
              <w:spacing w:before="120" w:after="120"/>
              <w:jc w:val="center"/>
              <w:rPr>
                <w:rFonts w:ascii="Tahoma" w:hAnsi="Tahoma" w:cs="Tahoma"/>
                <w:sz w:val="16"/>
                <w:szCs w:val="16"/>
              </w:rPr>
            </w:pPr>
            <w:r w:rsidRPr="000F0356">
              <w:rPr>
                <w:rFonts w:ascii="Tahoma" w:hAnsi="Tahoma" w:cs="Tahoma"/>
                <w:sz w:val="16"/>
              </w:rPr>
              <w:t>30.12.2020</w:t>
            </w:r>
          </w:p>
        </w:tc>
      </w:tr>
      <w:bookmarkEnd w:id="60"/>
      <w:tr w:rsidR="004D5C30" w:rsidRPr="000F0356" w14:paraId="1E32A80A" w14:textId="77777777" w:rsidTr="00E04EC0">
        <w:tc>
          <w:tcPr>
            <w:tcW w:w="1559" w:type="dxa"/>
            <w:tcBorders>
              <w:top w:val="single" w:sz="4" w:space="0" w:color="auto"/>
              <w:left w:val="single" w:sz="4" w:space="0" w:color="auto"/>
              <w:bottom w:val="single" w:sz="4" w:space="0" w:color="auto"/>
              <w:right w:val="single" w:sz="4" w:space="0" w:color="auto"/>
            </w:tcBorders>
          </w:tcPr>
          <w:p w14:paraId="74A85F5B" w14:textId="77777777" w:rsidR="004D5C30" w:rsidRPr="000F0356" w:rsidRDefault="004D5C30" w:rsidP="000F0356">
            <w:pPr>
              <w:spacing w:before="120" w:after="120"/>
              <w:jc w:val="both"/>
              <w:rPr>
                <w:rFonts w:ascii="Tahoma" w:hAnsi="Tahoma" w:cs="Tahoma"/>
                <w:sz w:val="16"/>
                <w:szCs w:val="16"/>
              </w:rPr>
            </w:pPr>
            <w:r w:rsidRPr="000F0356">
              <w:rPr>
                <w:rFonts w:ascii="Tahoma" w:hAnsi="Tahoma" w:cs="Tahoma"/>
                <w:sz w:val="16"/>
              </w:rPr>
              <w:t>RUFLCBTR</w:t>
            </w:r>
          </w:p>
        </w:tc>
        <w:tc>
          <w:tcPr>
            <w:tcW w:w="992" w:type="dxa"/>
            <w:tcBorders>
              <w:top w:val="single" w:sz="4" w:space="0" w:color="auto"/>
              <w:left w:val="single" w:sz="4" w:space="0" w:color="auto"/>
              <w:bottom w:val="single" w:sz="4" w:space="0" w:color="auto"/>
              <w:right w:val="single" w:sz="4" w:space="0" w:color="auto"/>
            </w:tcBorders>
          </w:tcPr>
          <w:p w14:paraId="7A5F2E5A"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30821C1F"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0A7D9A9F"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0FA17292"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3FB51658"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Floating interest bonds</w:t>
            </w:r>
          </w:p>
        </w:tc>
        <w:tc>
          <w:tcPr>
            <w:tcW w:w="1134" w:type="dxa"/>
            <w:tcBorders>
              <w:top w:val="single" w:sz="4" w:space="0" w:color="auto"/>
              <w:left w:val="single" w:sz="4" w:space="0" w:color="auto"/>
              <w:bottom w:val="single" w:sz="4" w:space="0" w:color="auto"/>
              <w:right w:val="single" w:sz="4" w:space="0" w:color="auto"/>
            </w:tcBorders>
          </w:tcPr>
          <w:p w14:paraId="2126F680"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Key rate or RUONIA</w:t>
            </w:r>
          </w:p>
        </w:tc>
        <w:tc>
          <w:tcPr>
            <w:tcW w:w="1984" w:type="dxa"/>
            <w:tcBorders>
              <w:top w:val="single" w:sz="4" w:space="0" w:color="auto"/>
              <w:left w:val="single" w:sz="4" w:space="0" w:color="auto"/>
              <w:bottom w:val="single" w:sz="4" w:space="0" w:color="auto"/>
              <w:right w:val="single" w:sz="4" w:space="0" w:color="auto"/>
            </w:tcBorders>
          </w:tcPr>
          <w:p w14:paraId="6ECB5FBE" w14:textId="022F9150"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Borders>
              <w:top w:val="single" w:sz="4" w:space="0" w:color="auto"/>
              <w:left w:val="single" w:sz="4" w:space="0" w:color="auto"/>
              <w:bottom w:val="single" w:sz="4" w:space="0" w:color="auto"/>
              <w:right w:val="single" w:sz="4" w:space="0" w:color="auto"/>
            </w:tcBorders>
          </w:tcPr>
          <w:p w14:paraId="0B24F4A9"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23CABBF5"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3996133"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30.12.2023</w:t>
            </w:r>
          </w:p>
        </w:tc>
      </w:tr>
      <w:tr w:rsidR="004D5C30" w:rsidRPr="000F0356" w14:paraId="7867E664" w14:textId="77777777" w:rsidTr="00E04EC0">
        <w:tc>
          <w:tcPr>
            <w:tcW w:w="1559" w:type="dxa"/>
            <w:tcBorders>
              <w:top w:val="single" w:sz="4" w:space="0" w:color="auto"/>
              <w:left w:val="single" w:sz="4" w:space="0" w:color="auto"/>
              <w:bottom w:val="single" w:sz="4" w:space="0" w:color="auto"/>
              <w:right w:val="single" w:sz="4" w:space="0" w:color="auto"/>
            </w:tcBorders>
          </w:tcPr>
          <w:p w14:paraId="18653830" w14:textId="77777777" w:rsidR="004D5C30" w:rsidRPr="000F0356" w:rsidRDefault="004D5C30" w:rsidP="000F0356">
            <w:pPr>
              <w:spacing w:before="120" w:after="120"/>
              <w:jc w:val="both"/>
              <w:rPr>
                <w:rFonts w:ascii="Tahoma" w:hAnsi="Tahoma" w:cs="Tahoma"/>
                <w:sz w:val="16"/>
                <w:szCs w:val="16"/>
              </w:rPr>
            </w:pPr>
            <w:r w:rsidRPr="000F0356">
              <w:rPr>
                <w:rFonts w:ascii="Tahoma" w:hAnsi="Tahoma" w:cs="Tahoma"/>
                <w:sz w:val="16"/>
              </w:rPr>
              <w:t>RUFLCBCP</w:t>
            </w:r>
          </w:p>
        </w:tc>
        <w:tc>
          <w:tcPr>
            <w:tcW w:w="992" w:type="dxa"/>
            <w:tcBorders>
              <w:top w:val="single" w:sz="4" w:space="0" w:color="auto"/>
              <w:left w:val="single" w:sz="4" w:space="0" w:color="auto"/>
              <w:bottom w:val="single" w:sz="4" w:space="0" w:color="auto"/>
              <w:right w:val="single" w:sz="4" w:space="0" w:color="auto"/>
            </w:tcBorders>
          </w:tcPr>
          <w:p w14:paraId="7E2957E2"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131D8020" w14:textId="073FEF28"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6DC90B63"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54C6C4E8"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687CE081"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Floating interest bonds</w:t>
            </w:r>
          </w:p>
        </w:tc>
        <w:tc>
          <w:tcPr>
            <w:tcW w:w="1134" w:type="dxa"/>
            <w:tcBorders>
              <w:top w:val="single" w:sz="4" w:space="0" w:color="auto"/>
              <w:left w:val="single" w:sz="4" w:space="0" w:color="auto"/>
              <w:bottom w:val="single" w:sz="4" w:space="0" w:color="auto"/>
              <w:right w:val="single" w:sz="4" w:space="0" w:color="auto"/>
            </w:tcBorders>
          </w:tcPr>
          <w:p w14:paraId="19BDA81B"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Key rate or RUONIA</w:t>
            </w:r>
          </w:p>
        </w:tc>
        <w:tc>
          <w:tcPr>
            <w:tcW w:w="1984" w:type="dxa"/>
            <w:tcBorders>
              <w:top w:val="single" w:sz="4" w:space="0" w:color="auto"/>
              <w:left w:val="single" w:sz="4" w:space="0" w:color="auto"/>
              <w:bottom w:val="single" w:sz="4" w:space="0" w:color="auto"/>
              <w:right w:val="single" w:sz="4" w:space="0" w:color="auto"/>
            </w:tcBorders>
          </w:tcPr>
          <w:p w14:paraId="1BE6D539" w14:textId="75E655D1"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1418" w:type="dxa"/>
            <w:tcBorders>
              <w:top w:val="single" w:sz="4" w:space="0" w:color="auto"/>
              <w:left w:val="single" w:sz="4" w:space="0" w:color="auto"/>
              <w:bottom w:val="single" w:sz="4" w:space="0" w:color="auto"/>
              <w:right w:val="single" w:sz="4" w:space="0" w:color="auto"/>
            </w:tcBorders>
          </w:tcPr>
          <w:p w14:paraId="018EB524"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5AC7D9DA"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3FFD6DBE" w14:textId="77777777" w:rsidR="004D5C30" w:rsidRPr="000F0356" w:rsidRDefault="004D5C30" w:rsidP="000F0356">
            <w:pPr>
              <w:spacing w:before="120" w:after="120"/>
              <w:jc w:val="center"/>
              <w:rPr>
                <w:rFonts w:ascii="Tahoma" w:hAnsi="Tahoma" w:cs="Tahoma"/>
                <w:sz w:val="16"/>
                <w:szCs w:val="16"/>
              </w:rPr>
            </w:pPr>
            <w:r w:rsidRPr="000F0356">
              <w:rPr>
                <w:rFonts w:ascii="Tahoma" w:hAnsi="Tahoma" w:cs="Tahoma"/>
                <w:sz w:val="16"/>
              </w:rPr>
              <w:t>30.12.2023</w:t>
            </w:r>
          </w:p>
        </w:tc>
      </w:tr>
      <w:tr w:rsidR="00532AF1" w:rsidRPr="000F0356" w14:paraId="427573A9" w14:textId="77777777" w:rsidTr="00E04EC0">
        <w:tc>
          <w:tcPr>
            <w:tcW w:w="1559" w:type="dxa"/>
            <w:tcBorders>
              <w:top w:val="single" w:sz="4" w:space="0" w:color="auto"/>
              <w:left w:val="single" w:sz="4" w:space="0" w:color="auto"/>
              <w:bottom w:val="single" w:sz="4" w:space="0" w:color="auto"/>
              <w:right w:val="single" w:sz="4" w:space="0" w:color="auto"/>
            </w:tcBorders>
          </w:tcPr>
          <w:p w14:paraId="44FE7866" w14:textId="77777777" w:rsidR="000E12B2" w:rsidRPr="000F0356" w:rsidRDefault="000E12B2" w:rsidP="000F0356">
            <w:pPr>
              <w:spacing w:before="120" w:after="120"/>
              <w:jc w:val="both"/>
              <w:rPr>
                <w:rFonts w:ascii="Tahoma" w:hAnsi="Tahoma" w:cs="Tahoma"/>
                <w:sz w:val="16"/>
                <w:szCs w:val="16"/>
              </w:rPr>
            </w:pPr>
            <w:r w:rsidRPr="000F0356">
              <w:rPr>
                <w:rFonts w:ascii="Tahoma" w:hAnsi="Tahoma" w:cs="Tahoma"/>
                <w:sz w:val="16"/>
              </w:rPr>
              <w:t>RUCBKEYTR</w:t>
            </w:r>
          </w:p>
        </w:tc>
        <w:tc>
          <w:tcPr>
            <w:tcW w:w="992" w:type="dxa"/>
            <w:tcBorders>
              <w:top w:val="single" w:sz="4" w:space="0" w:color="auto"/>
              <w:left w:val="single" w:sz="4" w:space="0" w:color="auto"/>
              <w:bottom w:val="single" w:sz="4" w:space="0" w:color="auto"/>
              <w:right w:val="single" w:sz="4" w:space="0" w:color="auto"/>
            </w:tcBorders>
          </w:tcPr>
          <w:p w14:paraId="715DB472"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32E07FFD"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699AC913"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7220D8A2"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7123ACEB"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Floating interest bonds</w:t>
            </w:r>
          </w:p>
        </w:tc>
        <w:tc>
          <w:tcPr>
            <w:tcW w:w="1134" w:type="dxa"/>
            <w:tcBorders>
              <w:top w:val="single" w:sz="4" w:space="0" w:color="auto"/>
              <w:left w:val="single" w:sz="4" w:space="0" w:color="auto"/>
              <w:bottom w:val="single" w:sz="4" w:space="0" w:color="auto"/>
              <w:right w:val="single" w:sz="4" w:space="0" w:color="auto"/>
            </w:tcBorders>
          </w:tcPr>
          <w:p w14:paraId="00ADAD22"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Key rate</w:t>
            </w:r>
          </w:p>
        </w:tc>
        <w:tc>
          <w:tcPr>
            <w:tcW w:w="1984" w:type="dxa"/>
            <w:tcBorders>
              <w:top w:val="single" w:sz="4" w:space="0" w:color="auto"/>
              <w:left w:val="single" w:sz="4" w:space="0" w:color="auto"/>
              <w:bottom w:val="single" w:sz="4" w:space="0" w:color="auto"/>
              <w:right w:val="single" w:sz="4" w:space="0" w:color="auto"/>
            </w:tcBorders>
          </w:tcPr>
          <w:p w14:paraId="21D7AB46"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69D25F90"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46A9196D"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6041415D"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30.12.2023</w:t>
            </w:r>
          </w:p>
        </w:tc>
      </w:tr>
      <w:tr w:rsidR="00532AF1" w:rsidRPr="000F0356" w14:paraId="16203D00" w14:textId="77777777" w:rsidTr="00E04EC0">
        <w:tc>
          <w:tcPr>
            <w:tcW w:w="1559" w:type="dxa"/>
            <w:tcBorders>
              <w:top w:val="single" w:sz="4" w:space="0" w:color="auto"/>
              <w:left w:val="single" w:sz="4" w:space="0" w:color="auto"/>
              <w:bottom w:val="single" w:sz="4" w:space="0" w:color="auto"/>
              <w:right w:val="single" w:sz="4" w:space="0" w:color="auto"/>
            </w:tcBorders>
          </w:tcPr>
          <w:p w14:paraId="2EE3034C" w14:textId="77777777" w:rsidR="000E12B2" w:rsidRPr="000F0356" w:rsidRDefault="000E12B2" w:rsidP="000F0356">
            <w:pPr>
              <w:spacing w:before="120" w:after="120"/>
              <w:jc w:val="both"/>
              <w:rPr>
                <w:rFonts w:ascii="Tahoma" w:hAnsi="Tahoma" w:cs="Tahoma"/>
                <w:sz w:val="16"/>
                <w:szCs w:val="16"/>
              </w:rPr>
            </w:pPr>
            <w:r w:rsidRPr="000F0356">
              <w:rPr>
                <w:rFonts w:ascii="Tahoma" w:hAnsi="Tahoma" w:cs="Tahoma"/>
                <w:sz w:val="16"/>
              </w:rPr>
              <w:t>RUCBKEYCP</w:t>
            </w:r>
          </w:p>
        </w:tc>
        <w:tc>
          <w:tcPr>
            <w:tcW w:w="992" w:type="dxa"/>
            <w:tcBorders>
              <w:top w:val="single" w:sz="4" w:space="0" w:color="auto"/>
              <w:left w:val="single" w:sz="4" w:space="0" w:color="auto"/>
              <w:bottom w:val="single" w:sz="4" w:space="0" w:color="auto"/>
              <w:right w:val="single" w:sz="4" w:space="0" w:color="auto"/>
            </w:tcBorders>
          </w:tcPr>
          <w:p w14:paraId="56023979"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2E63C002" w14:textId="3AC689CE" w:rsidR="000E12B2" w:rsidRPr="000F0356" w:rsidRDefault="00B758B8"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43C9D987"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31AAF0DA"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05E6A8C0"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Floating interest bonds</w:t>
            </w:r>
          </w:p>
        </w:tc>
        <w:tc>
          <w:tcPr>
            <w:tcW w:w="1134" w:type="dxa"/>
            <w:tcBorders>
              <w:top w:val="single" w:sz="4" w:space="0" w:color="auto"/>
              <w:left w:val="single" w:sz="4" w:space="0" w:color="auto"/>
              <w:bottom w:val="single" w:sz="4" w:space="0" w:color="auto"/>
              <w:right w:val="single" w:sz="4" w:space="0" w:color="auto"/>
            </w:tcBorders>
          </w:tcPr>
          <w:p w14:paraId="7CE48126"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Key rate</w:t>
            </w:r>
          </w:p>
        </w:tc>
        <w:tc>
          <w:tcPr>
            <w:tcW w:w="1984" w:type="dxa"/>
            <w:tcBorders>
              <w:top w:val="single" w:sz="4" w:space="0" w:color="auto"/>
              <w:left w:val="single" w:sz="4" w:space="0" w:color="auto"/>
              <w:bottom w:val="single" w:sz="4" w:space="0" w:color="auto"/>
              <w:right w:val="single" w:sz="4" w:space="0" w:color="auto"/>
            </w:tcBorders>
          </w:tcPr>
          <w:p w14:paraId="653B7FDF"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36A56B99"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031DA168"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22C5B793"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30.12.2023</w:t>
            </w:r>
          </w:p>
        </w:tc>
      </w:tr>
      <w:tr w:rsidR="00532AF1" w:rsidRPr="000F0356" w14:paraId="36AFACD7" w14:textId="77777777" w:rsidTr="00E04EC0">
        <w:tc>
          <w:tcPr>
            <w:tcW w:w="1559" w:type="dxa"/>
            <w:tcBorders>
              <w:top w:val="single" w:sz="4" w:space="0" w:color="auto"/>
              <w:left w:val="single" w:sz="4" w:space="0" w:color="auto"/>
              <w:bottom w:val="single" w:sz="4" w:space="0" w:color="auto"/>
              <w:right w:val="single" w:sz="4" w:space="0" w:color="auto"/>
            </w:tcBorders>
          </w:tcPr>
          <w:p w14:paraId="6DD0F520" w14:textId="77777777" w:rsidR="000E12B2" w:rsidRPr="000F0356" w:rsidRDefault="000E12B2" w:rsidP="000F0356">
            <w:pPr>
              <w:spacing w:before="120" w:after="120"/>
              <w:jc w:val="both"/>
              <w:rPr>
                <w:rFonts w:ascii="Tahoma" w:hAnsi="Tahoma" w:cs="Tahoma"/>
                <w:sz w:val="16"/>
                <w:szCs w:val="16"/>
              </w:rPr>
            </w:pPr>
            <w:r w:rsidRPr="000F0356">
              <w:rPr>
                <w:rFonts w:ascii="Tahoma" w:hAnsi="Tahoma" w:cs="Tahoma"/>
                <w:sz w:val="16"/>
              </w:rPr>
              <w:t>RUCBRNTR</w:t>
            </w:r>
          </w:p>
        </w:tc>
        <w:tc>
          <w:tcPr>
            <w:tcW w:w="992" w:type="dxa"/>
            <w:tcBorders>
              <w:top w:val="single" w:sz="4" w:space="0" w:color="auto"/>
              <w:left w:val="single" w:sz="4" w:space="0" w:color="auto"/>
              <w:bottom w:val="single" w:sz="4" w:space="0" w:color="auto"/>
              <w:right w:val="single" w:sz="4" w:space="0" w:color="auto"/>
            </w:tcBorders>
          </w:tcPr>
          <w:p w14:paraId="0458BB73"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5B1BD0C4"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5524CC90"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7FC89696"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Total return</w:t>
            </w:r>
          </w:p>
        </w:tc>
        <w:tc>
          <w:tcPr>
            <w:tcW w:w="1606" w:type="dxa"/>
            <w:tcBorders>
              <w:top w:val="single" w:sz="4" w:space="0" w:color="auto"/>
              <w:left w:val="single" w:sz="4" w:space="0" w:color="auto"/>
              <w:bottom w:val="single" w:sz="4" w:space="0" w:color="auto"/>
              <w:right w:val="single" w:sz="4" w:space="0" w:color="auto"/>
            </w:tcBorders>
          </w:tcPr>
          <w:p w14:paraId="4D45F65F"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Floating interest bonds</w:t>
            </w:r>
          </w:p>
        </w:tc>
        <w:tc>
          <w:tcPr>
            <w:tcW w:w="1134" w:type="dxa"/>
            <w:tcBorders>
              <w:top w:val="single" w:sz="4" w:space="0" w:color="auto"/>
              <w:left w:val="single" w:sz="4" w:space="0" w:color="auto"/>
              <w:bottom w:val="single" w:sz="4" w:space="0" w:color="auto"/>
              <w:right w:val="single" w:sz="4" w:space="0" w:color="auto"/>
            </w:tcBorders>
          </w:tcPr>
          <w:p w14:paraId="10097A59"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RUONIA</w:t>
            </w:r>
          </w:p>
        </w:tc>
        <w:tc>
          <w:tcPr>
            <w:tcW w:w="1984" w:type="dxa"/>
            <w:tcBorders>
              <w:top w:val="single" w:sz="4" w:space="0" w:color="auto"/>
              <w:left w:val="single" w:sz="4" w:space="0" w:color="auto"/>
              <w:bottom w:val="single" w:sz="4" w:space="0" w:color="auto"/>
              <w:right w:val="single" w:sz="4" w:space="0" w:color="auto"/>
            </w:tcBorders>
          </w:tcPr>
          <w:p w14:paraId="56A76805"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6F4E70CA"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2F49E195"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405FCFB2"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30.12.2023</w:t>
            </w:r>
          </w:p>
        </w:tc>
      </w:tr>
      <w:tr w:rsidR="00532AF1" w:rsidRPr="000F0356" w14:paraId="46D06382" w14:textId="77777777" w:rsidTr="00E04EC0">
        <w:tc>
          <w:tcPr>
            <w:tcW w:w="1559" w:type="dxa"/>
            <w:tcBorders>
              <w:top w:val="single" w:sz="4" w:space="0" w:color="auto"/>
              <w:left w:val="single" w:sz="4" w:space="0" w:color="auto"/>
              <w:bottom w:val="single" w:sz="4" w:space="0" w:color="auto"/>
              <w:right w:val="single" w:sz="4" w:space="0" w:color="auto"/>
            </w:tcBorders>
          </w:tcPr>
          <w:p w14:paraId="0C869165" w14:textId="77777777" w:rsidR="000E12B2" w:rsidRPr="000F0356" w:rsidRDefault="000E12B2" w:rsidP="000F0356">
            <w:pPr>
              <w:spacing w:before="120" w:after="120"/>
              <w:jc w:val="both"/>
              <w:rPr>
                <w:rFonts w:ascii="Tahoma" w:hAnsi="Tahoma" w:cs="Tahoma"/>
                <w:sz w:val="16"/>
                <w:szCs w:val="16"/>
              </w:rPr>
            </w:pPr>
            <w:r w:rsidRPr="000F0356">
              <w:rPr>
                <w:rFonts w:ascii="Tahoma" w:hAnsi="Tahoma" w:cs="Tahoma"/>
                <w:sz w:val="16"/>
              </w:rPr>
              <w:t>RUCBRNCP</w:t>
            </w:r>
          </w:p>
        </w:tc>
        <w:tc>
          <w:tcPr>
            <w:tcW w:w="992" w:type="dxa"/>
            <w:tcBorders>
              <w:top w:val="single" w:sz="4" w:space="0" w:color="auto"/>
              <w:left w:val="single" w:sz="4" w:space="0" w:color="auto"/>
              <w:bottom w:val="single" w:sz="4" w:space="0" w:color="auto"/>
              <w:right w:val="single" w:sz="4" w:space="0" w:color="auto"/>
            </w:tcBorders>
          </w:tcPr>
          <w:p w14:paraId="218488A4"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RUB</w:t>
            </w:r>
          </w:p>
        </w:tc>
        <w:tc>
          <w:tcPr>
            <w:tcW w:w="992" w:type="dxa"/>
            <w:tcBorders>
              <w:top w:val="single" w:sz="4" w:space="0" w:color="auto"/>
              <w:left w:val="single" w:sz="4" w:space="0" w:color="auto"/>
              <w:bottom w:val="single" w:sz="4" w:space="0" w:color="auto"/>
              <w:right w:val="single" w:sz="4" w:space="0" w:color="auto"/>
            </w:tcBorders>
          </w:tcPr>
          <w:p w14:paraId="747AB0D9" w14:textId="592652C8" w:rsidR="000E12B2" w:rsidRPr="000F0356" w:rsidRDefault="00033A63" w:rsidP="000F0356">
            <w:pPr>
              <w:spacing w:before="120" w:after="120"/>
              <w:jc w:val="center"/>
              <w:rPr>
                <w:rFonts w:ascii="Tahoma" w:hAnsi="Tahoma" w:cs="Tahoma"/>
                <w:sz w:val="16"/>
                <w:szCs w:val="16"/>
              </w:rPr>
            </w:pPr>
            <w:r w:rsidRPr="000F0356">
              <w:rPr>
                <w:rFonts w:ascii="Tahoma" w:hAnsi="Tahoma" w:cs="Tahoma"/>
                <w:sz w:val="16"/>
              </w:rPr>
              <w:t>&gt; 1</w:t>
            </w:r>
          </w:p>
        </w:tc>
        <w:tc>
          <w:tcPr>
            <w:tcW w:w="2126" w:type="dxa"/>
            <w:tcBorders>
              <w:top w:val="single" w:sz="4" w:space="0" w:color="auto"/>
              <w:left w:val="single" w:sz="4" w:space="0" w:color="auto"/>
              <w:bottom w:val="single" w:sz="4" w:space="0" w:color="auto"/>
              <w:right w:val="single" w:sz="4" w:space="0" w:color="auto"/>
            </w:tcBorders>
          </w:tcPr>
          <w:p w14:paraId="21DF7AA8"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 A-(RU)</w:t>
            </w:r>
          </w:p>
        </w:tc>
        <w:tc>
          <w:tcPr>
            <w:tcW w:w="1089" w:type="dxa"/>
            <w:tcBorders>
              <w:top w:val="single" w:sz="4" w:space="0" w:color="auto"/>
              <w:left w:val="single" w:sz="4" w:space="0" w:color="auto"/>
              <w:bottom w:val="single" w:sz="4" w:space="0" w:color="auto"/>
              <w:right w:val="single" w:sz="4" w:space="0" w:color="auto"/>
            </w:tcBorders>
          </w:tcPr>
          <w:p w14:paraId="15714265"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Price</w:t>
            </w:r>
          </w:p>
        </w:tc>
        <w:tc>
          <w:tcPr>
            <w:tcW w:w="1606" w:type="dxa"/>
            <w:tcBorders>
              <w:top w:val="single" w:sz="4" w:space="0" w:color="auto"/>
              <w:left w:val="single" w:sz="4" w:space="0" w:color="auto"/>
              <w:bottom w:val="single" w:sz="4" w:space="0" w:color="auto"/>
              <w:right w:val="single" w:sz="4" w:space="0" w:color="auto"/>
            </w:tcBorders>
          </w:tcPr>
          <w:p w14:paraId="350CDB7B"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Floating interest bonds</w:t>
            </w:r>
          </w:p>
        </w:tc>
        <w:tc>
          <w:tcPr>
            <w:tcW w:w="1134" w:type="dxa"/>
            <w:tcBorders>
              <w:top w:val="single" w:sz="4" w:space="0" w:color="auto"/>
              <w:left w:val="single" w:sz="4" w:space="0" w:color="auto"/>
              <w:bottom w:val="single" w:sz="4" w:space="0" w:color="auto"/>
              <w:right w:val="single" w:sz="4" w:space="0" w:color="auto"/>
            </w:tcBorders>
          </w:tcPr>
          <w:p w14:paraId="494CDFC4"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RUONIA</w:t>
            </w:r>
          </w:p>
        </w:tc>
        <w:tc>
          <w:tcPr>
            <w:tcW w:w="1984" w:type="dxa"/>
            <w:tcBorders>
              <w:top w:val="single" w:sz="4" w:space="0" w:color="auto"/>
              <w:left w:val="single" w:sz="4" w:space="0" w:color="auto"/>
              <w:bottom w:val="single" w:sz="4" w:space="0" w:color="auto"/>
              <w:right w:val="single" w:sz="4" w:space="0" w:color="auto"/>
            </w:tcBorders>
          </w:tcPr>
          <w:p w14:paraId="25313321"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Once a day</w:t>
            </w:r>
          </w:p>
        </w:tc>
        <w:tc>
          <w:tcPr>
            <w:tcW w:w="1418" w:type="dxa"/>
            <w:tcBorders>
              <w:top w:val="single" w:sz="4" w:space="0" w:color="auto"/>
              <w:left w:val="single" w:sz="4" w:space="0" w:color="auto"/>
              <w:bottom w:val="single" w:sz="4" w:space="0" w:color="auto"/>
              <w:right w:val="single" w:sz="4" w:space="0" w:color="auto"/>
            </w:tcBorders>
          </w:tcPr>
          <w:p w14:paraId="6B83330E"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100</w:t>
            </w:r>
          </w:p>
        </w:tc>
        <w:tc>
          <w:tcPr>
            <w:tcW w:w="992" w:type="dxa"/>
            <w:tcBorders>
              <w:top w:val="single" w:sz="4" w:space="0" w:color="auto"/>
              <w:left w:val="single" w:sz="4" w:space="0" w:color="auto"/>
              <w:bottom w:val="single" w:sz="4" w:space="0" w:color="auto"/>
              <w:right w:val="single" w:sz="4" w:space="0" w:color="auto"/>
            </w:tcBorders>
          </w:tcPr>
          <w:p w14:paraId="234A9786"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RUB</w:t>
            </w:r>
          </w:p>
        </w:tc>
        <w:tc>
          <w:tcPr>
            <w:tcW w:w="1418" w:type="dxa"/>
            <w:tcBorders>
              <w:top w:val="single" w:sz="4" w:space="0" w:color="auto"/>
              <w:left w:val="single" w:sz="4" w:space="0" w:color="auto"/>
              <w:bottom w:val="single" w:sz="4" w:space="0" w:color="auto"/>
              <w:right w:val="single" w:sz="4" w:space="0" w:color="auto"/>
            </w:tcBorders>
          </w:tcPr>
          <w:p w14:paraId="7FA3B7D5" w14:textId="77777777" w:rsidR="000E12B2" w:rsidRPr="000F0356" w:rsidRDefault="000E12B2" w:rsidP="000F0356">
            <w:pPr>
              <w:spacing w:before="120" w:after="120"/>
              <w:jc w:val="center"/>
              <w:rPr>
                <w:rFonts w:ascii="Tahoma" w:hAnsi="Tahoma" w:cs="Tahoma"/>
                <w:sz w:val="16"/>
                <w:szCs w:val="16"/>
              </w:rPr>
            </w:pPr>
            <w:r w:rsidRPr="000F0356">
              <w:rPr>
                <w:rFonts w:ascii="Tahoma" w:hAnsi="Tahoma" w:cs="Tahoma"/>
                <w:sz w:val="16"/>
              </w:rPr>
              <w:t>30.12.2023</w:t>
            </w:r>
          </w:p>
        </w:tc>
      </w:tr>
    </w:tbl>
    <w:p w14:paraId="3CEC5DF2" w14:textId="77777777" w:rsidR="00DC766E" w:rsidRPr="000F0356" w:rsidRDefault="00DC766E" w:rsidP="000F0356">
      <w:pPr>
        <w:spacing w:before="120" w:after="120"/>
        <w:jc w:val="center"/>
        <w:rPr>
          <w:rFonts w:ascii="Tahoma" w:hAnsi="Tahoma" w:cs="Tahoma"/>
          <w:b/>
          <w:sz w:val="22"/>
          <w:szCs w:val="22"/>
        </w:rPr>
      </w:pPr>
    </w:p>
    <w:p w14:paraId="3D335212" w14:textId="77777777" w:rsidR="000F0356" w:rsidRDefault="000F0356" w:rsidP="000F0356">
      <w:pPr>
        <w:spacing w:before="120" w:after="120"/>
        <w:jc w:val="center"/>
        <w:rPr>
          <w:rFonts w:ascii="Tahoma" w:hAnsi="Tahoma" w:cs="Tahoma"/>
          <w:b/>
          <w:sz w:val="22"/>
        </w:rPr>
      </w:pPr>
    </w:p>
    <w:p w14:paraId="141AE317" w14:textId="37129DED" w:rsidR="00E17CEC" w:rsidRPr="000F0356" w:rsidRDefault="000F0356" w:rsidP="000F0356">
      <w:pPr>
        <w:spacing w:before="120" w:after="120"/>
        <w:jc w:val="center"/>
        <w:rPr>
          <w:rFonts w:ascii="Tahoma" w:hAnsi="Tahoma" w:cs="Tahoma"/>
          <w:b/>
          <w:sz w:val="22"/>
          <w:szCs w:val="22"/>
        </w:rPr>
      </w:pPr>
      <w:r w:rsidRPr="000F0356">
        <w:rPr>
          <w:rFonts w:ascii="Tahoma" w:hAnsi="Tahoma" w:cs="Tahoma"/>
          <w:b/>
          <w:sz w:val="22"/>
        </w:rPr>
        <w:t>Municipal</w:t>
      </w:r>
      <w:r w:rsidR="00E92BEC" w:rsidRPr="000F0356">
        <w:rPr>
          <w:rFonts w:ascii="Tahoma" w:hAnsi="Tahoma" w:cs="Tahoma"/>
          <w:b/>
          <w:sz w:val="22"/>
        </w:rPr>
        <w:t xml:space="preserve"> Bond Indices</w:t>
      </w:r>
    </w:p>
    <w:tbl>
      <w:tblPr>
        <w:tblW w:w="521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349"/>
        <w:gridCol w:w="921"/>
        <w:gridCol w:w="2049"/>
        <w:gridCol w:w="1170"/>
        <w:gridCol w:w="1895"/>
        <w:gridCol w:w="1745"/>
        <w:gridCol w:w="1179"/>
        <w:gridCol w:w="1349"/>
        <w:gridCol w:w="2168"/>
      </w:tblGrid>
      <w:tr w:rsidR="00D13BC5" w:rsidRPr="000F0356" w14:paraId="76C5E7C3" w14:textId="77777777" w:rsidTr="00CB2BF6">
        <w:tc>
          <w:tcPr>
            <w:tcW w:w="517" w:type="pct"/>
          </w:tcPr>
          <w:p w14:paraId="66869FFA"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Short name</w:t>
            </w:r>
          </w:p>
        </w:tc>
        <w:tc>
          <w:tcPr>
            <w:tcW w:w="301" w:type="pct"/>
          </w:tcPr>
          <w:p w14:paraId="55B4239E"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323" w:type="pct"/>
          </w:tcPr>
          <w:p w14:paraId="7AC75084"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Duration (years)</w:t>
            </w:r>
          </w:p>
        </w:tc>
        <w:tc>
          <w:tcPr>
            <w:tcW w:w="711" w:type="pct"/>
          </w:tcPr>
          <w:p w14:paraId="4B68DC47"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Rating*</w:t>
            </w:r>
          </w:p>
        </w:tc>
        <w:tc>
          <w:tcPr>
            <w:tcW w:w="414" w:type="pct"/>
          </w:tcPr>
          <w:p w14:paraId="10D7613E"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Calculation method</w:t>
            </w:r>
          </w:p>
        </w:tc>
        <w:tc>
          <w:tcPr>
            <w:tcW w:w="651" w:type="pct"/>
          </w:tcPr>
          <w:p w14:paraId="31BA4C02"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Constituents</w:t>
            </w:r>
          </w:p>
        </w:tc>
        <w:tc>
          <w:tcPr>
            <w:tcW w:w="602" w:type="pct"/>
          </w:tcPr>
          <w:p w14:paraId="5302C350"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Calculation frequency</w:t>
            </w:r>
          </w:p>
        </w:tc>
        <w:tc>
          <w:tcPr>
            <w:tcW w:w="417" w:type="pct"/>
          </w:tcPr>
          <w:p w14:paraId="2C0BC50E"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Initial value</w:t>
            </w:r>
          </w:p>
        </w:tc>
        <w:tc>
          <w:tcPr>
            <w:tcW w:w="324" w:type="pct"/>
          </w:tcPr>
          <w:p w14:paraId="5A9380A0"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740" w:type="pct"/>
          </w:tcPr>
          <w:p w14:paraId="67BA7275" w14:textId="77777777" w:rsidR="00F34C06" w:rsidRPr="000F0356" w:rsidRDefault="00F34C06" w:rsidP="000F0356">
            <w:pPr>
              <w:spacing w:before="120" w:after="120"/>
              <w:jc w:val="center"/>
              <w:rPr>
                <w:rFonts w:ascii="Tahoma" w:hAnsi="Tahoma" w:cs="Tahoma"/>
                <w:b/>
                <w:sz w:val="16"/>
                <w:szCs w:val="16"/>
              </w:rPr>
            </w:pPr>
            <w:r w:rsidRPr="000F0356">
              <w:rPr>
                <w:rFonts w:ascii="Tahoma" w:hAnsi="Tahoma" w:cs="Tahoma"/>
                <w:b/>
                <w:sz w:val="16"/>
              </w:rPr>
              <w:t>Inception date</w:t>
            </w:r>
          </w:p>
        </w:tc>
      </w:tr>
      <w:tr w:rsidR="00D13BC5" w:rsidRPr="000F0356" w14:paraId="76A04030" w14:textId="77777777" w:rsidTr="00CB2BF6">
        <w:tc>
          <w:tcPr>
            <w:tcW w:w="517" w:type="pct"/>
          </w:tcPr>
          <w:p w14:paraId="21592E4F"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RUMBTRNS</w:t>
            </w:r>
          </w:p>
        </w:tc>
        <w:tc>
          <w:tcPr>
            <w:tcW w:w="301" w:type="pct"/>
          </w:tcPr>
          <w:p w14:paraId="755259F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Pr>
          <w:p w14:paraId="7351A38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1</w:t>
            </w:r>
          </w:p>
        </w:tc>
        <w:tc>
          <w:tcPr>
            <w:tcW w:w="711" w:type="pct"/>
          </w:tcPr>
          <w:p w14:paraId="1DFB73B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 A-(RU)</w:t>
            </w:r>
          </w:p>
        </w:tc>
        <w:tc>
          <w:tcPr>
            <w:tcW w:w="414" w:type="pct"/>
          </w:tcPr>
          <w:p w14:paraId="52942A0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Pr>
          <w:p w14:paraId="191DE90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Pr>
          <w:p w14:paraId="2B815CC7" w14:textId="5BE28D02"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417" w:type="pct"/>
          </w:tcPr>
          <w:p w14:paraId="1CD110B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Pr>
          <w:p w14:paraId="1B7B0ED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Pr>
          <w:p w14:paraId="5AF4A66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1101C106" w14:textId="77777777" w:rsidTr="00CB2BF6">
        <w:tc>
          <w:tcPr>
            <w:tcW w:w="517" w:type="pct"/>
          </w:tcPr>
          <w:p w14:paraId="7CCB66EC"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RUMBCPNS</w:t>
            </w:r>
          </w:p>
        </w:tc>
        <w:tc>
          <w:tcPr>
            <w:tcW w:w="301" w:type="pct"/>
          </w:tcPr>
          <w:p w14:paraId="223864B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Pr>
          <w:p w14:paraId="687DB45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1</w:t>
            </w:r>
          </w:p>
        </w:tc>
        <w:tc>
          <w:tcPr>
            <w:tcW w:w="711" w:type="pct"/>
          </w:tcPr>
          <w:p w14:paraId="397CA6A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 A-(RU)</w:t>
            </w:r>
          </w:p>
        </w:tc>
        <w:tc>
          <w:tcPr>
            <w:tcW w:w="414" w:type="pct"/>
          </w:tcPr>
          <w:p w14:paraId="7E132DB6" w14:textId="4FD317F7" w:rsidR="00F34C06" w:rsidRPr="000F0356" w:rsidRDefault="00DB23EC"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Pr>
          <w:p w14:paraId="40CD8A6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Pr>
          <w:p w14:paraId="2843E28B" w14:textId="1D485DEB"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417" w:type="pct"/>
          </w:tcPr>
          <w:p w14:paraId="4F56C6C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Pr>
          <w:p w14:paraId="4F13FFA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Pr>
          <w:p w14:paraId="4D42A6B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02A7E376" w14:textId="77777777" w:rsidTr="00CB2BF6">
        <w:tc>
          <w:tcPr>
            <w:tcW w:w="517" w:type="pct"/>
          </w:tcPr>
          <w:p w14:paraId="0B56CC2A" w14:textId="77777777" w:rsidR="00F34C06" w:rsidRPr="000F0356" w:rsidDel="00243DC4" w:rsidRDefault="00F34C06" w:rsidP="000F0356">
            <w:pPr>
              <w:spacing w:before="120" w:after="120"/>
              <w:jc w:val="both"/>
              <w:rPr>
                <w:rFonts w:ascii="Tahoma" w:hAnsi="Tahoma" w:cs="Tahoma"/>
                <w:sz w:val="16"/>
                <w:szCs w:val="16"/>
              </w:rPr>
            </w:pPr>
            <w:r w:rsidRPr="000F0356">
              <w:rPr>
                <w:rFonts w:ascii="Tahoma" w:hAnsi="Tahoma" w:cs="Tahoma"/>
                <w:sz w:val="16"/>
              </w:rPr>
              <w:t>RUMBITR1Y</w:t>
            </w:r>
          </w:p>
        </w:tc>
        <w:tc>
          <w:tcPr>
            <w:tcW w:w="301" w:type="pct"/>
          </w:tcPr>
          <w:p w14:paraId="1BE3179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Pr>
          <w:p w14:paraId="720CB566" w14:textId="77777777" w:rsidR="00F34C06" w:rsidRPr="000F0356" w:rsidDel="00147682" w:rsidRDefault="00F34C06" w:rsidP="000F0356">
            <w:pPr>
              <w:spacing w:before="120" w:after="120"/>
              <w:jc w:val="center"/>
              <w:rPr>
                <w:rFonts w:ascii="Tahoma" w:hAnsi="Tahoma" w:cs="Tahoma"/>
                <w:sz w:val="16"/>
                <w:szCs w:val="16"/>
              </w:rPr>
            </w:pPr>
            <w:r w:rsidRPr="000F0356">
              <w:rPr>
                <w:rFonts w:ascii="Tahoma" w:hAnsi="Tahoma" w:cs="Tahoma"/>
                <w:sz w:val="16"/>
              </w:rPr>
              <w:t>≤ 1</w:t>
            </w:r>
          </w:p>
        </w:tc>
        <w:tc>
          <w:tcPr>
            <w:tcW w:w="711" w:type="pct"/>
          </w:tcPr>
          <w:p w14:paraId="6C97F71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 A-(RU)</w:t>
            </w:r>
          </w:p>
        </w:tc>
        <w:tc>
          <w:tcPr>
            <w:tcW w:w="414" w:type="pct"/>
          </w:tcPr>
          <w:p w14:paraId="1CEE78D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Pr>
          <w:p w14:paraId="039E50A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Pr>
          <w:p w14:paraId="6B8814B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Pr>
          <w:p w14:paraId="5E90983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Pr>
          <w:p w14:paraId="6C2C2BB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Pr>
          <w:p w14:paraId="75957B4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30.12.2010</w:t>
            </w:r>
          </w:p>
        </w:tc>
      </w:tr>
      <w:tr w:rsidR="00D13BC5" w:rsidRPr="000F0356" w14:paraId="02970DA4" w14:textId="77777777" w:rsidTr="00CB2BF6">
        <w:tc>
          <w:tcPr>
            <w:tcW w:w="517" w:type="pct"/>
          </w:tcPr>
          <w:p w14:paraId="7DCDD90A" w14:textId="77777777" w:rsidR="00F34C06" w:rsidRPr="000F0356" w:rsidDel="00243DC4" w:rsidRDefault="00F34C06" w:rsidP="000F0356">
            <w:pPr>
              <w:spacing w:before="120" w:after="120"/>
              <w:jc w:val="both"/>
              <w:rPr>
                <w:rFonts w:ascii="Tahoma" w:hAnsi="Tahoma" w:cs="Tahoma"/>
                <w:sz w:val="16"/>
                <w:szCs w:val="16"/>
              </w:rPr>
            </w:pPr>
            <w:r w:rsidRPr="000F0356">
              <w:rPr>
                <w:rFonts w:ascii="Tahoma" w:hAnsi="Tahoma" w:cs="Tahoma"/>
                <w:sz w:val="16"/>
              </w:rPr>
              <w:t>RUMBICP1Y</w:t>
            </w:r>
          </w:p>
        </w:tc>
        <w:tc>
          <w:tcPr>
            <w:tcW w:w="301" w:type="pct"/>
          </w:tcPr>
          <w:p w14:paraId="5D0C572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Pr>
          <w:p w14:paraId="3D789A7C" w14:textId="77777777" w:rsidR="00F34C06" w:rsidRPr="000F0356" w:rsidDel="00147682" w:rsidRDefault="00F34C06" w:rsidP="000F0356">
            <w:pPr>
              <w:spacing w:before="120" w:after="120"/>
              <w:jc w:val="center"/>
              <w:rPr>
                <w:rFonts w:ascii="Tahoma" w:hAnsi="Tahoma" w:cs="Tahoma"/>
                <w:sz w:val="16"/>
                <w:szCs w:val="16"/>
              </w:rPr>
            </w:pPr>
            <w:r w:rsidRPr="000F0356">
              <w:rPr>
                <w:rFonts w:ascii="Tahoma" w:hAnsi="Tahoma" w:cs="Tahoma"/>
                <w:sz w:val="16"/>
              </w:rPr>
              <w:t>≤ 1</w:t>
            </w:r>
          </w:p>
        </w:tc>
        <w:tc>
          <w:tcPr>
            <w:tcW w:w="711" w:type="pct"/>
          </w:tcPr>
          <w:p w14:paraId="56CB51A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 A-(RU)</w:t>
            </w:r>
          </w:p>
        </w:tc>
        <w:tc>
          <w:tcPr>
            <w:tcW w:w="414" w:type="pct"/>
          </w:tcPr>
          <w:p w14:paraId="5109306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Pr>
          <w:p w14:paraId="68923E4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Pr>
          <w:p w14:paraId="4D6CDED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Pr>
          <w:p w14:paraId="64AEF51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Pr>
          <w:p w14:paraId="26FE4D2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Pr>
          <w:p w14:paraId="04E28F1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30.12.2010</w:t>
            </w:r>
          </w:p>
        </w:tc>
      </w:tr>
      <w:tr w:rsidR="00D13BC5" w:rsidRPr="000F0356" w14:paraId="6AE443D6" w14:textId="77777777" w:rsidTr="00CB2BF6">
        <w:tc>
          <w:tcPr>
            <w:tcW w:w="517" w:type="pct"/>
            <w:tcBorders>
              <w:top w:val="single" w:sz="4" w:space="0" w:color="auto"/>
              <w:left w:val="single" w:sz="4" w:space="0" w:color="auto"/>
              <w:bottom w:val="single" w:sz="4" w:space="0" w:color="auto"/>
              <w:right w:val="single" w:sz="4" w:space="0" w:color="auto"/>
            </w:tcBorders>
          </w:tcPr>
          <w:p w14:paraId="77F30239"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RUMBTR3YNS</w:t>
            </w:r>
          </w:p>
        </w:tc>
        <w:tc>
          <w:tcPr>
            <w:tcW w:w="301" w:type="pct"/>
            <w:tcBorders>
              <w:top w:val="single" w:sz="4" w:space="0" w:color="auto"/>
              <w:left w:val="single" w:sz="4" w:space="0" w:color="auto"/>
              <w:bottom w:val="single" w:sz="4" w:space="0" w:color="auto"/>
              <w:right w:val="single" w:sz="4" w:space="0" w:color="auto"/>
            </w:tcBorders>
          </w:tcPr>
          <w:p w14:paraId="40A9470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391603B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 &lt; … ≤ 3</w:t>
            </w:r>
          </w:p>
        </w:tc>
        <w:tc>
          <w:tcPr>
            <w:tcW w:w="711" w:type="pct"/>
            <w:tcBorders>
              <w:top w:val="single" w:sz="4" w:space="0" w:color="auto"/>
              <w:left w:val="single" w:sz="4" w:space="0" w:color="auto"/>
              <w:bottom w:val="single" w:sz="4" w:space="0" w:color="auto"/>
              <w:right w:val="single" w:sz="4" w:space="0" w:color="auto"/>
            </w:tcBorders>
          </w:tcPr>
          <w:p w14:paraId="1C98BA0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 A-(RU)</w:t>
            </w:r>
          </w:p>
        </w:tc>
        <w:tc>
          <w:tcPr>
            <w:tcW w:w="414" w:type="pct"/>
            <w:tcBorders>
              <w:top w:val="single" w:sz="4" w:space="0" w:color="auto"/>
              <w:left w:val="single" w:sz="4" w:space="0" w:color="auto"/>
              <w:bottom w:val="single" w:sz="4" w:space="0" w:color="auto"/>
              <w:right w:val="single" w:sz="4" w:space="0" w:color="auto"/>
            </w:tcBorders>
          </w:tcPr>
          <w:p w14:paraId="2A265E4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1CFB0C8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661B745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464C539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793014C8"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449A34B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2C8E6C50" w14:textId="77777777" w:rsidTr="00CB2BF6">
        <w:tc>
          <w:tcPr>
            <w:tcW w:w="517" w:type="pct"/>
            <w:tcBorders>
              <w:top w:val="single" w:sz="4" w:space="0" w:color="auto"/>
              <w:left w:val="single" w:sz="4" w:space="0" w:color="auto"/>
              <w:bottom w:val="single" w:sz="4" w:space="0" w:color="auto"/>
              <w:right w:val="single" w:sz="4" w:space="0" w:color="auto"/>
            </w:tcBorders>
          </w:tcPr>
          <w:p w14:paraId="520B6B44"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RUMBCP3YNS</w:t>
            </w:r>
          </w:p>
        </w:tc>
        <w:tc>
          <w:tcPr>
            <w:tcW w:w="301" w:type="pct"/>
            <w:tcBorders>
              <w:top w:val="single" w:sz="4" w:space="0" w:color="auto"/>
              <w:left w:val="single" w:sz="4" w:space="0" w:color="auto"/>
              <w:bottom w:val="single" w:sz="4" w:space="0" w:color="auto"/>
              <w:right w:val="single" w:sz="4" w:space="0" w:color="auto"/>
            </w:tcBorders>
          </w:tcPr>
          <w:p w14:paraId="1B1EF9B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0E5F2F3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 &lt; … ≤ 3</w:t>
            </w:r>
          </w:p>
        </w:tc>
        <w:tc>
          <w:tcPr>
            <w:tcW w:w="711" w:type="pct"/>
            <w:tcBorders>
              <w:top w:val="single" w:sz="4" w:space="0" w:color="auto"/>
              <w:left w:val="single" w:sz="4" w:space="0" w:color="auto"/>
              <w:bottom w:val="single" w:sz="4" w:space="0" w:color="auto"/>
              <w:right w:val="single" w:sz="4" w:space="0" w:color="auto"/>
            </w:tcBorders>
          </w:tcPr>
          <w:p w14:paraId="74A3E26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 A-(RU)</w:t>
            </w:r>
          </w:p>
        </w:tc>
        <w:tc>
          <w:tcPr>
            <w:tcW w:w="414" w:type="pct"/>
            <w:tcBorders>
              <w:top w:val="single" w:sz="4" w:space="0" w:color="auto"/>
              <w:left w:val="single" w:sz="4" w:space="0" w:color="auto"/>
              <w:bottom w:val="single" w:sz="4" w:space="0" w:color="auto"/>
              <w:right w:val="single" w:sz="4" w:space="0" w:color="auto"/>
            </w:tcBorders>
          </w:tcPr>
          <w:p w14:paraId="4E310F1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4B1D9DE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4A3EB27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6251E82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7B45223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263DD12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36B7A06C" w14:textId="77777777" w:rsidTr="00CB2BF6">
        <w:tc>
          <w:tcPr>
            <w:tcW w:w="517" w:type="pct"/>
            <w:tcBorders>
              <w:top w:val="single" w:sz="4" w:space="0" w:color="auto"/>
              <w:left w:val="single" w:sz="4" w:space="0" w:color="auto"/>
              <w:bottom w:val="single" w:sz="4" w:space="0" w:color="auto"/>
              <w:right w:val="single" w:sz="4" w:space="0" w:color="auto"/>
            </w:tcBorders>
          </w:tcPr>
          <w:p w14:paraId="6EDDFF0B" w14:textId="77777777" w:rsidR="00F34C06" w:rsidRPr="000F0356" w:rsidRDefault="00F34C06" w:rsidP="000F0356">
            <w:pPr>
              <w:spacing w:before="120" w:after="120"/>
              <w:jc w:val="both"/>
              <w:rPr>
                <w:rFonts w:ascii="Tahoma" w:hAnsi="Tahoma" w:cs="Tahoma"/>
                <w:sz w:val="16"/>
                <w:szCs w:val="16"/>
              </w:rPr>
            </w:pPr>
            <w:bookmarkStart w:id="61" w:name="_Hlk57190333"/>
            <w:r w:rsidRPr="000F0356">
              <w:rPr>
                <w:rFonts w:ascii="Tahoma" w:hAnsi="Tahoma" w:cs="Tahoma"/>
                <w:sz w:val="16"/>
              </w:rPr>
              <w:t>RUMBTR3+NS</w:t>
            </w:r>
          </w:p>
        </w:tc>
        <w:tc>
          <w:tcPr>
            <w:tcW w:w="301" w:type="pct"/>
            <w:tcBorders>
              <w:top w:val="single" w:sz="4" w:space="0" w:color="auto"/>
              <w:left w:val="single" w:sz="4" w:space="0" w:color="auto"/>
              <w:bottom w:val="single" w:sz="4" w:space="0" w:color="auto"/>
              <w:right w:val="single" w:sz="4" w:space="0" w:color="auto"/>
            </w:tcBorders>
          </w:tcPr>
          <w:p w14:paraId="558E3BD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4C9B524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3 &lt; … ≤ 5</w:t>
            </w:r>
          </w:p>
        </w:tc>
        <w:tc>
          <w:tcPr>
            <w:tcW w:w="711" w:type="pct"/>
            <w:tcBorders>
              <w:top w:val="single" w:sz="4" w:space="0" w:color="auto"/>
              <w:left w:val="single" w:sz="4" w:space="0" w:color="auto"/>
              <w:bottom w:val="single" w:sz="4" w:space="0" w:color="auto"/>
              <w:right w:val="single" w:sz="4" w:space="0" w:color="auto"/>
            </w:tcBorders>
          </w:tcPr>
          <w:p w14:paraId="7DB0EC3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 A-(RU)</w:t>
            </w:r>
          </w:p>
        </w:tc>
        <w:tc>
          <w:tcPr>
            <w:tcW w:w="414" w:type="pct"/>
            <w:tcBorders>
              <w:top w:val="single" w:sz="4" w:space="0" w:color="auto"/>
              <w:left w:val="single" w:sz="4" w:space="0" w:color="auto"/>
              <w:bottom w:val="single" w:sz="4" w:space="0" w:color="auto"/>
              <w:right w:val="single" w:sz="4" w:space="0" w:color="auto"/>
            </w:tcBorders>
          </w:tcPr>
          <w:p w14:paraId="0764276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284826E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730A5F1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6FEFAF8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592DBFB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4B2071B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bookmarkEnd w:id="61"/>
      <w:tr w:rsidR="00D13BC5" w:rsidRPr="000F0356" w14:paraId="37F73294" w14:textId="77777777" w:rsidTr="00CB2BF6">
        <w:tc>
          <w:tcPr>
            <w:tcW w:w="517" w:type="pct"/>
            <w:tcBorders>
              <w:top w:val="single" w:sz="4" w:space="0" w:color="auto"/>
              <w:left w:val="single" w:sz="4" w:space="0" w:color="auto"/>
              <w:bottom w:val="single" w:sz="4" w:space="0" w:color="auto"/>
              <w:right w:val="single" w:sz="4" w:space="0" w:color="auto"/>
            </w:tcBorders>
          </w:tcPr>
          <w:p w14:paraId="3D921D63"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RUMBCP3+NS</w:t>
            </w:r>
          </w:p>
        </w:tc>
        <w:tc>
          <w:tcPr>
            <w:tcW w:w="301" w:type="pct"/>
            <w:tcBorders>
              <w:top w:val="single" w:sz="4" w:space="0" w:color="auto"/>
              <w:left w:val="single" w:sz="4" w:space="0" w:color="auto"/>
              <w:bottom w:val="single" w:sz="4" w:space="0" w:color="auto"/>
              <w:right w:val="single" w:sz="4" w:space="0" w:color="auto"/>
            </w:tcBorders>
          </w:tcPr>
          <w:p w14:paraId="297E23C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672E4CD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3 &lt; … ≤ 5</w:t>
            </w:r>
          </w:p>
        </w:tc>
        <w:tc>
          <w:tcPr>
            <w:tcW w:w="711" w:type="pct"/>
            <w:tcBorders>
              <w:top w:val="single" w:sz="4" w:space="0" w:color="auto"/>
              <w:left w:val="single" w:sz="4" w:space="0" w:color="auto"/>
              <w:bottom w:val="single" w:sz="4" w:space="0" w:color="auto"/>
              <w:right w:val="single" w:sz="4" w:space="0" w:color="auto"/>
            </w:tcBorders>
          </w:tcPr>
          <w:p w14:paraId="7647015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 A-(RU)</w:t>
            </w:r>
          </w:p>
        </w:tc>
        <w:tc>
          <w:tcPr>
            <w:tcW w:w="414" w:type="pct"/>
            <w:tcBorders>
              <w:top w:val="single" w:sz="4" w:space="0" w:color="auto"/>
              <w:left w:val="single" w:sz="4" w:space="0" w:color="auto"/>
              <w:bottom w:val="single" w:sz="4" w:space="0" w:color="auto"/>
              <w:right w:val="single" w:sz="4" w:space="0" w:color="auto"/>
            </w:tcBorders>
          </w:tcPr>
          <w:p w14:paraId="1D0B3EA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536F2A4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6AB542E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46D372D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38E9E91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00A0E82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72F09A48" w14:textId="77777777" w:rsidTr="00CB2BF6">
        <w:tc>
          <w:tcPr>
            <w:tcW w:w="517" w:type="pct"/>
            <w:tcBorders>
              <w:top w:val="single" w:sz="4" w:space="0" w:color="auto"/>
              <w:left w:val="single" w:sz="4" w:space="0" w:color="auto"/>
              <w:bottom w:val="single" w:sz="4" w:space="0" w:color="auto"/>
              <w:right w:val="single" w:sz="4" w:space="0" w:color="auto"/>
            </w:tcBorders>
          </w:tcPr>
          <w:p w14:paraId="215C2EC3"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RUMBTRBBBNS</w:t>
            </w:r>
          </w:p>
        </w:tc>
        <w:tc>
          <w:tcPr>
            <w:tcW w:w="301" w:type="pct"/>
            <w:tcBorders>
              <w:top w:val="single" w:sz="4" w:space="0" w:color="auto"/>
              <w:left w:val="single" w:sz="4" w:space="0" w:color="auto"/>
              <w:bottom w:val="single" w:sz="4" w:space="0" w:color="auto"/>
              <w:right w:val="single" w:sz="4" w:space="0" w:color="auto"/>
            </w:tcBorders>
          </w:tcPr>
          <w:p w14:paraId="687AA95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44C002F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0.5</w:t>
            </w:r>
          </w:p>
        </w:tc>
        <w:tc>
          <w:tcPr>
            <w:tcW w:w="711" w:type="pct"/>
            <w:tcBorders>
              <w:top w:val="single" w:sz="4" w:space="0" w:color="auto"/>
              <w:left w:val="single" w:sz="4" w:space="0" w:color="auto"/>
              <w:bottom w:val="single" w:sz="4" w:space="0" w:color="auto"/>
              <w:right w:val="single" w:sz="4" w:space="0" w:color="auto"/>
            </w:tcBorders>
          </w:tcPr>
          <w:p w14:paraId="153DAD3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BBB-(RU) ≤…≤ BBB+(RU)</w:t>
            </w:r>
          </w:p>
        </w:tc>
        <w:tc>
          <w:tcPr>
            <w:tcW w:w="414" w:type="pct"/>
            <w:tcBorders>
              <w:top w:val="single" w:sz="4" w:space="0" w:color="auto"/>
              <w:left w:val="single" w:sz="4" w:space="0" w:color="auto"/>
              <w:bottom w:val="single" w:sz="4" w:space="0" w:color="auto"/>
              <w:right w:val="single" w:sz="4" w:space="0" w:color="auto"/>
            </w:tcBorders>
          </w:tcPr>
          <w:p w14:paraId="7A2A223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3D707E8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1FB2474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1565208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639E65B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4EB0E29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7300F52B" w14:textId="77777777" w:rsidTr="00CB2BF6">
        <w:tc>
          <w:tcPr>
            <w:tcW w:w="517" w:type="pct"/>
            <w:tcBorders>
              <w:top w:val="single" w:sz="4" w:space="0" w:color="auto"/>
              <w:left w:val="single" w:sz="4" w:space="0" w:color="auto"/>
              <w:bottom w:val="single" w:sz="4" w:space="0" w:color="auto"/>
              <w:right w:val="single" w:sz="4" w:space="0" w:color="auto"/>
            </w:tcBorders>
          </w:tcPr>
          <w:p w14:paraId="135BB28C"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RUMBCPBBBNS</w:t>
            </w:r>
          </w:p>
        </w:tc>
        <w:tc>
          <w:tcPr>
            <w:tcW w:w="301" w:type="pct"/>
            <w:tcBorders>
              <w:top w:val="single" w:sz="4" w:space="0" w:color="auto"/>
              <w:left w:val="single" w:sz="4" w:space="0" w:color="auto"/>
              <w:bottom w:val="single" w:sz="4" w:space="0" w:color="auto"/>
              <w:right w:val="single" w:sz="4" w:space="0" w:color="auto"/>
            </w:tcBorders>
          </w:tcPr>
          <w:p w14:paraId="3FDD580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29872D6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0.5</w:t>
            </w:r>
          </w:p>
        </w:tc>
        <w:tc>
          <w:tcPr>
            <w:tcW w:w="711" w:type="pct"/>
            <w:tcBorders>
              <w:top w:val="single" w:sz="4" w:space="0" w:color="auto"/>
              <w:left w:val="single" w:sz="4" w:space="0" w:color="auto"/>
              <w:bottom w:val="single" w:sz="4" w:space="0" w:color="auto"/>
              <w:right w:val="single" w:sz="4" w:space="0" w:color="auto"/>
            </w:tcBorders>
          </w:tcPr>
          <w:p w14:paraId="41E6BED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BBB-(RU) ≤…≤ BBB+(RU)</w:t>
            </w:r>
          </w:p>
        </w:tc>
        <w:tc>
          <w:tcPr>
            <w:tcW w:w="414" w:type="pct"/>
            <w:tcBorders>
              <w:top w:val="single" w:sz="4" w:space="0" w:color="auto"/>
              <w:left w:val="single" w:sz="4" w:space="0" w:color="auto"/>
              <w:bottom w:val="single" w:sz="4" w:space="0" w:color="auto"/>
              <w:right w:val="single" w:sz="4" w:space="0" w:color="auto"/>
            </w:tcBorders>
          </w:tcPr>
          <w:p w14:paraId="4C33E478"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7DD0A96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4900D8F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4091882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2A22028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75C71F1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752F8936" w14:textId="77777777" w:rsidTr="00CB2BF6">
        <w:tc>
          <w:tcPr>
            <w:tcW w:w="517" w:type="pct"/>
            <w:tcBorders>
              <w:top w:val="single" w:sz="4" w:space="0" w:color="auto"/>
              <w:left w:val="single" w:sz="4" w:space="0" w:color="auto"/>
              <w:bottom w:val="single" w:sz="4" w:space="0" w:color="auto"/>
              <w:right w:val="single" w:sz="4" w:space="0" w:color="auto"/>
            </w:tcBorders>
          </w:tcPr>
          <w:p w14:paraId="06CA72D4"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RUMBTRANS</w:t>
            </w:r>
          </w:p>
        </w:tc>
        <w:tc>
          <w:tcPr>
            <w:tcW w:w="301" w:type="pct"/>
            <w:tcBorders>
              <w:top w:val="single" w:sz="4" w:space="0" w:color="auto"/>
              <w:left w:val="single" w:sz="4" w:space="0" w:color="auto"/>
              <w:bottom w:val="single" w:sz="4" w:space="0" w:color="auto"/>
              <w:right w:val="single" w:sz="4" w:space="0" w:color="auto"/>
            </w:tcBorders>
          </w:tcPr>
          <w:p w14:paraId="1FA3DA6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6BFE5B6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1</w:t>
            </w:r>
          </w:p>
        </w:tc>
        <w:tc>
          <w:tcPr>
            <w:tcW w:w="711" w:type="pct"/>
            <w:tcBorders>
              <w:top w:val="single" w:sz="4" w:space="0" w:color="auto"/>
              <w:left w:val="single" w:sz="4" w:space="0" w:color="auto"/>
              <w:bottom w:val="single" w:sz="4" w:space="0" w:color="auto"/>
              <w:right w:val="single" w:sz="4" w:space="0" w:color="auto"/>
            </w:tcBorders>
          </w:tcPr>
          <w:p w14:paraId="1805BB9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A-(RU) ≤…≤ A+(RU)</w:t>
            </w:r>
          </w:p>
        </w:tc>
        <w:tc>
          <w:tcPr>
            <w:tcW w:w="414" w:type="pct"/>
            <w:tcBorders>
              <w:top w:val="single" w:sz="4" w:space="0" w:color="auto"/>
              <w:left w:val="single" w:sz="4" w:space="0" w:color="auto"/>
              <w:bottom w:val="single" w:sz="4" w:space="0" w:color="auto"/>
              <w:right w:val="single" w:sz="4" w:space="0" w:color="auto"/>
            </w:tcBorders>
          </w:tcPr>
          <w:p w14:paraId="2EFB423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7828ED9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552F5BA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14DBC62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4E4D674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0A80404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21843956" w14:textId="77777777" w:rsidTr="00CB2BF6">
        <w:tc>
          <w:tcPr>
            <w:tcW w:w="517" w:type="pct"/>
            <w:tcBorders>
              <w:top w:val="single" w:sz="4" w:space="0" w:color="auto"/>
              <w:left w:val="single" w:sz="4" w:space="0" w:color="auto"/>
              <w:bottom w:val="single" w:sz="4" w:space="0" w:color="auto"/>
              <w:right w:val="single" w:sz="4" w:space="0" w:color="auto"/>
            </w:tcBorders>
          </w:tcPr>
          <w:p w14:paraId="3BAFC225"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RUMBCPANS</w:t>
            </w:r>
          </w:p>
        </w:tc>
        <w:tc>
          <w:tcPr>
            <w:tcW w:w="301" w:type="pct"/>
            <w:tcBorders>
              <w:top w:val="single" w:sz="4" w:space="0" w:color="auto"/>
              <w:left w:val="single" w:sz="4" w:space="0" w:color="auto"/>
              <w:bottom w:val="single" w:sz="4" w:space="0" w:color="auto"/>
              <w:right w:val="single" w:sz="4" w:space="0" w:color="auto"/>
            </w:tcBorders>
          </w:tcPr>
          <w:p w14:paraId="60B7E41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09B5968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1</w:t>
            </w:r>
          </w:p>
        </w:tc>
        <w:tc>
          <w:tcPr>
            <w:tcW w:w="711" w:type="pct"/>
            <w:tcBorders>
              <w:top w:val="single" w:sz="4" w:space="0" w:color="auto"/>
              <w:left w:val="single" w:sz="4" w:space="0" w:color="auto"/>
              <w:bottom w:val="single" w:sz="4" w:space="0" w:color="auto"/>
              <w:right w:val="single" w:sz="4" w:space="0" w:color="auto"/>
            </w:tcBorders>
          </w:tcPr>
          <w:p w14:paraId="165D7D6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A-(RU) ≤…≤ A+(RU)</w:t>
            </w:r>
          </w:p>
        </w:tc>
        <w:tc>
          <w:tcPr>
            <w:tcW w:w="414" w:type="pct"/>
            <w:tcBorders>
              <w:top w:val="single" w:sz="4" w:space="0" w:color="auto"/>
              <w:left w:val="single" w:sz="4" w:space="0" w:color="auto"/>
              <w:bottom w:val="single" w:sz="4" w:space="0" w:color="auto"/>
              <w:right w:val="single" w:sz="4" w:space="0" w:color="auto"/>
            </w:tcBorders>
          </w:tcPr>
          <w:p w14:paraId="1BA0E4F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067D681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140F44A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28CA602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76D7F16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555463C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4FC6F77E" w14:textId="77777777" w:rsidTr="00CB2BF6">
        <w:tc>
          <w:tcPr>
            <w:tcW w:w="517" w:type="pct"/>
            <w:tcBorders>
              <w:top w:val="single" w:sz="4" w:space="0" w:color="auto"/>
              <w:left w:val="single" w:sz="4" w:space="0" w:color="auto"/>
              <w:bottom w:val="single" w:sz="4" w:space="0" w:color="auto"/>
              <w:right w:val="single" w:sz="4" w:space="0" w:color="auto"/>
            </w:tcBorders>
          </w:tcPr>
          <w:p w14:paraId="689857A1"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RUMBTRAANS</w:t>
            </w:r>
          </w:p>
        </w:tc>
        <w:tc>
          <w:tcPr>
            <w:tcW w:w="301" w:type="pct"/>
            <w:tcBorders>
              <w:top w:val="single" w:sz="4" w:space="0" w:color="auto"/>
              <w:left w:val="single" w:sz="4" w:space="0" w:color="auto"/>
              <w:bottom w:val="single" w:sz="4" w:space="0" w:color="auto"/>
              <w:right w:val="single" w:sz="4" w:space="0" w:color="auto"/>
            </w:tcBorders>
          </w:tcPr>
          <w:p w14:paraId="3766AEF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79529CF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1</w:t>
            </w:r>
          </w:p>
        </w:tc>
        <w:tc>
          <w:tcPr>
            <w:tcW w:w="711" w:type="pct"/>
            <w:tcBorders>
              <w:top w:val="single" w:sz="4" w:space="0" w:color="auto"/>
              <w:left w:val="single" w:sz="4" w:space="0" w:color="auto"/>
              <w:bottom w:val="single" w:sz="4" w:space="0" w:color="auto"/>
              <w:right w:val="single" w:sz="4" w:space="0" w:color="auto"/>
            </w:tcBorders>
          </w:tcPr>
          <w:p w14:paraId="715C466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AA-(RU) ≤…≤ AA+(RU)</w:t>
            </w:r>
          </w:p>
        </w:tc>
        <w:tc>
          <w:tcPr>
            <w:tcW w:w="414" w:type="pct"/>
            <w:tcBorders>
              <w:top w:val="single" w:sz="4" w:space="0" w:color="auto"/>
              <w:left w:val="single" w:sz="4" w:space="0" w:color="auto"/>
              <w:bottom w:val="single" w:sz="4" w:space="0" w:color="auto"/>
              <w:right w:val="single" w:sz="4" w:space="0" w:color="auto"/>
            </w:tcBorders>
          </w:tcPr>
          <w:p w14:paraId="7C06EBA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308B9C6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76FC8F9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521E2C3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6A93EE9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4835B75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1D9837C0" w14:textId="77777777" w:rsidTr="00CB2BF6">
        <w:tc>
          <w:tcPr>
            <w:tcW w:w="517" w:type="pct"/>
            <w:tcBorders>
              <w:top w:val="single" w:sz="4" w:space="0" w:color="auto"/>
              <w:left w:val="single" w:sz="4" w:space="0" w:color="auto"/>
              <w:bottom w:val="single" w:sz="4" w:space="0" w:color="auto"/>
              <w:right w:val="single" w:sz="4" w:space="0" w:color="auto"/>
            </w:tcBorders>
          </w:tcPr>
          <w:p w14:paraId="1F117EC8"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RUMBCPAANS</w:t>
            </w:r>
          </w:p>
        </w:tc>
        <w:tc>
          <w:tcPr>
            <w:tcW w:w="301" w:type="pct"/>
            <w:tcBorders>
              <w:top w:val="single" w:sz="4" w:space="0" w:color="auto"/>
              <w:left w:val="single" w:sz="4" w:space="0" w:color="auto"/>
              <w:bottom w:val="single" w:sz="4" w:space="0" w:color="auto"/>
              <w:right w:val="single" w:sz="4" w:space="0" w:color="auto"/>
            </w:tcBorders>
          </w:tcPr>
          <w:p w14:paraId="7D39889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233AAD3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1</w:t>
            </w:r>
          </w:p>
        </w:tc>
        <w:tc>
          <w:tcPr>
            <w:tcW w:w="711" w:type="pct"/>
            <w:tcBorders>
              <w:top w:val="single" w:sz="4" w:space="0" w:color="auto"/>
              <w:left w:val="single" w:sz="4" w:space="0" w:color="auto"/>
              <w:bottom w:val="single" w:sz="4" w:space="0" w:color="auto"/>
              <w:right w:val="single" w:sz="4" w:space="0" w:color="auto"/>
            </w:tcBorders>
          </w:tcPr>
          <w:p w14:paraId="1D145AE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AA-(RU) ≤…≤ AA+(RU)</w:t>
            </w:r>
          </w:p>
        </w:tc>
        <w:tc>
          <w:tcPr>
            <w:tcW w:w="414" w:type="pct"/>
            <w:tcBorders>
              <w:top w:val="single" w:sz="4" w:space="0" w:color="auto"/>
              <w:left w:val="single" w:sz="4" w:space="0" w:color="auto"/>
              <w:bottom w:val="single" w:sz="4" w:space="0" w:color="auto"/>
              <w:right w:val="single" w:sz="4" w:space="0" w:color="auto"/>
            </w:tcBorders>
          </w:tcPr>
          <w:p w14:paraId="30F0C2D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1F6F60F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0EE69ED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4067AAA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640A32F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7651077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0D958096" w14:textId="77777777" w:rsidTr="00CB2BF6">
        <w:tc>
          <w:tcPr>
            <w:tcW w:w="517" w:type="pct"/>
            <w:tcBorders>
              <w:top w:val="single" w:sz="4" w:space="0" w:color="auto"/>
              <w:left w:val="single" w:sz="4" w:space="0" w:color="auto"/>
              <w:bottom w:val="single" w:sz="4" w:space="0" w:color="auto"/>
              <w:right w:val="single" w:sz="4" w:space="0" w:color="auto"/>
            </w:tcBorders>
          </w:tcPr>
          <w:p w14:paraId="739F7A38"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RUMBTRAAANS</w:t>
            </w:r>
          </w:p>
        </w:tc>
        <w:tc>
          <w:tcPr>
            <w:tcW w:w="301" w:type="pct"/>
            <w:tcBorders>
              <w:top w:val="single" w:sz="4" w:space="0" w:color="auto"/>
              <w:left w:val="single" w:sz="4" w:space="0" w:color="auto"/>
              <w:bottom w:val="single" w:sz="4" w:space="0" w:color="auto"/>
              <w:right w:val="single" w:sz="4" w:space="0" w:color="auto"/>
            </w:tcBorders>
          </w:tcPr>
          <w:p w14:paraId="48209C6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261CB7D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1</w:t>
            </w:r>
          </w:p>
        </w:tc>
        <w:tc>
          <w:tcPr>
            <w:tcW w:w="711" w:type="pct"/>
            <w:tcBorders>
              <w:top w:val="single" w:sz="4" w:space="0" w:color="auto"/>
              <w:left w:val="single" w:sz="4" w:space="0" w:color="auto"/>
              <w:bottom w:val="single" w:sz="4" w:space="0" w:color="auto"/>
              <w:right w:val="single" w:sz="4" w:space="0" w:color="auto"/>
            </w:tcBorders>
          </w:tcPr>
          <w:p w14:paraId="36C4A0B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AAA(RU)</w:t>
            </w:r>
          </w:p>
        </w:tc>
        <w:tc>
          <w:tcPr>
            <w:tcW w:w="414" w:type="pct"/>
            <w:tcBorders>
              <w:top w:val="single" w:sz="4" w:space="0" w:color="auto"/>
              <w:left w:val="single" w:sz="4" w:space="0" w:color="auto"/>
              <w:bottom w:val="single" w:sz="4" w:space="0" w:color="auto"/>
              <w:right w:val="single" w:sz="4" w:space="0" w:color="auto"/>
            </w:tcBorders>
          </w:tcPr>
          <w:p w14:paraId="3055A95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614EAF9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22B43D0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77952BD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30BF1D0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2EC9C4F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3A685D47" w14:textId="77777777" w:rsidTr="00CB2BF6">
        <w:tc>
          <w:tcPr>
            <w:tcW w:w="517" w:type="pct"/>
            <w:tcBorders>
              <w:top w:val="single" w:sz="4" w:space="0" w:color="auto"/>
              <w:left w:val="single" w:sz="4" w:space="0" w:color="auto"/>
              <w:bottom w:val="single" w:sz="4" w:space="0" w:color="auto"/>
              <w:right w:val="single" w:sz="4" w:space="0" w:color="auto"/>
            </w:tcBorders>
          </w:tcPr>
          <w:p w14:paraId="3B72B9F5"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RUMBCPAAANS</w:t>
            </w:r>
          </w:p>
        </w:tc>
        <w:tc>
          <w:tcPr>
            <w:tcW w:w="301" w:type="pct"/>
            <w:tcBorders>
              <w:top w:val="single" w:sz="4" w:space="0" w:color="auto"/>
              <w:left w:val="single" w:sz="4" w:space="0" w:color="auto"/>
              <w:bottom w:val="single" w:sz="4" w:space="0" w:color="auto"/>
              <w:right w:val="single" w:sz="4" w:space="0" w:color="auto"/>
            </w:tcBorders>
          </w:tcPr>
          <w:p w14:paraId="3B54C01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3D596B1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1</w:t>
            </w:r>
          </w:p>
        </w:tc>
        <w:tc>
          <w:tcPr>
            <w:tcW w:w="711" w:type="pct"/>
            <w:tcBorders>
              <w:top w:val="single" w:sz="4" w:space="0" w:color="auto"/>
              <w:left w:val="single" w:sz="4" w:space="0" w:color="auto"/>
              <w:bottom w:val="single" w:sz="4" w:space="0" w:color="auto"/>
              <w:right w:val="single" w:sz="4" w:space="0" w:color="auto"/>
            </w:tcBorders>
          </w:tcPr>
          <w:p w14:paraId="2A6E81E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AAA(RU)</w:t>
            </w:r>
          </w:p>
        </w:tc>
        <w:tc>
          <w:tcPr>
            <w:tcW w:w="414" w:type="pct"/>
            <w:tcBorders>
              <w:top w:val="single" w:sz="4" w:space="0" w:color="auto"/>
              <w:left w:val="single" w:sz="4" w:space="0" w:color="auto"/>
              <w:bottom w:val="single" w:sz="4" w:space="0" w:color="auto"/>
              <w:right w:val="single" w:sz="4" w:space="0" w:color="auto"/>
            </w:tcBorders>
          </w:tcPr>
          <w:p w14:paraId="6C79B93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14C2F4A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162F9E5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3BD9CE3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2DC7E0D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6808F33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26DF572C" w14:textId="77777777" w:rsidTr="00CB2BF6">
        <w:tc>
          <w:tcPr>
            <w:tcW w:w="517" w:type="pct"/>
            <w:tcBorders>
              <w:top w:val="single" w:sz="4" w:space="0" w:color="auto"/>
              <w:left w:val="single" w:sz="4" w:space="0" w:color="auto"/>
              <w:bottom w:val="single" w:sz="4" w:space="0" w:color="auto"/>
              <w:right w:val="single" w:sz="4" w:space="0" w:color="auto"/>
            </w:tcBorders>
          </w:tcPr>
          <w:p w14:paraId="50CF38C5"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RUMBTRA3YNS</w:t>
            </w:r>
          </w:p>
        </w:tc>
        <w:tc>
          <w:tcPr>
            <w:tcW w:w="301" w:type="pct"/>
            <w:tcBorders>
              <w:top w:val="single" w:sz="4" w:space="0" w:color="auto"/>
              <w:left w:val="single" w:sz="4" w:space="0" w:color="auto"/>
              <w:bottom w:val="single" w:sz="4" w:space="0" w:color="auto"/>
              <w:right w:val="single" w:sz="4" w:space="0" w:color="auto"/>
            </w:tcBorders>
          </w:tcPr>
          <w:p w14:paraId="38C1BE7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7BB4164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 &lt; … ≤ 3</w:t>
            </w:r>
          </w:p>
        </w:tc>
        <w:tc>
          <w:tcPr>
            <w:tcW w:w="711" w:type="pct"/>
            <w:tcBorders>
              <w:top w:val="single" w:sz="4" w:space="0" w:color="auto"/>
              <w:left w:val="single" w:sz="4" w:space="0" w:color="auto"/>
              <w:bottom w:val="single" w:sz="4" w:space="0" w:color="auto"/>
              <w:right w:val="single" w:sz="4" w:space="0" w:color="auto"/>
            </w:tcBorders>
          </w:tcPr>
          <w:p w14:paraId="46C8374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A-(RU) ≤…≤ A+(RU)</w:t>
            </w:r>
          </w:p>
        </w:tc>
        <w:tc>
          <w:tcPr>
            <w:tcW w:w="414" w:type="pct"/>
            <w:tcBorders>
              <w:top w:val="single" w:sz="4" w:space="0" w:color="auto"/>
              <w:left w:val="single" w:sz="4" w:space="0" w:color="auto"/>
              <w:bottom w:val="single" w:sz="4" w:space="0" w:color="auto"/>
              <w:right w:val="single" w:sz="4" w:space="0" w:color="auto"/>
            </w:tcBorders>
          </w:tcPr>
          <w:p w14:paraId="09FC83C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3757D72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3FE61B6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79B5501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3BCFA71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284980C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35F4137C" w14:textId="77777777" w:rsidTr="00CB2BF6">
        <w:tc>
          <w:tcPr>
            <w:tcW w:w="517" w:type="pct"/>
            <w:tcBorders>
              <w:top w:val="single" w:sz="4" w:space="0" w:color="auto"/>
              <w:left w:val="single" w:sz="4" w:space="0" w:color="auto"/>
              <w:bottom w:val="single" w:sz="4" w:space="0" w:color="auto"/>
              <w:right w:val="single" w:sz="4" w:space="0" w:color="auto"/>
            </w:tcBorders>
          </w:tcPr>
          <w:p w14:paraId="612001E2"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RUMBCPA3YNS</w:t>
            </w:r>
          </w:p>
        </w:tc>
        <w:tc>
          <w:tcPr>
            <w:tcW w:w="301" w:type="pct"/>
            <w:tcBorders>
              <w:top w:val="single" w:sz="4" w:space="0" w:color="auto"/>
              <w:left w:val="single" w:sz="4" w:space="0" w:color="auto"/>
              <w:bottom w:val="single" w:sz="4" w:space="0" w:color="auto"/>
              <w:right w:val="single" w:sz="4" w:space="0" w:color="auto"/>
            </w:tcBorders>
          </w:tcPr>
          <w:p w14:paraId="23F51F3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0DBB018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 &lt; … ≤ 3</w:t>
            </w:r>
          </w:p>
        </w:tc>
        <w:tc>
          <w:tcPr>
            <w:tcW w:w="711" w:type="pct"/>
            <w:tcBorders>
              <w:top w:val="single" w:sz="4" w:space="0" w:color="auto"/>
              <w:left w:val="single" w:sz="4" w:space="0" w:color="auto"/>
              <w:bottom w:val="single" w:sz="4" w:space="0" w:color="auto"/>
              <w:right w:val="single" w:sz="4" w:space="0" w:color="auto"/>
            </w:tcBorders>
          </w:tcPr>
          <w:p w14:paraId="5A35961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A-(RU) ≤…≤ A+(RU)</w:t>
            </w:r>
          </w:p>
        </w:tc>
        <w:tc>
          <w:tcPr>
            <w:tcW w:w="414" w:type="pct"/>
            <w:tcBorders>
              <w:top w:val="single" w:sz="4" w:space="0" w:color="auto"/>
              <w:left w:val="single" w:sz="4" w:space="0" w:color="auto"/>
              <w:bottom w:val="single" w:sz="4" w:space="0" w:color="auto"/>
              <w:right w:val="single" w:sz="4" w:space="0" w:color="auto"/>
            </w:tcBorders>
          </w:tcPr>
          <w:p w14:paraId="54CCD81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518AA00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4E29224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1B15B8F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2B64CEA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5558424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49B5E063" w14:textId="77777777" w:rsidTr="00CB2BF6">
        <w:tc>
          <w:tcPr>
            <w:tcW w:w="517" w:type="pct"/>
            <w:tcBorders>
              <w:top w:val="single" w:sz="4" w:space="0" w:color="auto"/>
              <w:left w:val="single" w:sz="4" w:space="0" w:color="auto"/>
              <w:bottom w:val="single" w:sz="4" w:space="0" w:color="auto"/>
              <w:right w:val="single" w:sz="4" w:space="0" w:color="auto"/>
            </w:tcBorders>
          </w:tcPr>
          <w:p w14:paraId="6F9C4686"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RUMBTRAA3YNS</w:t>
            </w:r>
          </w:p>
        </w:tc>
        <w:tc>
          <w:tcPr>
            <w:tcW w:w="301" w:type="pct"/>
            <w:tcBorders>
              <w:top w:val="single" w:sz="4" w:space="0" w:color="auto"/>
              <w:left w:val="single" w:sz="4" w:space="0" w:color="auto"/>
              <w:bottom w:val="single" w:sz="4" w:space="0" w:color="auto"/>
              <w:right w:val="single" w:sz="4" w:space="0" w:color="auto"/>
            </w:tcBorders>
          </w:tcPr>
          <w:p w14:paraId="594A71A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17F6C79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 &lt; … ≤ 3</w:t>
            </w:r>
          </w:p>
        </w:tc>
        <w:tc>
          <w:tcPr>
            <w:tcW w:w="711" w:type="pct"/>
            <w:tcBorders>
              <w:top w:val="single" w:sz="4" w:space="0" w:color="auto"/>
              <w:left w:val="single" w:sz="4" w:space="0" w:color="auto"/>
              <w:bottom w:val="single" w:sz="4" w:space="0" w:color="auto"/>
              <w:right w:val="single" w:sz="4" w:space="0" w:color="auto"/>
            </w:tcBorders>
          </w:tcPr>
          <w:p w14:paraId="7153E75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AA-(RU) ≤…≤ AA+(RU)</w:t>
            </w:r>
          </w:p>
        </w:tc>
        <w:tc>
          <w:tcPr>
            <w:tcW w:w="414" w:type="pct"/>
            <w:tcBorders>
              <w:top w:val="single" w:sz="4" w:space="0" w:color="auto"/>
              <w:left w:val="single" w:sz="4" w:space="0" w:color="auto"/>
              <w:bottom w:val="single" w:sz="4" w:space="0" w:color="auto"/>
              <w:right w:val="single" w:sz="4" w:space="0" w:color="auto"/>
            </w:tcBorders>
          </w:tcPr>
          <w:p w14:paraId="3ADEB54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0CDCE89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11D4B2F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27E3799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5CBC5BF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4121D35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0B5542BD" w14:textId="77777777" w:rsidTr="00CB2BF6">
        <w:tc>
          <w:tcPr>
            <w:tcW w:w="517" w:type="pct"/>
            <w:tcBorders>
              <w:top w:val="single" w:sz="4" w:space="0" w:color="auto"/>
              <w:left w:val="single" w:sz="4" w:space="0" w:color="auto"/>
              <w:bottom w:val="single" w:sz="4" w:space="0" w:color="auto"/>
              <w:right w:val="single" w:sz="4" w:space="0" w:color="auto"/>
            </w:tcBorders>
          </w:tcPr>
          <w:p w14:paraId="616E14BF"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RUMBCPAA3YNS</w:t>
            </w:r>
          </w:p>
        </w:tc>
        <w:tc>
          <w:tcPr>
            <w:tcW w:w="301" w:type="pct"/>
            <w:tcBorders>
              <w:top w:val="single" w:sz="4" w:space="0" w:color="auto"/>
              <w:left w:val="single" w:sz="4" w:space="0" w:color="auto"/>
              <w:bottom w:val="single" w:sz="4" w:space="0" w:color="auto"/>
              <w:right w:val="single" w:sz="4" w:space="0" w:color="auto"/>
            </w:tcBorders>
          </w:tcPr>
          <w:p w14:paraId="571EDAF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55C3586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 &lt; … ≤ 3</w:t>
            </w:r>
          </w:p>
        </w:tc>
        <w:tc>
          <w:tcPr>
            <w:tcW w:w="711" w:type="pct"/>
            <w:tcBorders>
              <w:top w:val="single" w:sz="4" w:space="0" w:color="auto"/>
              <w:left w:val="single" w:sz="4" w:space="0" w:color="auto"/>
              <w:bottom w:val="single" w:sz="4" w:space="0" w:color="auto"/>
              <w:right w:val="single" w:sz="4" w:space="0" w:color="auto"/>
            </w:tcBorders>
          </w:tcPr>
          <w:p w14:paraId="4223280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AA-(RU) ≤…≤ AA+(RU)</w:t>
            </w:r>
          </w:p>
        </w:tc>
        <w:tc>
          <w:tcPr>
            <w:tcW w:w="414" w:type="pct"/>
            <w:tcBorders>
              <w:top w:val="single" w:sz="4" w:space="0" w:color="auto"/>
              <w:left w:val="single" w:sz="4" w:space="0" w:color="auto"/>
              <w:bottom w:val="single" w:sz="4" w:space="0" w:color="auto"/>
              <w:right w:val="single" w:sz="4" w:space="0" w:color="auto"/>
            </w:tcBorders>
          </w:tcPr>
          <w:p w14:paraId="59C29E3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1A3D1E8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35C97D8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0DE2A03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4A29C3A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3F4313A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5AF150F0" w14:textId="77777777" w:rsidTr="00CB2BF6">
        <w:tc>
          <w:tcPr>
            <w:tcW w:w="517" w:type="pct"/>
            <w:tcBorders>
              <w:top w:val="single" w:sz="4" w:space="0" w:color="auto"/>
              <w:left w:val="single" w:sz="4" w:space="0" w:color="auto"/>
              <w:bottom w:val="single" w:sz="4" w:space="0" w:color="auto"/>
              <w:right w:val="single" w:sz="4" w:space="0" w:color="auto"/>
            </w:tcBorders>
          </w:tcPr>
          <w:p w14:paraId="60EDFD10"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RUMBTR3A3YNS</w:t>
            </w:r>
          </w:p>
        </w:tc>
        <w:tc>
          <w:tcPr>
            <w:tcW w:w="301" w:type="pct"/>
            <w:tcBorders>
              <w:top w:val="single" w:sz="4" w:space="0" w:color="auto"/>
              <w:left w:val="single" w:sz="4" w:space="0" w:color="auto"/>
              <w:bottom w:val="single" w:sz="4" w:space="0" w:color="auto"/>
              <w:right w:val="single" w:sz="4" w:space="0" w:color="auto"/>
            </w:tcBorders>
          </w:tcPr>
          <w:p w14:paraId="251235B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46A289D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 &lt; … ≤ 3</w:t>
            </w:r>
          </w:p>
        </w:tc>
        <w:tc>
          <w:tcPr>
            <w:tcW w:w="711" w:type="pct"/>
            <w:tcBorders>
              <w:top w:val="single" w:sz="4" w:space="0" w:color="auto"/>
              <w:left w:val="single" w:sz="4" w:space="0" w:color="auto"/>
              <w:bottom w:val="single" w:sz="4" w:space="0" w:color="auto"/>
              <w:right w:val="single" w:sz="4" w:space="0" w:color="auto"/>
            </w:tcBorders>
          </w:tcPr>
          <w:p w14:paraId="648EBBF8"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AAA(RU)</w:t>
            </w:r>
          </w:p>
        </w:tc>
        <w:tc>
          <w:tcPr>
            <w:tcW w:w="414" w:type="pct"/>
            <w:tcBorders>
              <w:top w:val="single" w:sz="4" w:space="0" w:color="auto"/>
              <w:left w:val="single" w:sz="4" w:space="0" w:color="auto"/>
              <w:bottom w:val="single" w:sz="4" w:space="0" w:color="auto"/>
              <w:right w:val="single" w:sz="4" w:space="0" w:color="auto"/>
            </w:tcBorders>
          </w:tcPr>
          <w:p w14:paraId="52CE022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4435123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4309B55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667E4B6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162094B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7AF66E45"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033B9C35" w14:textId="77777777" w:rsidTr="00CB2BF6">
        <w:tc>
          <w:tcPr>
            <w:tcW w:w="517" w:type="pct"/>
            <w:tcBorders>
              <w:top w:val="single" w:sz="4" w:space="0" w:color="auto"/>
              <w:left w:val="single" w:sz="4" w:space="0" w:color="auto"/>
              <w:bottom w:val="single" w:sz="4" w:space="0" w:color="auto"/>
              <w:right w:val="single" w:sz="4" w:space="0" w:color="auto"/>
            </w:tcBorders>
          </w:tcPr>
          <w:p w14:paraId="76BAFB66"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RUMBCP3A3YNS</w:t>
            </w:r>
          </w:p>
        </w:tc>
        <w:tc>
          <w:tcPr>
            <w:tcW w:w="301" w:type="pct"/>
            <w:tcBorders>
              <w:top w:val="single" w:sz="4" w:space="0" w:color="auto"/>
              <w:left w:val="single" w:sz="4" w:space="0" w:color="auto"/>
              <w:bottom w:val="single" w:sz="4" w:space="0" w:color="auto"/>
              <w:right w:val="single" w:sz="4" w:space="0" w:color="auto"/>
            </w:tcBorders>
          </w:tcPr>
          <w:p w14:paraId="7E4B6DB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2EBC000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 &lt; … ≤ 3</w:t>
            </w:r>
          </w:p>
        </w:tc>
        <w:tc>
          <w:tcPr>
            <w:tcW w:w="711" w:type="pct"/>
            <w:tcBorders>
              <w:top w:val="single" w:sz="4" w:space="0" w:color="auto"/>
              <w:left w:val="single" w:sz="4" w:space="0" w:color="auto"/>
              <w:bottom w:val="single" w:sz="4" w:space="0" w:color="auto"/>
              <w:right w:val="single" w:sz="4" w:space="0" w:color="auto"/>
            </w:tcBorders>
          </w:tcPr>
          <w:p w14:paraId="7D5A1FE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AAA(RU)</w:t>
            </w:r>
          </w:p>
        </w:tc>
        <w:tc>
          <w:tcPr>
            <w:tcW w:w="414" w:type="pct"/>
            <w:tcBorders>
              <w:top w:val="single" w:sz="4" w:space="0" w:color="auto"/>
              <w:left w:val="single" w:sz="4" w:space="0" w:color="auto"/>
              <w:bottom w:val="single" w:sz="4" w:space="0" w:color="auto"/>
              <w:right w:val="single" w:sz="4" w:space="0" w:color="auto"/>
            </w:tcBorders>
          </w:tcPr>
          <w:p w14:paraId="0587ABF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40DC760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64A7A6F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0EBDC1E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20C38E4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09364D2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5DEBBEB4" w14:textId="77777777" w:rsidTr="00CB2BF6">
        <w:tc>
          <w:tcPr>
            <w:tcW w:w="517" w:type="pct"/>
            <w:tcBorders>
              <w:top w:val="single" w:sz="4" w:space="0" w:color="auto"/>
              <w:left w:val="single" w:sz="4" w:space="0" w:color="auto"/>
              <w:bottom w:val="single" w:sz="4" w:space="0" w:color="auto"/>
              <w:right w:val="single" w:sz="4" w:space="0" w:color="auto"/>
            </w:tcBorders>
          </w:tcPr>
          <w:p w14:paraId="20E43D1A"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RUMBTRA3+NS</w:t>
            </w:r>
          </w:p>
        </w:tc>
        <w:tc>
          <w:tcPr>
            <w:tcW w:w="301" w:type="pct"/>
            <w:tcBorders>
              <w:top w:val="single" w:sz="4" w:space="0" w:color="auto"/>
              <w:left w:val="single" w:sz="4" w:space="0" w:color="auto"/>
              <w:bottom w:val="single" w:sz="4" w:space="0" w:color="auto"/>
              <w:right w:val="single" w:sz="4" w:space="0" w:color="auto"/>
            </w:tcBorders>
          </w:tcPr>
          <w:p w14:paraId="6F08C97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3F26B65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3</w:t>
            </w:r>
          </w:p>
        </w:tc>
        <w:tc>
          <w:tcPr>
            <w:tcW w:w="711" w:type="pct"/>
            <w:tcBorders>
              <w:top w:val="single" w:sz="4" w:space="0" w:color="auto"/>
              <w:left w:val="single" w:sz="4" w:space="0" w:color="auto"/>
              <w:bottom w:val="single" w:sz="4" w:space="0" w:color="auto"/>
              <w:right w:val="single" w:sz="4" w:space="0" w:color="auto"/>
            </w:tcBorders>
          </w:tcPr>
          <w:p w14:paraId="4B2E4A9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A-(RU) ≤…≤ A+(RU)</w:t>
            </w:r>
          </w:p>
        </w:tc>
        <w:tc>
          <w:tcPr>
            <w:tcW w:w="414" w:type="pct"/>
            <w:tcBorders>
              <w:top w:val="single" w:sz="4" w:space="0" w:color="auto"/>
              <w:left w:val="single" w:sz="4" w:space="0" w:color="auto"/>
              <w:bottom w:val="single" w:sz="4" w:space="0" w:color="auto"/>
              <w:right w:val="single" w:sz="4" w:space="0" w:color="auto"/>
            </w:tcBorders>
          </w:tcPr>
          <w:p w14:paraId="49EFC5D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0E868EA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5B1C18B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5FED72E8"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335E183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3BD4632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1CB3EC78" w14:textId="77777777" w:rsidTr="00CB2BF6">
        <w:tc>
          <w:tcPr>
            <w:tcW w:w="517" w:type="pct"/>
            <w:tcBorders>
              <w:top w:val="single" w:sz="4" w:space="0" w:color="auto"/>
              <w:left w:val="single" w:sz="4" w:space="0" w:color="auto"/>
              <w:bottom w:val="single" w:sz="4" w:space="0" w:color="auto"/>
              <w:right w:val="single" w:sz="4" w:space="0" w:color="auto"/>
            </w:tcBorders>
          </w:tcPr>
          <w:p w14:paraId="37FFF7CD"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RUMBCPA3+NS</w:t>
            </w:r>
          </w:p>
        </w:tc>
        <w:tc>
          <w:tcPr>
            <w:tcW w:w="301" w:type="pct"/>
            <w:tcBorders>
              <w:top w:val="single" w:sz="4" w:space="0" w:color="auto"/>
              <w:left w:val="single" w:sz="4" w:space="0" w:color="auto"/>
              <w:bottom w:val="single" w:sz="4" w:space="0" w:color="auto"/>
              <w:right w:val="single" w:sz="4" w:space="0" w:color="auto"/>
            </w:tcBorders>
          </w:tcPr>
          <w:p w14:paraId="71D2495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2B546E9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3</w:t>
            </w:r>
          </w:p>
        </w:tc>
        <w:tc>
          <w:tcPr>
            <w:tcW w:w="711" w:type="pct"/>
            <w:tcBorders>
              <w:top w:val="single" w:sz="4" w:space="0" w:color="auto"/>
              <w:left w:val="single" w:sz="4" w:space="0" w:color="auto"/>
              <w:bottom w:val="single" w:sz="4" w:space="0" w:color="auto"/>
              <w:right w:val="single" w:sz="4" w:space="0" w:color="auto"/>
            </w:tcBorders>
          </w:tcPr>
          <w:p w14:paraId="6123648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A-(RU) ≤…≤ A+(RU)</w:t>
            </w:r>
          </w:p>
        </w:tc>
        <w:tc>
          <w:tcPr>
            <w:tcW w:w="414" w:type="pct"/>
            <w:tcBorders>
              <w:top w:val="single" w:sz="4" w:space="0" w:color="auto"/>
              <w:left w:val="single" w:sz="4" w:space="0" w:color="auto"/>
              <w:bottom w:val="single" w:sz="4" w:space="0" w:color="auto"/>
              <w:right w:val="single" w:sz="4" w:space="0" w:color="auto"/>
            </w:tcBorders>
          </w:tcPr>
          <w:p w14:paraId="25D5834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0B1A705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1054BE3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1E12A43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4C33AAF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7532109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651B9FFE" w14:textId="77777777" w:rsidTr="00CB2BF6">
        <w:tc>
          <w:tcPr>
            <w:tcW w:w="517" w:type="pct"/>
            <w:tcBorders>
              <w:top w:val="single" w:sz="4" w:space="0" w:color="auto"/>
              <w:left w:val="single" w:sz="4" w:space="0" w:color="auto"/>
              <w:bottom w:val="single" w:sz="4" w:space="0" w:color="auto"/>
              <w:right w:val="single" w:sz="4" w:space="0" w:color="auto"/>
            </w:tcBorders>
          </w:tcPr>
          <w:p w14:paraId="3D836946"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RUMBTRAA3+NS</w:t>
            </w:r>
          </w:p>
        </w:tc>
        <w:tc>
          <w:tcPr>
            <w:tcW w:w="301" w:type="pct"/>
            <w:tcBorders>
              <w:top w:val="single" w:sz="4" w:space="0" w:color="auto"/>
              <w:left w:val="single" w:sz="4" w:space="0" w:color="auto"/>
              <w:bottom w:val="single" w:sz="4" w:space="0" w:color="auto"/>
              <w:right w:val="single" w:sz="4" w:space="0" w:color="auto"/>
            </w:tcBorders>
          </w:tcPr>
          <w:p w14:paraId="756A665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0DE3FAA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3</w:t>
            </w:r>
          </w:p>
        </w:tc>
        <w:tc>
          <w:tcPr>
            <w:tcW w:w="711" w:type="pct"/>
            <w:tcBorders>
              <w:top w:val="single" w:sz="4" w:space="0" w:color="auto"/>
              <w:left w:val="single" w:sz="4" w:space="0" w:color="auto"/>
              <w:bottom w:val="single" w:sz="4" w:space="0" w:color="auto"/>
              <w:right w:val="single" w:sz="4" w:space="0" w:color="auto"/>
            </w:tcBorders>
          </w:tcPr>
          <w:p w14:paraId="7E12DE28"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AA-(RU) ≤…≤ AA+(RU)</w:t>
            </w:r>
          </w:p>
        </w:tc>
        <w:tc>
          <w:tcPr>
            <w:tcW w:w="414" w:type="pct"/>
            <w:tcBorders>
              <w:top w:val="single" w:sz="4" w:space="0" w:color="auto"/>
              <w:left w:val="single" w:sz="4" w:space="0" w:color="auto"/>
              <w:bottom w:val="single" w:sz="4" w:space="0" w:color="auto"/>
              <w:right w:val="single" w:sz="4" w:space="0" w:color="auto"/>
            </w:tcBorders>
          </w:tcPr>
          <w:p w14:paraId="34E1A56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4F9370CE"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665B697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5BEB2518"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66FB028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469BE13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29865F52" w14:textId="77777777" w:rsidTr="00CB2BF6">
        <w:tc>
          <w:tcPr>
            <w:tcW w:w="517" w:type="pct"/>
            <w:tcBorders>
              <w:top w:val="single" w:sz="4" w:space="0" w:color="auto"/>
              <w:left w:val="single" w:sz="4" w:space="0" w:color="auto"/>
              <w:bottom w:val="single" w:sz="4" w:space="0" w:color="auto"/>
              <w:right w:val="single" w:sz="4" w:space="0" w:color="auto"/>
            </w:tcBorders>
          </w:tcPr>
          <w:p w14:paraId="6FD5C922"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RUMBCPAA3+NS</w:t>
            </w:r>
          </w:p>
        </w:tc>
        <w:tc>
          <w:tcPr>
            <w:tcW w:w="301" w:type="pct"/>
            <w:tcBorders>
              <w:top w:val="single" w:sz="4" w:space="0" w:color="auto"/>
              <w:left w:val="single" w:sz="4" w:space="0" w:color="auto"/>
              <w:bottom w:val="single" w:sz="4" w:space="0" w:color="auto"/>
              <w:right w:val="single" w:sz="4" w:space="0" w:color="auto"/>
            </w:tcBorders>
          </w:tcPr>
          <w:p w14:paraId="779212D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39E994C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3</w:t>
            </w:r>
          </w:p>
        </w:tc>
        <w:tc>
          <w:tcPr>
            <w:tcW w:w="711" w:type="pct"/>
            <w:tcBorders>
              <w:top w:val="single" w:sz="4" w:space="0" w:color="auto"/>
              <w:left w:val="single" w:sz="4" w:space="0" w:color="auto"/>
              <w:bottom w:val="single" w:sz="4" w:space="0" w:color="auto"/>
              <w:right w:val="single" w:sz="4" w:space="0" w:color="auto"/>
            </w:tcBorders>
          </w:tcPr>
          <w:p w14:paraId="50FC711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AA-(RU) ≤…≤ AA+(RU)</w:t>
            </w:r>
          </w:p>
        </w:tc>
        <w:tc>
          <w:tcPr>
            <w:tcW w:w="414" w:type="pct"/>
            <w:tcBorders>
              <w:top w:val="single" w:sz="4" w:space="0" w:color="auto"/>
              <w:left w:val="single" w:sz="4" w:space="0" w:color="auto"/>
              <w:bottom w:val="single" w:sz="4" w:space="0" w:color="auto"/>
              <w:right w:val="single" w:sz="4" w:space="0" w:color="auto"/>
            </w:tcBorders>
          </w:tcPr>
          <w:p w14:paraId="7F8AD23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0BB0ADC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14068A2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59EDAC4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0DF680D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44B9DDF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314876BB" w14:textId="77777777" w:rsidTr="00CB2BF6">
        <w:tc>
          <w:tcPr>
            <w:tcW w:w="517" w:type="pct"/>
            <w:tcBorders>
              <w:top w:val="single" w:sz="4" w:space="0" w:color="auto"/>
              <w:left w:val="single" w:sz="4" w:space="0" w:color="auto"/>
              <w:bottom w:val="single" w:sz="4" w:space="0" w:color="auto"/>
              <w:right w:val="single" w:sz="4" w:space="0" w:color="auto"/>
            </w:tcBorders>
          </w:tcPr>
          <w:p w14:paraId="2303A4E8"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RUMBTR3A3+NS</w:t>
            </w:r>
          </w:p>
        </w:tc>
        <w:tc>
          <w:tcPr>
            <w:tcW w:w="301" w:type="pct"/>
            <w:tcBorders>
              <w:top w:val="single" w:sz="4" w:space="0" w:color="auto"/>
              <w:left w:val="single" w:sz="4" w:space="0" w:color="auto"/>
              <w:bottom w:val="single" w:sz="4" w:space="0" w:color="auto"/>
              <w:right w:val="single" w:sz="4" w:space="0" w:color="auto"/>
            </w:tcBorders>
          </w:tcPr>
          <w:p w14:paraId="5DDA232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1482BAC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3</w:t>
            </w:r>
          </w:p>
        </w:tc>
        <w:tc>
          <w:tcPr>
            <w:tcW w:w="711" w:type="pct"/>
            <w:tcBorders>
              <w:top w:val="single" w:sz="4" w:space="0" w:color="auto"/>
              <w:left w:val="single" w:sz="4" w:space="0" w:color="auto"/>
              <w:bottom w:val="single" w:sz="4" w:space="0" w:color="auto"/>
              <w:right w:val="single" w:sz="4" w:space="0" w:color="auto"/>
            </w:tcBorders>
          </w:tcPr>
          <w:p w14:paraId="7645101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AAA(RU)</w:t>
            </w:r>
          </w:p>
        </w:tc>
        <w:tc>
          <w:tcPr>
            <w:tcW w:w="414" w:type="pct"/>
            <w:tcBorders>
              <w:top w:val="single" w:sz="4" w:space="0" w:color="auto"/>
              <w:left w:val="single" w:sz="4" w:space="0" w:color="auto"/>
              <w:bottom w:val="single" w:sz="4" w:space="0" w:color="auto"/>
              <w:right w:val="single" w:sz="4" w:space="0" w:color="auto"/>
            </w:tcBorders>
          </w:tcPr>
          <w:p w14:paraId="5286C5A7"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Total return</w:t>
            </w:r>
          </w:p>
        </w:tc>
        <w:tc>
          <w:tcPr>
            <w:tcW w:w="651" w:type="pct"/>
            <w:tcBorders>
              <w:top w:val="single" w:sz="4" w:space="0" w:color="auto"/>
              <w:left w:val="single" w:sz="4" w:space="0" w:color="auto"/>
              <w:bottom w:val="single" w:sz="4" w:space="0" w:color="auto"/>
              <w:right w:val="single" w:sz="4" w:space="0" w:color="auto"/>
            </w:tcBorders>
          </w:tcPr>
          <w:p w14:paraId="17597136"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5D58DA6A"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34BFFE62"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448EC254"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33C1EA5B"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r w:rsidR="00D13BC5" w:rsidRPr="000F0356" w14:paraId="4E06FD03" w14:textId="77777777" w:rsidTr="00CB2BF6">
        <w:tc>
          <w:tcPr>
            <w:tcW w:w="517" w:type="pct"/>
            <w:tcBorders>
              <w:top w:val="single" w:sz="4" w:space="0" w:color="auto"/>
              <w:left w:val="single" w:sz="4" w:space="0" w:color="auto"/>
              <w:bottom w:val="single" w:sz="4" w:space="0" w:color="auto"/>
              <w:right w:val="single" w:sz="4" w:space="0" w:color="auto"/>
            </w:tcBorders>
          </w:tcPr>
          <w:p w14:paraId="43FFBD53" w14:textId="77777777" w:rsidR="00F34C06" w:rsidRPr="000F0356" w:rsidRDefault="00F34C06" w:rsidP="000F0356">
            <w:pPr>
              <w:spacing w:before="120" w:after="120"/>
              <w:jc w:val="both"/>
              <w:rPr>
                <w:rFonts w:ascii="Tahoma" w:hAnsi="Tahoma" w:cs="Tahoma"/>
                <w:sz w:val="16"/>
                <w:szCs w:val="16"/>
              </w:rPr>
            </w:pPr>
            <w:r w:rsidRPr="000F0356">
              <w:rPr>
                <w:rFonts w:ascii="Tahoma" w:hAnsi="Tahoma" w:cs="Tahoma"/>
                <w:sz w:val="16"/>
              </w:rPr>
              <w:t>RUMBCP3A3+NS</w:t>
            </w:r>
          </w:p>
        </w:tc>
        <w:tc>
          <w:tcPr>
            <w:tcW w:w="301" w:type="pct"/>
            <w:tcBorders>
              <w:top w:val="single" w:sz="4" w:space="0" w:color="auto"/>
              <w:left w:val="single" w:sz="4" w:space="0" w:color="auto"/>
              <w:bottom w:val="single" w:sz="4" w:space="0" w:color="auto"/>
              <w:right w:val="single" w:sz="4" w:space="0" w:color="auto"/>
            </w:tcBorders>
          </w:tcPr>
          <w:p w14:paraId="450EE76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323" w:type="pct"/>
            <w:tcBorders>
              <w:top w:val="single" w:sz="4" w:space="0" w:color="auto"/>
              <w:left w:val="single" w:sz="4" w:space="0" w:color="auto"/>
              <w:bottom w:val="single" w:sz="4" w:space="0" w:color="auto"/>
              <w:right w:val="single" w:sz="4" w:space="0" w:color="auto"/>
            </w:tcBorders>
          </w:tcPr>
          <w:p w14:paraId="67CF3FFD"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&gt; 3</w:t>
            </w:r>
          </w:p>
        </w:tc>
        <w:tc>
          <w:tcPr>
            <w:tcW w:w="711" w:type="pct"/>
            <w:tcBorders>
              <w:top w:val="single" w:sz="4" w:space="0" w:color="auto"/>
              <w:left w:val="single" w:sz="4" w:space="0" w:color="auto"/>
              <w:bottom w:val="single" w:sz="4" w:space="0" w:color="auto"/>
              <w:right w:val="single" w:sz="4" w:space="0" w:color="auto"/>
            </w:tcBorders>
          </w:tcPr>
          <w:p w14:paraId="14D6BF41"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AAA(RU)</w:t>
            </w:r>
          </w:p>
        </w:tc>
        <w:tc>
          <w:tcPr>
            <w:tcW w:w="414" w:type="pct"/>
            <w:tcBorders>
              <w:top w:val="single" w:sz="4" w:space="0" w:color="auto"/>
              <w:left w:val="single" w:sz="4" w:space="0" w:color="auto"/>
              <w:bottom w:val="single" w:sz="4" w:space="0" w:color="auto"/>
              <w:right w:val="single" w:sz="4" w:space="0" w:color="auto"/>
            </w:tcBorders>
          </w:tcPr>
          <w:p w14:paraId="0D73DB23"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Price</w:t>
            </w:r>
          </w:p>
        </w:tc>
        <w:tc>
          <w:tcPr>
            <w:tcW w:w="651" w:type="pct"/>
            <w:tcBorders>
              <w:top w:val="single" w:sz="4" w:space="0" w:color="auto"/>
              <w:left w:val="single" w:sz="4" w:space="0" w:color="auto"/>
              <w:bottom w:val="single" w:sz="4" w:space="0" w:color="auto"/>
              <w:right w:val="single" w:sz="4" w:space="0" w:color="auto"/>
            </w:tcBorders>
          </w:tcPr>
          <w:p w14:paraId="30AA7BDF"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602" w:type="pct"/>
            <w:tcBorders>
              <w:top w:val="single" w:sz="4" w:space="0" w:color="auto"/>
              <w:left w:val="single" w:sz="4" w:space="0" w:color="auto"/>
              <w:bottom w:val="single" w:sz="4" w:space="0" w:color="auto"/>
              <w:right w:val="single" w:sz="4" w:space="0" w:color="auto"/>
            </w:tcBorders>
          </w:tcPr>
          <w:p w14:paraId="175EEFA8"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Once a day</w:t>
            </w:r>
          </w:p>
        </w:tc>
        <w:tc>
          <w:tcPr>
            <w:tcW w:w="417" w:type="pct"/>
            <w:tcBorders>
              <w:top w:val="single" w:sz="4" w:space="0" w:color="auto"/>
              <w:left w:val="single" w:sz="4" w:space="0" w:color="auto"/>
              <w:bottom w:val="single" w:sz="4" w:space="0" w:color="auto"/>
              <w:right w:val="single" w:sz="4" w:space="0" w:color="auto"/>
            </w:tcBorders>
          </w:tcPr>
          <w:p w14:paraId="301CCB1C"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100</w:t>
            </w:r>
          </w:p>
        </w:tc>
        <w:tc>
          <w:tcPr>
            <w:tcW w:w="324" w:type="pct"/>
            <w:tcBorders>
              <w:top w:val="single" w:sz="4" w:space="0" w:color="auto"/>
              <w:left w:val="single" w:sz="4" w:space="0" w:color="auto"/>
              <w:bottom w:val="single" w:sz="4" w:space="0" w:color="auto"/>
              <w:right w:val="single" w:sz="4" w:space="0" w:color="auto"/>
            </w:tcBorders>
          </w:tcPr>
          <w:p w14:paraId="5BA8CB29"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RUB</w:t>
            </w:r>
          </w:p>
        </w:tc>
        <w:tc>
          <w:tcPr>
            <w:tcW w:w="740" w:type="pct"/>
            <w:tcBorders>
              <w:top w:val="single" w:sz="4" w:space="0" w:color="auto"/>
              <w:left w:val="single" w:sz="4" w:space="0" w:color="auto"/>
              <w:bottom w:val="single" w:sz="4" w:space="0" w:color="auto"/>
              <w:right w:val="single" w:sz="4" w:space="0" w:color="auto"/>
            </w:tcBorders>
          </w:tcPr>
          <w:p w14:paraId="7586C380" w14:textId="77777777" w:rsidR="00F34C06" w:rsidRPr="000F0356" w:rsidRDefault="00F34C06" w:rsidP="000F0356">
            <w:pPr>
              <w:spacing w:before="120" w:after="120"/>
              <w:jc w:val="center"/>
              <w:rPr>
                <w:rFonts w:ascii="Tahoma" w:hAnsi="Tahoma" w:cs="Tahoma"/>
                <w:sz w:val="16"/>
                <w:szCs w:val="16"/>
              </w:rPr>
            </w:pPr>
            <w:r w:rsidRPr="000F0356">
              <w:rPr>
                <w:rFonts w:ascii="Tahoma" w:hAnsi="Tahoma" w:cs="Tahoma"/>
                <w:sz w:val="16"/>
              </w:rPr>
              <w:t>29.12.2018</w:t>
            </w:r>
          </w:p>
        </w:tc>
      </w:tr>
    </w:tbl>
    <w:p w14:paraId="7D252B23" w14:textId="77777777" w:rsidR="006E2DB6" w:rsidRPr="000F0356" w:rsidRDefault="006E2DB6" w:rsidP="000F0356">
      <w:pPr>
        <w:spacing w:before="120" w:after="120"/>
        <w:rPr>
          <w:rFonts w:ascii="Tahoma" w:hAnsi="Tahoma" w:cs="Tahoma"/>
        </w:rPr>
      </w:pPr>
    </w:p>
    <w:p w14:paraId="15F4CFC2" w14:textId="77777777" w:rsidR="00E17CEC" w:rsidRPr="000F0356" w:rsidRDefault="00E92BEC" w:rsidP="000F0356">
      <w:pPr>
        <w:spacing w:before="120" w:after="120"/>
        <w:jc w:val="center"/>
        <w:rPr>
          <w:rFonts w:ascii="Tahoma" w:hAnsi="Tahoma" w:cs="Tahoma"/>
          <w:b/>
          <w:sz w:val="22"/>
          <w:szCs w:val="22"/>
        </w:rPr>
      </w:pPr>
      <w:r w:rsidRPr="000F0356">
        <w:rPr>
          <w:rFonts w:ascii="Tahoma" w:hAnsi="Tahoma" w:cs="Tahoma"/>
          <w:b/>
          <w:sz w:val="22"/>
        </w:rPr>
        <w:t>Government Bond Index</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349"/>
        <w:gridCol w:w="1268"/>
        <w:gridCol w:w="1672"/>
        <w:gridCol w:w="1557"/>
        <w:gridCol w:w="2039"/>
        <w:gridCol w:w="1676"/>
        <w:gridCol w:w="1676"/>
        <w:gridCol w:w="2167"/>
      </w:tblGrid>
      <w:tr w:rsidR="00CB2BF6" w:rsidRPr="000F0356" w14:paraId="14E84B3F" w14:textId="77777777" w:rsidTr="00CB2BF6">
        <w:tc>
          <w:tcPr>
            <w:tcW w:w="598" w:type="pct"/>
          </w:tcPr>
          <w:p w14:paraId="6BD30AA2"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Short name</w:t>
            </w:r>
          </w:p>
        </w:tc>
        <w:tc>
          <w:tcPr>
            <w:tcW w:w="304" w:type="pct"/>
          </w:tcPr>
          <w:p w14:paraId="1A4BDBCB"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436" w:type="pct"/>
          </w:tcPr>
          <w:p w14:paraId="6B3BC6CC"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Duration (years)</w:t>
            </w:r>
          </w:p>
        </w:tc>
        <w:tc>
          <w:tcPr>
            <w:tcW w:w="569" w:type="pct"/>
          </w:tcPr>
          <w:p w14:paraId="6F4667F5"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Calculation method</w:t>
            </w:r>
          </w:p>
        </w:tc>
        <w:tc>
          <w:tcPr>
            <w:tcW w:w="531" w:type="pct"/>
          </w:tcPr>
          <w:p w14:paraId="7B0F18E9"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Constituents</w:t>
            </w:r>
          </w:p>
        </w:tc>
        <w:tc>
          <w:tcPr>
            <w:tcW w:w="690" w:type="pct"/>
          </w:tcPr>
          <w:p w14:paraId="0D3BAD0A"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Calculation frequency</w:t>
            </w:r>
          </w:p>
        </w:tc>
        <w:tc>
          <w:tcPr>
            <w:tcW w:w="570" w:type="pct"/>
          </w:tcPr>
          <w:p w14:paraId="456A1EFE"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Initial value</w:t>
            </w:r>
          </w:p>
        </w:tc>
        <w:tc>
          <w:tcPr>
            <w:tcW w:w="570" w:type="pct"/>
          </w:tcPr>
          <w:p w14:paraId="1333BF42"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732" w:type="pct"/>
          </w:tcPr>
          <w:p w14:paraId="433CF74E"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Inception date</w:t>
            </w:r>
          </w:p>
        </w:tc>
      </w:tr>
      <w:tr w:rsidR="00CB2BF6" w:rsidRPr="000F0356" w14:paraId="0E888ACB" w14:textId="77777777" w:rsidTr="00CB2BF6">
        <w:tc>
          <w:tcPr>
            <w:tcW w:w="598" w:type="pct"/>
          </w:tcPr>
          <w:p w14:paraId="2E9B768C"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RGBITR</w:t>
            </w:r>
          </w:p>
        </w:tc>
        <w:tc>
          <w:tcPr>
            <w:tcW w:w="304" w:type="pct"/>
          </w:tcPr>
          <w:p w14:paraId="1D1F975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5FFE1DE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69" w:type="pct"/>
          </w:tcPr>
          <w:p w14:paraId="32CE0853"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Pr>
          <w:p w14:paraId="2522371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2CA82627" w14:textId="7C47D230"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49CC73DE"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Pr>
          <w:p w14:paraId="4385F35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04D5862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31.12.2002</w:t>
            </w:r>
          </w:p>
        </w:tc>
      </w:tr>
      <w:tr w:rsidR="00CB2BF6" w:rsidRPr="000F0356" w14:paraId="246C182A" w14:textId="77777777" w:rsidTr="00CB2BF6">
        <w:tc>
          <w:tcPr>
            <w:tcW w:w="598" w:type="pct"/>
          </w:tcPr>
          <w:p w14:paraId="2741548E"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RGBI</w:t>
            </w:r>
          </w:p>
        </w:tc>
        <w:tc>
          <w:tcPr>
            <w:tcW w:w="304" w:type="pct"/>
          </w:tcPr>
          <w:p w14:paraId="10559804"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3EB58F6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69" w:type="pct"/>
          </w:tcPr>
          <w:p w14:paraId="564BDE0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Pr>
          <w:p w14:paraId="37918A6F"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6578A0A2" w14:textId="6A578920"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5FB75EA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Pr>
          <w:p w14:paraId="18B7643F"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4E8D791C"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31.12.2002</w:t>
            </w:r>
          </w:p>
        </w:tc>
      </w:tr>
      <w:tr w:rsidR="0038413A" w:rsidRPr="000F0356" w14:paraId="4FEE66DB" w14:textId="77777777" w:rsidTr="00CB2BF6">
        <w:tc>
          <w:tcPr>
            <w:tcW w:w="598" w:type="pct"/>
          </w:tcPr>
          <w:p w14:paraId="61E7D9CC" w14:textId="77777777" w:rsidR="0038413A" w:rsidRPr="000F0356" w:rsidDel="00243DC4" w:rsidRDefault="0038413A" w:rsidP="000F0356">
            <w:pPr>
              <w:spacing w:before="120" w:after="120"/>
              <w:jc w:val="both"/>
              <w:rPr>
                <w:rFonts w:ascii="Tahoma" w:hAnsi="Tahoma" w:cs="Tahoma"/>
                <w:sz w:val="16"/>
                <w:szCs w:val="16"/>
              </w:rPr>
            </w:pPr>
            <w:r w:rsidRPr="000F0356">
              <w:rPr>
                <w:rFonts w:ascii="Tahoma" w:hAnsi="Tahoma" w:cs="Tahoma"/>
                <w:sz w:val="16"/>
              </w:rPr>
              <w:t>RUGBITR1Y</w:t>
            </w:r>
          </w:p>
        </w:tc>
        <w:tc>
          <w:tcPr>
            <w:tcW w:w="304" w:type="pct"/>
          </w:tcPr>
          <w:p w14:paraId="169B5F72"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61A96750" w14:textId="77777777" w:rsidR="0038413A" w:rsidRPr="000F0356" w:rsidDel="00780695" w:rsidRDefault="0038413A" w:rsidP="000F0356">
            <w:pPr>
              <w:spacing w:before="120" w:after="120"/>
              <w:jc w:val="center"/>
              <w:rPr>
                <w:rFonts w:ascii="Tahoma" w:hAnsi="Tahoma" w:cs="Tahoma"/>
                <w:sz w:val="16"/>
                <w:szCs w:val="16"/>
              </w:rPr>
            </w:pPr>
            <w:r w:rsidRPr="000F0356">
              <w:rPr>
                <w:rFonts w:ascii="Tahoma" w:hAnsi="Tahoma" w:cs="Tahoma"/>
                <w:sz w:val="16"/>
              </w:rPr>
              <w:t>≤ 1</w:t>
            </w:r>
          </w:p>
        </w:tc>
        <w:tc>
          <w:tcPr>
            <w:tcW w:w="569" w:type="pct"/>
          </w:tcPr>
          <w:p w14:paraId="3AED4C2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Pr>
          <w:p w14:paraId="3C8FDAD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75CC8143" w14:textId="20773621"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4187E8E4"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Pr>
          <w:p w14:paraId="15FE4EE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582649E9"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tr w:rsidR="0038413A" w:rsidRPr="000F0356" w14:paraId="70678760" w14:textId="77777777" w:rsidTr="00CB2BF6">
        <w:tc>
          <w:tcPr>
            <w:tcW w:w="598" w:type="pct"/>
          </w:tcPr>
          <w:p w14:paraId="07ECB907" w14:textId="77777777" w:rsidR="0038413A" w:rsidRPr="000F0356" w:rsidDel="00243DC4" w:rsidRDefault="0038413A" w:rsidP="000F0356">
            <w:pPr>
              <w:spacing w:before="120" w:after="120"/>
              <w:jc w:val="both"/>
              <w:rPr>
                <w:rFonts w:ascii="Tahoma" w:hAnsi="Tahoma" w:cs="Tahoma"/>
                <w:sz w:val="16"/>
                <w:szCs w:val="16"/>
              </w:rPr>
            </w:pPr>
            <w:r w:rsidRPr="000F0356">
              <w:rPr>
                <w:rFonts w:ascii="Tahoma" w:hAnsi="Tahoma" w:cs="Tahoma"/>
                <w:sz w:val="16"/>
              </w:rPr>
              <w:t>RUGBICP1Y</w:t>
            </w:r>
          </w:p>
        </w:tc>
        <w:tc>
          <w:tcPr>
            <w:tcW w:w="304" w:type="pct"/>
          </w:tcPr>
          <w:p w14:paraId="1F82F06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7D4C5A81" w14:textId="77777777" w:rsidR="0038413A" w:rsidRPr="000F0356" w:rsidDel="00780695" w:rsidRDefault="0038413A" w:rsidP="000F0356">
            <w:pPr>
              <w:spacing w:before="120" w:after="120"/>
              <w:jc w:val="center"/>
              <w:rPr>
                <w:rFonts w:ascii="Tahoma" w:hAnsi="Tahoma" w:cs="Tahoma"/>
                <w:sz w:val="16"/>
                <w:szCs w:val="16"/>
              </w:rPr>
            </w:pPr>
            <w:r w:rsidRPr="000F0356">
              <w:rPr>
                <w:rFonts w:ascii="Tahoma" w:hAnsi="Tahoma" w:cs="Tahoma"/>
                <w:sz w:val="16"/>
              </w:rPr>
              <w:t>≤ 1</w:t>
            </w:r>
          </w:p>
        </w:tc>
        <w:tc>
          <w:tcPr>
            <w:tcW w:w="569" w:type="pct"/>
          </w:tcPr>
          <w:p w14:paraId="7538F993"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Pr>
          <w:p w14:paraId="25CB8034"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0B0211DA" w14:textId="5D3D12B5"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69738C3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Pr>
          <w:p w14:paraId="10D6364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04EC1829"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tr w:rsidR="0038413A" w:rsidRPr="000F0356" w14:paraId="3AA2F0B5" w14:textId="77777777" w:rsidTr="00CB2BF6">
        <w:tc>
          <w:tcPr>
            <w:tcW w:w="598" w:type="pct"/>
          </w:tcPr>
          <w:p w14:paraId="4EC16DB4"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RUGBITR3Y</w:t>
            </w:r>
          </w:p>
        </w:tc>
        <w:tc>
          <w:tcPr>
            <w:tcW w:w="304" w:type="pct"/>
          </w:tcPr>
          <w:p w14:paraId="6D9A67B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578A6CDD"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 ≤… &lt;3</w:t>
            </w:r>
          </w:p>
        </w:tc>
        <w:tc>
          <w:tcPr>
            <w:tcW w:w="569" w:type="pct"/>
          </w:tcPr>
          <w:p w14:paraId="747F44E8"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Pr>
          <w:p w14:paraId="51836454"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38ACC1A8" w14:textId="0B0387CB"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568E2D63"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257.84</w:t>
            </w:r>
          </w:p>
        </w:tc>
        <w:tc>
          <w:tcPr>
            <w:tcW w:w="570" w:type="pct"/>
          </w:tcPr>
          <w:p w14:paraId="27700343"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0F39E21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tr w:rsidR="0038413A" w:rsidRPr="000F0356" w14:paraId="47C087BD" w14:textId="77777777" w:rsidTr="00CB2BF6">
        <w:tc>
          <w:tcPr>
            <w:tcW w:w="598" w:type="pct"/>
          </w:tcPr>
          <w:p w14:paraId="17F9289F"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RUGBICP3Y</w:t>
            </w:r>
          </w:p>
        </w:tc>
        <w:tc>
          <w:tcPr>
            <w:tcW w:w="304" w:type="pct"/>
          </w:tcPr>
          <w:p w14:paraId="4C981F92"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03000CA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 ≤… &lt;3</w:t>
            </w:r>
          </w:p>
        </w:tc>
        <w:tc>
          <w:tcPr>
            <w:tcW w:w="569" w:type="pct"/>
          </w:tcPr>
          <w:p w14:paraId="33F1B8E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Pr>
          <w:p w14:paraId="5B507BF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39B1C7F1" w14:textId="217D28A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74504E6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130.64</w:t>
            </w:r>
          </w:p>
        </w:tc>
        <w:tc>
          <w:tcPr>
            <w:tcW w:w="570" w:type="pct"/>
          </w:tcPr>
          <w:p w14:paraId="47DBB34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527AB00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tr w:rsidR="0038413A" w:rsidRPr="000F0356" w14:paraId="2EC53492" w14:textId="77777777" w:rsidTr="00CB2BF6">
        <w:tc>
          <w:tcPr>
            <w:tcW w:w="598" w:type="pct"/>
          </w:tcPr>
          <w:p w14:paraId="40242D29"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RUGBITR5Y</w:t>
            </w:r>
          </w:p>
        </w:tc>
        <w:tc>
          <w:tcPr>
            <w:tcW w:w="304" w:type="pct"/>
          </w:tcPr>
          <w:p w14:paraId="46E54D0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65C88B7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 ≤ … &lt; 5</w:t>
            </w:r>
          </w:p>
        </w:tc>
        <w:tc>
          <w:tcPr>
            <w:tcW w:w="569" w:type="pct"/>
          </w:tcPr>
          <w:p w14:paraId="599B151E"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Pr>
          <w:p w14:paraId="2D860547"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0985456B" w14:textId="598D4118"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58C4DE6E"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257.78</w:t>
            </w:r>
          </w:p>
        </w:tc>
        <w:tc>
          <w:tcPr>
            <w:tcW w:w="570" w:type="pct"/>
          </w:tcPr>
          <w:p w14:paraId="1396038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7D11CBD2"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tr w:rsidR="0038413A" w:rsidRPr="000F0356" w14:paraId="3977822B" w14:textId="77777777" w:rsidTr="00CB2BF6">
        <w:tc>
          <w:tcPr>
            <w:tcW w:w="598" w:type="pct"/>
          </w:tcPr>
          <w:p w14:paraId="5E7E937D"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RUGBICP5Y</w:t>
            </w:r>
          </w:p>
        </w:tc>
        <w:tc>
          <w:tcPr>
            <w:tcW w:w="304" w:type="pct"/>
          </w:tcPr>
          <w:p w14:paraId="38ED0312"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779B892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 ≤ … &lt; 5</w:t>
            </w:r>
          </w:p>
        </w:tc>
        <w:tc>
          <w:tcPr>
            <w:tcW w:w="569" w:type="pct"/>
          </w:tcPr>
          <w:p w14:paraId="24E97F2D"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Pr>
          <w:p w14:paraId="2CC0AB4E"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76788D86" w14:textId="1B0718ED"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09DA44B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130.64</w:t>
            </w:r>
          </w:p>
        </w:tc>
        <w:tc>
          <w:tcPr>
            <w:tcW w:w="570" w:type="pct"/>
          </w:tcPr>
          <w:p w14:paraId="158BF8A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35CDF688"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tr w:rsidR="0038413A" w:rsidRPr="000F0356" w14:paraId="55152CFD" w14:textId="77777777" w:rsidTr="00CB2BF6">
        <w:tc>
          <w:tcPr>
            <w:tcW w:w="598" w:type="pct"/>
          </w:tcPr>
          <w:p w14:paraId="38C97F64"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RUGBITR10Y</w:t>
            </w:r>
          </w:p>
        </w:tc>
        <w:tc>
          <w:tcPr>
            <w:tcW w:w="304" w:type="pct"/>
          </w:tcPr>
          <w:p w14:paraId="2528FC04"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3058F36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5 ≤ … &lt; 10</w:t>
            </w:r>
          </w:p>
        </w:tc>
        <w:tc>
          <w:tcPr>
            <w:tcW w:w="569" w:type="pct"/>
          </w:tcPr>
          <w:p w14:paraId="5F7DA67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Pr>
          <w:p w14:paraId="72689924"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31C7FFD4" w14:textId="7A540274"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60AE245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257.78</w:t>
            </w:r>
          </w:p>
        </w:tc>
        <w:tc>
          <w:tcPr>
            <w:tcW w:w="570" w:type="pct"/>
          </w:tcPr>
          <w:p w14:paraId="13B4B33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164AF7E8"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tr w:rsidR="0038413A" w:rsidRPr="000F0356" w14:paraId="790E02BE" w14:textId="77777777" w:rsidTr="00CB2BF6">
        <w:tc>
          <w:tcPr>
            <w:tcW w:w="598" w:type="pct"/>
          </w:tcPr>
          <w:p w14:paraId="286BB81C"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RUGBICP10Y</w:t>
            </w:r>
          </w:p>
        </w:tc>
        <w:tc>
          <w:tcPr>
            <w:tcW w:w="304" w:type="pct"/>
          </w:tcPr>
          <w:p w14:paraId="4782C79D"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7F30A9C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5 ≤ … &lt; 10</w:t>
            </w:r>
          </w:p>
        </w:tc>
        <w:tc>
          <w:tcPr>
            <w:tcW w:w="569" w:type="pct"/>
          </w:tcPr>
          <w:p w14:paraId="08EE05AC"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Pr>
          <w:p w14:paraId="2E5C4AF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25B4910A" w14:textId="03EF0B7D"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1B2D060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130.64</w:t>
            </w:r>
          </w:p>
        </w:tc>
        <w:tc>
          <w:tcPr>
            <w:tcW w:w="570" w:type="pct"/>
          </w:tcPr>
          <w:p w14:paraId="294CE268"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05967B8A"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tr w:rsidR="0038413A" w:rsidRPr="000F0356" w14:paraId="0210A26F" w14:textId="77777777" w:rsidTr="00CB2BF6">
        <w:tc>
          <w:tcPr>
            <w:tcW w:w="598" w:type="pct"/>
            <w:tcBorders>
              <w:top w:val="single" w:sz="4" w:space="0" w:color="auto"/>
              <w:left w:val="single" w:sz="4" w:space="0" w:color="auto"/>
              <w:bottom w:val="single" w:sz="4" w:space="0" w:color="auto"/>
              <w:right w:val="single" w:sz="4" w:space="0" w:color="auto"/>
            </w:tcBorders>
          </w:tcPr>
          <w:p w14:paraId="298C3A45" w14:textId="7762FA35" w:rsidR="0038413A" w:rsidRPr="000F0356" w:rsidRDefault="0038413A" w:rsidP="000F0356">
            <w:pPr>
              <w:spacing w:before="120" w:after="120"/>
              <w:jc w:val="both"/>
              <w:rPr>
                <w:rFonts w:ascii="Tahoma" w:hAnsi="Tahoma" w:cs="Tahoma"/>
                <w:sz w:val="16"/>
                <w:szCs w:val="16"/>
              </w:rPr>
            </w:pPr>
            <w:bookmarkStart w:id="62" w:name="_Hlk155856186"/>
            <w:r w:rsidRPr="000F0356">
              <w:rPr>
                <w:rFonts w:ascii="Tahoma" w:hAnsi="Tahoma" w:cs="Tahoma"/>
                <w:sz w:val="16"/>
              </w:rPr>
              <w:t>RUGBTR5+</w:t>
            </w:r>
          </w:p>
        </w:tc>
        <w:tc>
          <w:tcPr>
            <w:tcW w:w="304" w:type="pct"/>
            <w:tcBorders>
              <w:top w:val="single" w:sz="4" w:space="0" w:color="auto"/>
              <w:left w:val="single" w:sz="4" w:space="0" w:color="auto"/>
              <w:bottom w:val="single" w:sz="4" w:space="0" w:color="auto"/>
              <w:right w:val="single" w:sz="4" w:space="0" w:color="auto"/>
            </w:tcBorders>
          </w:tcPr>
          <w:p w14:paraId="03A43DAA"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Borders>
              <w:top w:val="single" w:sz="4" w:space="0" w:color="auto"/>
              <w:left w:val="single" w:sz="4" w:space="0" w:color="auto"/>
              <w:bottom w:val="single" w:sz="4" w:space="0" w:color="auto"/>
              <w:right w:val="single" w:sz="4" w:space="0" w:color="auto"/>
            </w:tcBorders>
          </w:tcPr>
          <w:p w14:paraId="4EDE590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 5</w:t>
            </w:r>
          </w:p>
        </w:tc>
        <w:tc>
          <w:tcPr>
            <w:tcW w:w="569" w:type="pct"/>
            <w:tcBorders>
              <w:top w:val="single" w:sz="4" w:space="0" w:color="auto"/>
              <w:left w:val="single" w:sz="4" w:space="0" w:color="auto"/>
              <w:bottom w:val="single" w:sz="4" w:space="0" w:color="auto"/>
              <w:right w:val="single" w:sz="4" w:space="0" w:color="auto"/>
            </w:tcBorders>
          </w:tcPr>
          <w:p w14:paraId="430968A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Borders>
              <w:top w:val="single" w:sz="4" w:space="0" w:color="auto"/>
              <w:left w:val="single" w:sz="4" w:space="0" w:color="auto"/>
              <w:bottom w:val="single" w:sz="4" w:space="0" w:color="auto"/>
              <w:right w:val="single" w:sz="4" w:space="0" w:color="auto"/>
            </w:tcBorders>
          </w:tcPr>
          <w:p w14:paraId="5B01DBF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Borders>
              <w:top w:val="single" w:sz="4" w:space="0" w:color="auto"/>
              <w:left w:val="single" w:sz="4" w:space="0" w:color="auto"/>
              <w:bottom w:val="single" w:sz="4" w:space="0" w:color="auto"/>
              <w:right w:val="single" w:sz="4" w:space="0" w:color="auto"/>
            </w:tcBorders>
          </w:tcPr>
          <w:p w14:paraId="715F6246" w14:textId="04986AE5"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Borders>
              <w:top w:val="single" w:sz="4" w:space="0" w:color="auto"/>
              <w:left w:val="single" w:sz="4" w:space="0" w:color="auto"/>
              <w:bottom w:val="single" w:sz="4" w:space="0" w:color="auto"/>
              <w:right w:val="single" w:sz="4" w:space="0" w:color="auto"/>
            </w:tcBorders>
          </w:tcPr>
          <w:p w14:paraId="7349FA5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257.78</w:t>
            </w:r>
          </w:p>
        </w:tc>
        <w:tc>
          <w:tcPr>
            <w:tcW w:w="570" w:type="pct"/>
            <w:tcBorders>
              <w:top w:val="single" w:sz="4" w:space="0" w:color="auto"/>
              <w:left w:val="single" w:sz="4" w:space="0" w:color="auto"/>
              <w:bottom w:val="single" w:sz="4" w:space="0" w:color="auto"/>
              <w:right w:val="single" w:sz="4" w:space="0" w:color="auto"/>
            </w:tcBorders>
          </w:tcPr>
          <w:p w14:paraId="7815861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Borders>
              <w:top w:val="single" w:sz="4" w:space="0" w:color="auto"/>
              <w:left w:val="single" w:sz="4" w:space="0" w:color="auto"/>
              <w:bottom w:val="single" w:sz="4" w:space="0" w:color="auto"/>
              <w:right w:val="single" w:sz="4" w:space="0" w:color="auto"/>
            </w:tcBorders>
          </w:tcPr>
          <w:p w14:paraId="6CC5F9E4"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tr w:rsidR="0038413A" w:rsidRPr="000F0356" w14:paraId="10961518" w14:textId="77777777" w:rsidTr="00CB2BF6">
        <w:tc>
          <w:tcPr>
            <w:tcW w:w="598" w:type="pct"/>
            <w:tcBorders>
              <w:top w:val="single" w:sz="4" w:space="0" w:color="auto"/>
              <w:left w:val="single" w:sz="4" w:space="0" w:color="auto"/>
              <w:bottom w:val="single" w:sz="4" w:space="0" w:color="auto"/>
              <w:right w:val="single" w:sz="4" w:space="0" w:color="auto"/>
            </w:tcBorders>
          </w:tcPr>
          <w:p w14:paraId="53342084" w14:textId="2B25BE5D"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RUGBICP5+</w:t>
            </w:r>
          </w:p>
        </w:tc>
        <w:tc>
          <w:tcPr>
            <w:tcW w:w="304" w:type="pct"/>
            <w:tcBorders>
              <w:top w:val="single" w:sz="4" w:space="0" w:color="auto"/>
              <w:left w:val="single" w:sz="4" w:space="0" w:color="auto"/>
              <w:bottom w:val="single" w:sz="4" w:space="0" w:color="auto"/>
              <w:right w:val="single" w:sz="4" w:space="0" w:color="auto"/>
            </w:tcBorders>
          </w:tcPr>
          <w:p w14:paraId="11D03788"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Borders>
              <w:top w:val="single" w:sz="4" w:space="0" w:color="auto"/>
              <w:left w:val="single" w:sz="4" w:space="0" w:color="auto"/>
              <w:bottom w:val="single" w:sz="4" w:space="0" w:color="auto"/>
              <w:right w:val="single" w:sz="4" w:space="0" w:color="auto"/>
            </w:tcBorders>
          </w:tcPr>
          <w:p w14:paraId="7BEF2323"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 5</w:t>
            </w:r>
          </w:p>
        </w:tc>
        <w:tc>
          <w:tcPr>
            <w:tcW w:w="569" w:type="pct"/>
            <w:tcBorders>
              <w:top w:val="single" w:sz="4" w:space="0" w:color="auto"/>
              <w:left w:val="single" w:sz="4" w:space="0" w:color="auto"/>
              <w:bottom w:val="single" w:sz="4" w:space="0" w:color="auto"/>
              <w:right w:val="single" w:sz="4" w:space="0" w:color="auto"/>
            </w:tcBorders>
          </w:tcPr>
          <w:p w14:paraId="2023E18A"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Borders>
              <w:top w:val="single" w:sz="4" w:space="0" w:color="auto"/>
              <w:left w:val="single" w:sz="4" w:space="0" w:color="auto"/>
              <w:bottom w:val="single" w:sz="4" w:space="0" w:color="auto"/>
              <w:right w:val="single" w:sz="4" w:space="0" w:color="auto"/>
            </w:tcBorders>
          </w:tcPr>
          <w:p w14:paraId="1B902D4C"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Borders>
              <w:top w:val="single" w:sz="4" w:space="0" w:color="auto"/>
              <w:left w:val="single" w:sz="4" w:space="0" w:color="auto"/>
              <w:bottom w:val="single" w:sz="4" w:space="0" w:color="auto"/>
              <w:right w:val="single" w:sz="4" w:space="0" w:color="auto"/>
            </w:tcBorders>
          </w:tcPr>
          <w:p w14:paraId="05267F00" w14:textId="2AFFDF7B"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Borders>
              <w:top w:val="single" w:sz="4" w:space="0" w:color="auto"/>
              <w:left w:val="single" w:sz="4" w:space="0" w:color="auto"/>
              <w:bottom w:val="single" w:sz="4" w:space="0" w:color="auto"/>
              <w:right w:val="single" w:sz="4" w:space="0" w:color="auto"/>
            </w:tcBorders>
          </w:tcPr>
          <w:p w14:paraId="30E2D3EE"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130.64</w:t>
            </w:r>
          </w:p>
        </w:tc>
        <w:tc>
          <w:tcPr>
            <w:tcW w:w="570" w:type="pct"/>
            <w:tcBorders>
              <w:top w:val="single" w:sz="4" w:space="0" w:color="auto"/>
              <w:left w:val="single" w:sz="4" w:space="0" w:color="auto"/>
              <w:bottom w:val="single" w:sz="4" w:space="0" w:color="auto"/>
              <w:right w:val="single" w:sz="4" w:space="0" w:color="auto"/>
            </w:tcBorders>
          </w:tcPr>
          <w:p w14:paraId="08E91C6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Borders>
              <w:top w:val="single" w:sz="4" w:space="0" w:color="auto"/>
              <w:left w:val="single" w:sz="4" w:space="0" w:color="auto"/>
              <w:bottom w:val="single" w:sz="4" w:space="0" w:color="auto"/>
              <w:right w:val="single" w:sz="4" w:space="0" w:color="auto"/>
            </w:tcBorders>
          </w:tcPr>
          <w:p w14:paraId="71F2F46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30.12.2010</w:t>
            </w:r>
          </w:p>
        </w:tc>
      </w:tr>
      <w:bookmarkEnd w:id="62"/>
      <w:tr w:rsidR="0038413A" w:rsidRPr="000F0356" w14:paraId="7CFDCB23" w14:textId="77777777" w:rsidTr="00CB2BF6">
        <w:tc>
          <w:tcPr>
            <w:tcW w:w="598" w:type="pct"/>
            <w:tcBorders>
              <w:top w:val="single" w:sz="4" w:space="0" w:color="auto"/>
              <w:left w:val="single" w:sz="4" w:space="0" w:color="auto"/>
              <w:bottom w:val="single" w:sz="4" w:space="0" w:color="auto"/>
              <w:right w:val="single" w:sz="4" w:space="0" w:color="auto"/>
            </w:tcBorders>
          </w:tcPr>
          <w:p w14:paraId="68B3E3E7"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RUGBITR5Y7Y</w:t>
            </w:r>
          </w:p>
        </w:tc>
        <w:tc>
          <w:tcPr>
            <w:tcW w:w="304" w:type="pct"/>
          </w:tcPr>
          <w:p w14:paraId="583AF8D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696A68B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5 ≤ … &lt; 7</w:t>
            </w:r>
          </w:p>
        </w:tc>
        <w:tc>
          <w:tcPr>
            <w:tcW w:w="569" w:type="pct"/>
          </w:tcPr>
          <w:p w14:paraId="323F146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Pr>
          <w:p w14:paraId="38FFC0C3"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4692DBE5" w14:textId="6BAB4B46"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0B0ABEF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Pr>
          <w:p w14:paraId="364D4E0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4EB7D1F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30.12.2022</w:t>
            </w:r>
          </w:p>
        </w:tc>
      </w:tr>
      <w:tr w:rsidR="0038413A" w:rsidRPr="000F0356" w14:paraId="392816E1" w14:textId="77777777" w:rsidTr="00CB2BF6">
        <w:tc>
          <w:tcPr>
            <w:tcW w:w="598" w:type="pct"/>
            <w:tcBorders>
              <w:top w:val="single" w:sz="4" w:space="0" w:color="auto"/>
              <w:left w:val="single" w:sz="4" w:space="0" w:color="auto"/>
              <w:bottom w:val="single" w:sz="4" w:space="0" w:color="auto"/>
              <w:right w:val="single" w:sz="4" w:space="0" w:color="auto"/>
            </w:tcBorders>
          </w:tcPr>
          <w:p w14:paraId="2F66ED96"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RUGBICP5Y7Y</w:t>
            </w:r>
          </w:p>
        </w:tc>
        <w:tc>
          <w:tcPr>
            <w:tcW w:w="304" w:type="pct"/>
          </w:tcPr>
          <w:p w14:paraId="1AB54E5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Pr>
          <w:p w14:paraId="388A1D18"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5 ≤ … &lt; 7</w:t>
            </w:r>
          </w:p>
        </w:tc>
        <w:tc>
          <w:tcPr>
            <w:tcW w:w="569" w:type="pct"/>
          </w:tcPr>
          <w:p w14:paraId="258AE6E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Pr>
          <w:p w14:paraId="5CC8125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Pr>
          <w:p w14:paraId="02737955" w14:textId="25739CB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Pr>
          <w:p w14:paraId="2302656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Pr>
          <w:p w14:paraId="2DFA059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Pr>
          <w:p w14:paraId="6BB5D137"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30.12.2022</w:t>
            </w:r>
          </w:p>
        </w:tc>
      </w:tr>
      <w:tr w:rsidR="0038413A" w:rsidRPr="000F0356" w14:paraId="21866FBF" w14:textId="77777777" w:rsidTr="00CB2BF6">
        <w:tc>
          <w:tcPr>
            <w:tcW w:w="598" w:type="pct"/>
            <w:tcBorders>
              <w:top w:val="single" w:sz="4" w:space="0" w:color="auto"/>
              <w:left w:val="single" w:sz="4" w:space="0" w:color="auto"/>
              <w:bottom w:val="single" w:sz="4" w:space="0" w:color="auto"/>
              <w:right w:val="single" w:sz="4" w:space="0" w:color="auto"/>
            </w:tcBorders>
          </w:tcPr>
          <w:p w14:paraId="52027ECB"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RUGBITR7Y+</w:t>
            </w:r>
          </w:p>
        </w:tc>
        <w:tc>
          <w:tcPr>
            <w:tcW w:w="304" w:type="pct"/>
            <w:tcBorders>
              <w:top w:val="single" w:sz="4" w:space="0" w:color="auto"/>
              <w:left w:val="single" w:sz="4" w:space="0" w:color="auto"/>
              <w:bottom w:val="single" w:sz="4" w:space="0" w:color="auto"/>
              <w:right w:val="single" w:sz="4" w:space="0" w:color="auto"/>
            </w:tcBorders>
          </w:tcPr>
          <w:p w14:paraId="44C70F68"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Borders>
              <w:top w:val="single" w:sz="4" w:space="0" w:color="auto"/>
              <w:left w:val="single" w:sz="4" w:space="0" w:color="auto"/>
              <w:bottom w:val="single" w:sz="4" w:space="0" w:color="auto"/>
              <w:right w:val="single" w:sz="4" w:space="0" w:color="auto"/>
            </w:tcBorders>
          </w:tcPr>
          <w:p w14:paraId="23A6E492"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 7</w:t>
            </w:r>
          </w:p>
        </w:tc>
        <w:tc>
          <w:tcPr>
            <w:tcW w:w="569" w:type="pct"/>
            <w:tcBorders>
              <w:top w:val="single" w:sz="4" w:space="0" w:color="auto"/>
              <w:left w:val="single" w:sz="4" w:space="0" w:color="auto"/>
              <w:bottom w:val="single" w:sz="4" w:space="0" w:color="auto"/>
              <w:right w:val="single" w:sz="4" w:space="0" w:color="auto"/>
            </w:tcBorders>
          </w:tcPr>
          <w:p w14:paraId="549B7C12"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Borders>
              <w:top w:val="single" w:sz="4" w:space="0" w:color="auto"/>
              <w:left w:val="single" w:sz="4" w:space="0" w:color="auto"/>
              <w:bottom w:val="single" w:sz="4" w:space="0" w:color="auto"/>
              <w:right w:val="single" w:sz="4" w:space="0" w:color="auto"/>
            </w:tcBorders>
          </w:tcPr>
          <w:p w14:paraId="6BF39FDE"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Borders>
              <w:top w:val="single" w:sz="4" w:space="0" w:color="auto"/>
              <w:left w:val="single" w:sz="4" w:space="0" w:color="auto"/>
              <w:bottom w:val="single" w:sz="4" w:space="0" w:color="auto"/>
              <w:right w:val="single" w:sz="4" w:space="0" w:color="auto"/>
            </w:tcBorders>
          </w:tcPr>
          <w:p w14:paraId="7C4905F9" w14:textId="5F4FDBB1"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Borders>
              <w:top w:val="single" w:sz="4" w:space="0" w:color="auto"/>
              <w:left w:val="single" w:sz="4" w:space="0" w:color="auto"/>
              <w:bottom w:val="single" w:sz="4" w:space="0" w:color="auto"/>
              <w:right w:val="single" w:sz="4" w:space="0" w:color="auto"/>
            </w:tcBorders>
          </w:tcPr>
          <w:p w14:paraId="18772B4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Borders>
              <w:top w:val="single" w:sz="4" w:space="0" w:color="auto"/>
              <w:left w:val="single" w:sz="4" w:space="0" w:color="auto"/>
              <w:bottom w:val="single" w:sz="4" w:space="0" w:color="auto"/>
              <w:right w:val="single" w:sz="4" w:space="0" w:color="auto"/>
            </w:tcBorders>
          </w:tcPr>
          <w:p w14:paraId="2EC31197"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Borders>
              <w:top w:val="single" w:sz="4" w:space="0" w:color="auto"/>
              <w:left w:val="single" w:sz="4" w:space="0" w:color="auto"/>
              <w:bottom w:val="single" w:sz="4" w:space="0" w:color="auto"/>
              <w:right w:val="single" w:sz="4" w:space="0" w:color="auto"/>
            </w:tcBorders>
          </w:tcPr>
          <w:p w14:paraId="0C869172"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30.12.2022</w:t>
            </w:r>
          </w:p>
        </w:tc>
      </w:tr>
      <w:tr w:rsidR="0038413A" w:rsidRPr="000F0356" w14:paraId="2EEAF60E" w14:textId="77777777" w:rsidTr="00CB2BF6">
        <w:tc>
          <w:tcPr>
            <w:tcW w:w="598" w:type="pct"/>
            <w:tcBorders>
              <w:top w:val="single" w:sz="4" w:space="0" w:color="auto"/>
              <w:left w:val="single" w:sz="4" w:space="0" w:color="auto"/>
              <w:bottom w:val="single" w:sz="4" w:space="0" w:color="auto"/>
              <w:right w:val="single" w:sz="4" w:space="0" w:color="auto"/>
            </w:tcBorders>
          </w:tcPr>
          <w:p w14:paraId="3D79C81B"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RUGBICP7Y+</w:t>
            </w:r>
          </w:p>
        </w:tc>
        <w:tc>
          <w:tcPr>
            <w:tcW w:w="304" w:type="pct"/>
            <w:tcBorders>
              <w:top w:val="single" w:sz="4" w:space="0" w:color="auto"/>
              <w:left w:val="single" w:sz="4" w:space="0" w:color="auto"/>
              <w:bottom w:val="single" w:sz="4" w:space="0" w:color="auto"/>
              <w:right w:val="single" w:sz="4" w:space="0" w:color="auto"/>
            </w:tcBorders>
          </w:tcPr>
          <w:p w14:paraId="03FE85DC"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Borders>
              <w:top w:val="single" w:sz="4" w:space="0" w:color="auto"/>
              <w:left w:val="single" w:sz="4" w:space="0" w:color="auto"/>
              <w:bottom w:val="single" w:sz="4" w:space="0" w:color="auto"/>
              <w:right w:val="single" w:sz="4" w:space="0" w:color="auto"/>
            </w:tcBorders>
          </w:tcPr>
          <w:p w14:paraId="5661F86D"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 7</w:t>
            </w:r>
          </w:p>
        </w:tc>
        <w:tc>
          <w:tcPr>
            <w:tcW w:w="569" w:type="pct"/>
            <w:tcBorders>
              <w:top w:val="single" w:sz="4" w:space="0" w:color="auto"/>
              <w:left w:val="single" w:sz="4" w:space="0" w:color="auto"/>
              <w:bottom w:val="single" w:sz="4" w:space="0" w:color="auto"/>
              <w:right w:val="single" w:sz="4" w:space="0" w:color="auto"/>
            </w:tcBorders>
          </w:tcPr>
          <w:p w14:paraId="07844D9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Borders>
              <w:top w:val="single" w:sz="4" w:space="0" w:color="auto"/>
              <w:left w:val="single" w:sz="4" w:space="0" w:color="auto"/>
              <w:bottom w:val="single" w:sz="4" w:space="0" w:color="auto"/>
              <w:right w:val="single" w:sz="4" w:space="0" w:color="auto"/>
            </w:tcBorders>
          </w:tcPr>
          <w:p w14:paraId="79A11AC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OFZ-PD</w:t>
            </w:r>
          </w:p>
        </w:tc>
        <w:tc>
          <w:tcPr>
            <w:tcW w:w="690" w:type="pct"/>
            <w:tcBorders>
              <w:top w:val="single" w:sz="4" w:space="0" w:color="auto"/>
              <w:left w:val="single" w:sz="4" w:space="0" w:color="auto"/>
              <w:bottom w:val="single" w:sz="4" w:space="0" w:color="auto"/>
              <w:right w:val="single" w:sz="4" w:space="0" w:color="auto"/>
            </w:tcBorders>
          </w:tcPr>
          <w:p w14:paraId="348C3ED9" w14:textId="15ABEC85"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Borders>
              <w:top w:val="single" w:sz="4" w:space="0" w:color="auto"/>
              <w:left w:val="single" w:sz="4" w:space="0" w:color="auto"/>
              <w:bottom w:val="single" w:sz="4" w:space="0" w:color="auto"/>
              <w:right w:val="single" w:sz="4" w:space="0" w:color="auto"/>
            </w:tcBorders>
          </w:tcPr>
          <w:p w14:paraId="0353D17E"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Borders>
              <w:top w:val="single" w:sz="4" w:space="0" w:color="auto"/>
              <w:left w:val="single" w:sz="4" w:space="0" w:color="auto"/>
              <w:bottom w:val="single" w:sz="4" w:space="0" w:color="auto"/>
              <w:right w:val="single" w:sz="4" w:space="0" w:color="auto"/>
            </w:tcBorders>
          </w:tcPr>
          <w:p w14:paraId="41988D44"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Borders>
              <w:top w:val="single" w:sz="4" w:space="0" w:color="auto"/>
              <w:left w:val="single" w:sz="4" w:space="0" w:color="auto"/>
              <w:bottom w:val="single" w:sz="4" w:space="0" w:color="auto"/>
              <w:right w:val="single" w:sz="4" w:space="0" w:color="auto"/>
            </w:tcBorders>
          </w:tcPr>
          <w:p w14:paraId="14702FE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30.12.2022</w:t>
            </w:r>
          </w:p>
        </w:tc>
      </w:tr>
      <w:tr w:rsidR="0038413A" w:rsidRPr="000F0356" w14:paraId="14F63B34" w14:textId="77777777" w:rsidTr="00CB2BF6">
        <w:tc>
          <w:tcPr>
            <w:tcW w:w="598" w:type="pct"/>
            <w:tcBorders>
              <w:top w:val="single" w:sz="4" w:space="0" w:color="auto"/>
              <w:left w:val="single" w:sz="4" w:space="0" w:color="auto"/>
              <w:bottom w:val="single" w:sz="4" w:space="0" w:color="auto"/>
              <w:right w:val="single" w:sz="4" w:space="0" w:color="auto"/>
            </w:tcBorders>
          </w:tcPr>
          <w:p w14:paraId="06EE4CF5"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RUGBINFTR</w:t>
            </w:r>
          </w:p>
        </w:tc>
        <w:tc>
          <w:tcPr>
            <w:tcW w:w="304" w:type="pct"/>
            <w:tcBorders>
              <w:top w:val="single" w:sz="4" w:space="0" w:color="auto"/>
              <w:left w:val="single" w:sz="4" w:space="0" w:color="auto"/>
              <w:bottom w:val="single" w:sz="4" w:space="0" w:color="auto"/>
              <w:right w:val="single" w:sz="4" w:space="0" w:color="auto"/>
            </w:tcBorders>
          </w:tcPr>
          <w:p w14:paraId="7F0B0C9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Borders>
              <w:top w:val="single" w:sz="4" w:space="0" w:color="auto"/>
              <w:left w:val="single" w:sz="4" w:space="0" w:color="auto"/>
              <w:bottom w:val="single" w:sz="4" w:space="0" w:color="auto"/>
              <w:right w:val="single" w:sz="4" w:space="0" w:color="auto"/>
            </w:tcBorders>
          </w:tcPr>
          <w:p w14:paraId="65F023C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 0.25</w:t>
            </w:r>
          </w:p>
        </w:tc>
        <w:tc>
          <w:tcPr>
            <w:tcW w:w="569" w:type="pct"/>
            <w:tcBorders>
              <w:top w:val="single" w:sz="4" w:space="0" w:color="auto"/>
              <w:left w:val="single" w:sz="4" w:space="0" w:color="auto"/>
              <w:bottom w:val="single" w:sz="4" w:space="0" w:color="auto"/>
              <w:right w:val="single" w:sz="4" w:space="0" w:color="auto"/>
            </w:tcBorders>
          </w:tcPr>
          <w:p w14:paraId="48985D7B"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Borders>
              <w:top w:val="single" w:sz="4" w:space="0" w:color="auto"/>
              <w:left w:val="single" w:sz="4" w:space="0" w:color="auto"/>
              <w:bottom w:val="single" w:sz="4" w:space="0" w:color="auto"/>
              <w:right w:val="single" w:sz="4" w:space="0" w:color="auto"/>
            </w:tcBorders>
          </w:tcPr>
          <w:p w14:paraId="184724A2"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OFZ-IN</w:t>
            </w:r>
          </w:p>
        </w:tc>
        <w:tc>
          <w:tcPr>
            <w:tcW w:w="690" w:type="pct"/>
            <w:tcBorders>
              <w:top w:val="single" w:sz="4" w:space="0" w:color="auto"/>
              <w:left w:val="single" w:sz="4" w:space="0" w:color="auto"/>
              <w:bottom w:val="single" w:sz="4" w:space="0" w:color="auto"/>
              <w:right w:val="single" w:sz="4" w:space="0" w:color="auto"/>
            </w:tcBorders>
          </w:tcPr>
          <w:p w14:paraId="7C55125F" w14:textId="7F9D6E46"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Borders>
              <w:top w:val="single" w:sz="4" w:space="0" w:color="auto"/>
              <w:left w:val="single" w:sz="4" w:space="0" w:color="auto"/>
              <w:bottom w:val="single" w:sz="4" w:space="0" w:color="auto"/>
              <w:right w:val="single" w:sz="4" w:space="0" w:color="auto"/>
            </w:tcBorders>
          </w:tcPr>
          <w:p w14:paraId="66AEB734"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Borders>
              <w:top w:val="single" w:sz="4" w:space="0" w:color="auto"/>
              <w:left w:val="single" w:sz="4" w:space="0" w:color="auto"/>
              <w:bottom w:val="single" w:sz="4" w:space="0" w:color="auto"/>
              <w:right w:val="single" w:sz="4" w:space="0" w:color="auto"/>
            </w:tcBorders>
          </w:tcPr>
          <w:p w14:paraId="57B726EC"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Borders>
              <w:top w:val="single" w:sz="4" w:space="0" w:color="auto"/>
              <w:left w:val="single" w:sz="4" w:space="0" w:color="auto"/>
              <w:bottom w:val="single" w:sz="4" w:space="0" w:color="auto"/>
              <w:right w:val="single" w:sz="4" w:space="0" w:color="auto"/>
            </w:tcBorders>
          </w:tcPr>
          <w:p w14:paraId="285D0E3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30.12.2020</w:t>
            </w:r>
          </w:p>
        </w:tc>
      </w:tr>
      <w:tr w:rsidR="0038413A" w:rsidRPr="000F0356" w14:paraId="724B55BB" w14:textId="77777777" w:rsidTr="00CB2BF6">
        <w:tc>
          <w:tcPr>
            <w:tcW w:w="598" w:type="pct"/>
            <w:tcBorders>
              <w:top w:val="single" w:sz="4" w:space="0" w:color="auto"/>
              <w:left w:val="single" w:sz="4" w:space="0" w:color="auto"/>
              <w:bottom w:val="single" w:sz="4" w:space="0" w:color="auto"/>
              <w:right w:val="single" w:sz="4" w:space="0" w:color="auto"/>
            </w:tcBorders>
          </w:tcPr>
          <w:p w14:paraId="454A05B8"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RUGBINFCP</w:t>
            </w:r>
          </w:p>
        </w:tc>
        <w:tc>
          <w:tcPr>
            <w:tcW w:w="304" w:type="pct"/>
            <w:tcBorders>
              <w:top w:val="single" w:sz="4" w:space="0" w:color="auto"/>
              <w:left w:val="single" w:sz="4" w:space="0" w:color="auto"/>
              <w:bottom w:val="single" w:sz="4" w:space="0" w:color="auto"/>
              <w:right w:val="single" w:sz="4" w:space="0" w:color="auto"/>
            </w:tcBorders>
          </w:tcPr>
          <w:p w14:paraId="43CA36CA"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Borders>
              <w:top w:val="single" w:sz="4" w:space="0" w:color="auto"/>
              <w:left w:val="single" w:sz="4" w:space="0" w:color="auto"/>
              <w:bottom w:val="single" w:sz="4" w:space="0" w:color="auto"/>
              <w:right w:val="single" w:sz="4" w:space="0" w:color="auto"/>
            </w:tcBorders>
          </w:tcPr>
          <w:p w14:paraId="3FA4C02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 0.25</w:t>
            </w:r>
          </w:p>
        </w:tc>
        <w:tc>
          <w:tcPr>
            <w:tcW w:w="569" w:type="pct"/>
            <w:tcBorders>
              <w:top w:val="single" w:sz="4" w:space="0" w:color="auto"/>
              <w:left w:val="single" w:sz="4" w:space="0" w:color="auto"/>
              <w:bottom w:val="single" w:sz="4" w:space="0" w:color="auto"/>
              <w:right w:val="single" w:sz="4" w:space="0" w:color="auto"/>
            </w:tcBorders>
          </w:tcPr>
          <w:p w14:paraId="2E6C205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Borders>
              <w:top w:val="single" w:sz="4" w:space="0" w:color="auto"/>
              <w:left w:val="single" w:sz="4" w:space="0" w:color="auto"/>
              <w:bottom w:val="single" w:sz="4" w:space="0" w:color="auto"/>
              <w:right w:val="single" w:sz="4" w:space="0" w:color="auto"/>
            </w:tcBorders>
          </w:tcPr>
          <w:p w14:paraId="0521555E"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OFZ-IN</w:t>
            </w:r>
          </w:p>
        </w:tc>
        <w:tc>
          <w:tcPr>
            <w:tcW w:w="690" w:type="pct"/>
            <w:tcBorders>
              <w:top w:val="single" w:sz="4" w:space="0" w:color="auto"/>
              <w:left w:val="single" w:sz="4" w:space="0" w:color="auto"/>
              <w:bottom w:val="single" w:sz="4" w:space="0" w:color="auto"/>
              <w:right w:val="single" w:sz="4" w:space="0" w:color="auto"/>
            </w:tcBorders>
          </w:tcPr>
          <w:p w14:paraId="6AD4AD9E" w14:textId="559C69F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Borders>
              <w:top w:val="single" w:sz="4" w:space="0" w:color="auto"/>
              <w:left w:val="single" w:sz="4" w:space="0" w:color="auto"/>
              <w:bottom w:val="single" w:sz="4" w:space="0" w:color="auto"/>
              <w:right w:val="single" w:sz="4" w:space="0" w:color="auto"/>
            </w:tcBorders>
          </w:tcPr>
          <w:p w14:paraId="7C15889F"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Borders>
              <w:top w:val="single" w:sz="4" w:space="0" w:color="auto"/>
              <w:left w:val="single" w:sz="4" w:space="0" w:color="auto"/>
              <w:bottom w:val="single" w:sz="4" w:space="0" w:color="auto"/>
              <w:right w:val="single" w:sz="4" w:space="0" w:color="auto"/>
            </w:tcBorders>
          </w:tcPr>
          <w:p w14:paraId="6127304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Borders>
              <w:top w:val="single" w:sz="4" w:space="0" w:color="auto"/>
              <w:left w:val="single" w:sz="4" w:space="0" w:color="auto"/>
              <w:bottom w:val="single" w:sz="4" w:space="0" w:color="auto"/>
              <w:right w:val="single" w:sz="4" w:space="0" w:color="auto"/>
            </w:tcBorders>
          </w:tcPr>
          <w:p w14:paraId="3773D8A7"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30.12.2020</w:t>
            </w:r>
          </w:p>
        </w:tc>
      </w:tr>
      <w:tr w:rsidR="0038413A" w:rsidRPr="000F0356" w14:paraId="741549A2" w14:textId="77777777" w:rsidTr="00CB2BF6">
        <w:tc>
          <w:tcPr>
            <w:tcW w:w="598" w:type="pct"/>
            <w:tcBorders>
              <w:top w:val="single" w:sz="4" w:space="0" w:color="auto"/>
              <w:left w:val="single" w:sz="4" w:space="0" w:color="auto"/>
              <w:bottom w:val="single" w:sz="4" w:space="0" w:color="auto"/>
              <w:right w:val="single" w:sz="4" w:space="0" w:color="auto"/>
            </w:tcBorders>
          </w:tcPr>
          <w:p w14:paraId="4F24E9AF"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RUFLGBITR</w:t>
            </w:r>
          </w:p>
        </w:tc>
        <w:tc>
          <w:tcPr>
            <w:tcW w:w="304" w:type="pct"/>
            <w:tcBorders>
              <w:top w:val="single" w:sz="4" w:space="0" w:color="auto"/>
              <w:left w:val="single" w:sz="4" w:space="0" w:color="auto"/>
              <w:bottom w:val="single" w:sz="4" w:space="0" w:color="auto"/>
              <w:right w:val="single" w:sz="4" w:space="0" w:color="auto"/>
            </w:tcBorders>
          </w:tcPr>
          <w:p w14:paraId="5625B710"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Borders>
              <w:top w:val="single" w:sz="4" w:space="0" w:color="auto"/>
              <w:left w:val="single" w:sz="4" w:space="0" w:color="auto"/>
              <w:bottom w:val="single" w:sz="4" w:space="0" w:color="auto"/>
              <w:right w:val="single" w:sz="4" w:space="0" w:color="auto"/>
            </w:tcBorders>
          </w:tcPr>
          <w:p w14:paraId="7FECCE8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&gt; 1*</w:t>
            </w:r>
          </w:p>
        </w:tc>
        <w:tc>
          <w:tcPr>
            <w:tcW w:w="569" w:type="pct"/>
            <w:tcBorders>
              <w:top w:val="single" w:sz="4" w:space="0" w:color="auto"/>
              <w:left w:val="single" w:sz="4" w:space="0" w:color="auto"/>
              <w:bottom w:val="single" w:sz="4" w:space="0" w:color="auto"/>
              <w:right w:val="single" w:sz="4" w:space="0" w:color="auto"/>
            </w:tcBorders>
          </w:tcPr>
          <w:p w14:paraId="3ABB2812"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Total return</w:t>
            </w:r>
          </w:p>
        </w:tc>
        <w:tc>
          <w:tcPr>
            <w:tcW w:w="531" w:type="pct"/>
            <w:tcBorders>
              <w:top w:val="single" w:sz="4" w:space="0" w:color="auto"/>
              <w:left w:val="single" w:sz="4" w:space="0" w:color="auto"/>
              <w:bottom w:val="single" w:sz="4" w:space="0" w:color="auto"/>
              <w:right w:val="single" w:sz="4" w:space="0" w:color="auto"/>
            </w:tcBorders>
          </w:tcPr>
          <w:p w14:paraId="38FD0219"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OFZ-PK</w:t>
            </w:r>
          </w:p>
        </w:tc>
        <w:tc>
          <w:tcPr>
            <w:tcW w:w="690" w:type="pct"/>
            <w:tcBorders>
              <w:top w:val="single" w:sz="4" w:space="0" w:color="auto"/>
              <w:left w:val="single" w:sz="4" w:space="0" w:color="auto"/>
              <w:bottom w:val="single" w:sz="4" w:space="0" w:color="auto"/>
              <w:right w:val="single" w:sz="4" w:space="0" w:color="auto"/>
            </w:tcBorders>
          </w:tcPr>
          <w:p w14:paraId="5D463E77" w14:textId="6C9A105B"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Borders>
              <w:top w:val="single" w:sz="4" w:space="0" w:color="auto"/>
              <w:left w:val="single" w:sz="4" w:space="0" w:color="auto"/>
              <w:bottom w:val="single" w:sz="4" w:space="0" w:color="auto"/>
              <w:right w:val="single" w:sz="4" w:space="0" w:color="auto"/>
            </w:tcBorders>
          </w:tcPr>
          <w:p w14:paraId="6AD73CB6"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Borders>
              <w:top w:val="single" w:sz="4" w:space="0" w:color="auto"/>
              <w:left w:val="single" w:sz="4" w:space="0" w:color="auto"/>
              <w:bottom w:val="single" w:sz="4" w:space="0" w:color="auto"/>
              <w:right w:val="single" w:sz="4" w:space="0" w:color="auto"/>
            </w:tcBorders>
          </w:tcPr>
          <w:p w14:paraId="5E40F80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Borders>
              <w:top w:val="single" w:sz="4" w:space="0" w:color="auto"/>
              <w:left w:val="single" w:sz="4" w:space="0" w:color="auto"/>
              <w:bottom w:val="single" w:sz="4" w:space="0" w:color="auto"/>
              <w:right w:val="single" w:sz="4" w:space="0" w:color="auto"/>
            </w:tcBorders>
          </w:tcPr>
          <w:p w14:paraId="7D77B2DA"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30.12.2022</w:t>
            </w:r>
          </w:p>
        </w:tc>
      </w:tr>
      <w:tr w:rsidR="0038413A" w:rsidRPr="000F0356" w14:paraId="78A9B960" w14:textId="77777777" w:rsidTr="00CB2BF6">
        <w:tc>
          <w:tcPr>
            <w:tcW w:w="598" w:type="pct"/>
            <w:tcBorders>
              <w:top w:val="single" w:sz="4" w:space="0" w:color="auto"/>
              <w:left w:val="single" w:sz="4" w:space="0" w:color="auto"/>
              <w:bottom w:val="single" w:sz="4" w:space="0" w:color="auto"/>
              <w:right w:val="single" w:sz="4" w:space="0" w:color="auto"/>
            </w:tcBorders>
          </w:tcPr>
          <w:p w14:paraId="6FB6B02E" w14:textId="77777777" w:rsidR="0038413A" w:rsidRPr="000F0356" w:rsidRDefault="0038413A" w:rsidP="000F0356">
            <w:pPr>
              <w:spacing w:before="120" w:after="120"/>
              <w:jc w:val="both"/>
              <w:rPr>
                <w:rFonts w:ascii="Tahoma" w:hAnsi="Tahoma" w:cs="Tahoma"/>
                <w:sz w:val="16"/>
                <w:szCs w:val="16"/>
              </w:rPr>
            </w:pPr>
            <w:r w:rsidRPr="000F0356">
              <w:rPr>
                <w:rFonts w:ascii="Tahoma" w:hAnsi="Tahoma" w:cs="Tahoma"/>
                <w:sz w:val="16"/>
              </w:rPr>
              <w:t>RUFLGBICP</w:t>
            </w:r>
          </w:p>
        </w:tc>
        <w:tc>
          <w:tcPr>
            <w:tcW w:w="304" w:type="pct"/>
            <w:tcBorders>
              <w:top w:val="single" w:sz="4" w:space="0" w:color="auto"/>
              <w:left w:val="single" w:sz="4" w:space="0" w:color="auto"/>
              <w:bottom w:val="single" w:sz="4" w:space="0" w:color="auto"/>
              <w:right w:val="single" w:sz="4" w:space="0" w:color="auto"/>
            </w:tcBorders>
          </w:tcPr>
          <w:p w14:paraId="4E91B6F1"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436" w:type="pct"/>
            <w:tcBorders>
              <w:top w:val="single" w:sz="4" w:space="0" w:color="auto"/>
              <w:left w:val="single" w:sz="4" w:space="0" w:color="auto"/>
              <w:bottom w:val="single" w:sz="4" w:space="0" w:color="auto"/>
              <w:right w:val="single" w:sz="4" w:space="0" w:color="auto"/>
            </w:tcBorders>
          </w:tcPr>
          <w:p w14:paraId="47241A7C"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&gt; 1*</w:t>
            </w:r>
          </w:p>
        </w:tc>
        <w:tc>
          <w:tcPr>
            <w:tcW w:w="569" w:type="pct"/>
            <w:tcBorders>
              <w:top w:val="single" w:sz="4" w:space="0" w:color="auto"/>
              <w:left w:val="single" w:sz="4" w:space="0" w:color="auto"/>
              <w:bottom w:val="single" w:sz="4" w:space="0" w:color="auto"/>
              <w:right w:val="single" w:sz="4" w:space="0" w:color="auto"/>
            </w:tcBorders>
          </w:tcPr>
          <w:p w14:paraId="4F18E63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Price</w:t>
            </w:r>
          </w:p>
        </w:tc>
        <w:tc>
          <w:tcPr>
            <w:tcW w:w="531" w:type="pct"/>
            <w:tcBorders>
              <w:top w:val="single" w:sz="4" w:space="0" w:color="auto"/>
              <w:left w:val="single" w:sz="4" w:space="0" w:color="auto"/>
              <w:bottom w:val="single" w:sz="4" w:space="0" w:color="auto"/>
              <w:right w:val="single" w:sz="4" w:space="0" w:color="auto"/>
            </w:tcBorders>
          </w:tcPr>
          <w:p w14:paraId="09444CF5"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OFZ-PK</w:t>
            </w:r>
          </w:p>
        </w:tc>
        <w:tc>
          <w:tcPr>
            <w:tcW w:w="690" w:type="pct"/>
            <w:tcBorders>
              <w:top w:val="single" w:sz="4" w:space="0" w:color="auto"/>
              <w:left w:val="single" w:sz="4" w:space="0" w:color="auto"/>
              <w:bottom w:val="single" w:sz="4" w:space="0" w:color="auto"/>
              <w:right w:val="single" w:sz="4" w:space="0" w:color="auto"/>
            </w:tcBorders>
          </w:tcPr>
          <w:p w14:paraId="1C491458" w14:textId="6D7254EA"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Once in 15 sec</w:t>
            </w:r>
          </w:p>
        </w:tc>
        <w:tc>
          <w:tcPr>
            <w:tcW w:w="570" w:type="pct"/>
            <w:tcBorders>
              <w:top w:val="single" w:sz="4" w:space="0" w:color="auto"/>
              <w:left w:val="single" w:sz="4" w:space="0" w:color="auto"/>
              <w:bottom w:val="single" w:sz="4" w:space="0" w:color="auto"/>
              <w:right w:val="single" w:sz="4" w:space="0" w:color="auto"/>
            </w:tcBorders>
          </w:tcPr>
          <w:p w14:paraId="3A9E366E"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100</w:t>
            </w:r>
          </w:p>
        </w:tc>
        <w:tc>
          <w:tcPr>
            <w:tcW w:w="570" w:type="pct"/>
            <w:tcBorders>
              <w:top w:val="single" w:sz="4" w:space="0" w:color="auto"/>
              <w:left w:val="single" w:sz="4" w:space="0" w:color="auto"/>
              <w:bottom w:val="single" w:sz="4" w:space="0" w:color="auto"/>
              <w:right w:val="single" w:sz="4" w:space="0" w:color="auto"/>
            </w:tcBorders>
          </w:tcPr>
          <w:p w14:paraId="629AF838"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RUB</w:t>
            </w:r>
          </w:p>
        </w:tc>
        <w:tc>
          <w:tcPr>
            <w:tcW w:w="732" w:type="pct"/>
            <w:tcBorders>
              <w:top w:val="single" w:sz="4" w:space="0" w:color="auto"/>
              <w:left w:val="single" w:sz="4" w:space="0" w:color="auto"/>
              <w:bottom w:val="single" w:sz="4" w:space="0" w:color="auto"/>
              <w:right w:val="single" w:sz="4" w:space="0" w:color="auto"/>
            </w:tcBorders>
          </w:tcPr>
          <w:p w14:paraId="6E316983" w14:textId="77777777" w:rsidR="0038413A" w:rsidRPr="000F0356" w:rsidRDefault="0038413A" w:rsidP="000F0356">
            <w:pPr>
              <w:spacing w:before="120" w:after="120"/>
              <w:jc w:val="center"/>
              <w:rPr>
                <w:rFonts w:ascii="Tahoma" w:hAnsi="Tahoma" w:cs="Tahoma"/>
                <w:sz w:val="16"/>
                <w:szCs w:val="16"/>
              </w:rPr>
            </w:pPr>
            <w:r w:rsidRPr="000F0356">
              <w:rPr>
                <w:rFonts w:ascii="Tahoma" w:hAnsi="Tahoma" w:cs="Tahoma"/>
                <w:sz w:val="16"/>
              </w:rPr>
              <w:t>30.12.2022</w:t>
            </w:r>
          </w:p>
        </w:tc>
      </w:tr>
    </w:tbl>
    <w:p w14:paraId="2239A292" w14:textId="2659B224" w:rsidR="0011778E" w:rsidRPr="000F0356" w:rsidRDefault="003638B3" w:rsidP="000F0356">
      <w:pPr>
        <w:spacing w:before="120" w:after="120"/>
        <w:jc w:val="both"/>
        <w:rPr>
          <w:rFonts w:ascii="Tahoma" w:hAnsi="Tahoma" w:cs="Tahoma"/>
          <w:sz w:val="16"/>
          <w:szCs w:val="16"/>
        </w:rPr>
      </w:pPr>
      <w:r w:rsidRPr="000F0356">
        <w:rPr>
          <w:rFonts w:ascii="Tahoma" w:hAnsi="Tahoma" w:cs="Tahoma"/>
          <w:sz w:val="16"/>
        </w:rPr>
        <w:t xml:space="preserve">* Term to </w:t>
      </w:r>
      <w:r w:rsidR="000F0356" w:rsidRPr="000F0356">
        <w:rPr>
          <w:rFonts w:ascii="Tahoma" w:hAnsi="Tahoma" w:cs="Tahoma"/>
          <w:sz w:val="16"/>
        </w:rPr>
        <w:t>maturity</w:t>
      </w:r>
      <w:r w:rsidRPr="000F0356">
        <w:rPr>
          <w:rFonts w:ascii="Tahoma" w:hAnsi="Tahoma" w:cs="Tahoma"/>
          <w:sz w:val="16"/>
        </w:rPr>
        <w:t xml:space="preserve"> for RUFLGBITR and RUFLGBICP</w:t>
      </w:r>
    </w:p>
    <w:p w14:paraId="181E76E9" w14:textId="77777777" w:rsidR="00603854" w:rsidRPr="000F0356" w:rsidRDefault="00603854" w:rsidP="000F0356">
      <w:pPr>
        <w:spacing w:before="120" w:after="120"/>
        <w:jc w:val="both"/>
        <w:rPr>
          <w:rFonts w:ascii="Tahoma" w:hAnsi="Tahoma" w:cs="Tahoma"/>
          <w:sz w:val="16"/>
          <w:szCs w:val="16"/>
        </w:rPr>
      </w:pPr>
    </w:p>
    <w:p w14:paraId="484D7467" w14:textId="77777777" w:rsidR="000F0356" w:rsidRDefault="000F0356" w:rsidP="000F0356">
      <w:pPr>
        <w:spacing w:before="120" w:after="120"/>
        <w:jc w:val="center"/>
        <w:rPr>
          <w:rFonts w:ascii="Tahoma" w:hAnsi="Tahoma" w:cs="Tahoma"/>
          <w:b/>
          <w:sz w:val="22"/>
        </w:rPr>
      </w:pPr>
    </w:p>
    <w:p w14:paraId="63C48123" w14:textId="6041685C" w:rsidR="0075385B" w:rsidRPr="000F0356" w:rsidRDefault="00FF2562" w:rsidP="000F0356">
      <w:pPr>
        <w:spacing w:before="120" w:after="120"/>
        <w:jc w:val="center"/>
        <w:rPr>
          <w:rFonts w:ascii="Tahoma" w:hAnsi="Tahoma" w:cs="Tahoma"/>
          <w:b/>
          <w:sz w:val="22"/>
          <w:szCs w:val="22"/>
        </w:rPr>
      </w:pPr>
      <w:r w:rsidRPr="000F0356">
        <w:rPr>
          <w:rFonts w:ascii="Tahoma" w:hAnsi="Tahoma" w:cs="Tahoma"/>
          <w:b/>
          <w:sz w:val="22"/>
        </w:rPr>
        <w:t>Composite Bond Index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349"/>
        <w:gridCol w:w="961"/>
        <w:gridCol w:w="1574"/>
        <w:gridCol w:w="2551"/>
        <w:gridCol w:w="2185"/>
        <w:gridCol w:w="1452"/>
        <w:gridCol w:w="1575"/>
        <w:gridCol w:w="1575"/>
      </w:tblGrid>
      <w:tr w:rsidR="00197257" w:rsidRPr="000F0356" w14:paraId="562A55DA" w14:textId="77777777" w:rsidTr="00197257">
        <w:tc>
          <w:tcPr>
            <w:tcW w:w="499" w:type="pct"/>
          </w:tcPr>
          <w:p w14:paraId="049B1A46"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Short name</w:t>
            </w:r>
          </w:p>
        </w:tc>
        <w:tc>
          <w:tcPr>
            <w:tcW w:w="417" w:type="pct"/>
          </w:tcPr>
          <w:p w14:paraId="4D4B9AE3"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333" w:type="pct"/>
          </w:tcPr>
          <w:p w14:paraId="6881DDCA"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Duration (years)</w:t>
            </w:r>
          </w:p>
        </w:tc>
        <w:tc>
          <w:tcPr>
            <w:tcW w:w="542" w:type="pct"/>
          </w:tcPr>
          <w:p w14:paraId="59267ABA"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Calculation method</w:t>
            </w:r>
          </w:p>
        </w:tc>
        <w:tc>
          <w:tcPr>
            <w:tcW w:w="875" w:type="pct"/>
          </w:tcPr>
          <w:p w14:paraId="343F2470"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Constituents</w:t>
            </w:r>
          </w:p>
        </w:tc>
        <w:tc>
          <w:tcPr>
            <w:tcW w:w="750" w:type="pct"/>
          </w:tcPr>
          <w:p w14:paraId="7565A19E"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Calculation frequency</w:t>
            </w:r>
          </w:p>
        </w:tc>
        <w:tc>
          <w:tcPr>
            <w:tcW w:w="500" w:type="pct"/>
          </w:tcPr>
          <w:p w14:paraId="56F62ECC"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Initial value</w:t>
            </w:r>
          </w:p>
        </w:tc>
        <w:tc>
          <w:tcPr>
            <w:tcW w:w="542" w:type="pct"/>
          </w:tcPr>
          <w:p w14:paraId="3D6E2073"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542" w:type="pct"/>
          </w:tcPr>
          <w:p w14:paraId="44DFBB89"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Inception date</w:t>
            </w:r>
          </w:p>
        </w:tc>
      </w:tr>
      <w:tr w:rsidR="00197257" w:rsidRPr="000F0356" w14:paraId="772CC53F" w14:textId="77777777" w:rsidTr="00197257">
        <w:tc>
          <w:tcPr>
            <w:tcW w:w="499" w:type="pct"/>
          </w:tcPr>
          <w:p w14:paraId="312C794B"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RUABITR</w:t>
            </w:r>
          </w:p>
        </w:tc>
        <w:tc>
          <w:tcPr>
            <w:tcW w:w="417" w:type="pct"/>
          </w:tcPr>
          <w:p w14:paraId="1235F7B5"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Pr>
          <w:p w14:paraId="3B6C9CD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Pr>
          <w:p w14:paraId="50C9C5E3"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Total return</w:t>
            </w:r>
          </w:p>
        </w:tc>
        <w:tc>
          <w:tcPr>
            <w:tcW w:w="875" w:type="pct"/>
          </w:tcPr>
          <w:p w14:paraId="67B970E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OFZ-PD, corporate bonds, municipal bonds</w:t>
            </w:r>
          </w:p>
        </w:tc>
        <w:tc>
          <w:tcPr>
            <w:tcW w:w="750" w:type="pct"/>
          </w:tcPr>
          <w:p w14:paraId="502C324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500" w:type="pct"/>
          </w:tcPr>
          <w:p w14:paraId="4A9236D2"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Pr>
          <w:p w14:paraId="664DEC61"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Pr>
          <w:p w14:paraId="56723A2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30.12.2010</w:t>
            </w:r>
          </w:p>
        </w:tc>
      </w:tr>
      <w:tr w:rsidR="00197257" w:rsidRPr="000F0356" w14:paraId="4BDB40CE" w14:textId="77777777" w:rsidTr="00197257">
        <w:tc>
          <w:tcPr>
            <w:tcW w:w="499" w:type="pct"/>
          </w:tcPr>
          <w:p w14:paraId="0B980A1C"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RUABICP</w:t>
            </w:r>
          </w:p>
        </w:tc>
        <w:tc>
          <w:tcPr>
            <w:tcW w:w="417" w:type="pct"/>
          </w:tcPr>
          <w:p w14:paraId="62C8905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Pr>
          <w:p w14:paraId="43562DF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Pr>
          <w:p w14:paraId="5C2E978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Price</w:t>
            </w:r>
          </w:p>
        </w:tc>
        <w:tc>
          <w:tcPr>
            <w:tcW w:w="875" w:type="pct"/>
          </w:tcPr>
          <w:p w14:paraId="0277E95E"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OFZ-PD, corporate bonds, municipal bonds</w:t>
            </w:r>
          </w:p>
        </w:tc>
        <w:tc>
          <w:tcPr>
            <w:tcW w:w="750" w:type="pct"/>
          </w:tcPr>
          <w:p w14:paraId="4D406E0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500" w:type="pct"/>
          </w:tcPr>
          <w:p w14:paraId="3BC9C2D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Pr>
          <w:p w14:paraId="4644506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Pr>
          <w:p w14:paraId="45CC5B6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30.12.2010</w:t>
            </w:r>
          </w:p>
        </w:tc>
      </w:tr>
    </w:tbl>
    <w:p w14:paraId="3551F621" w14:textId="77777777" w:rsidR="0075385B" w:rsidRPr="000F0356" w:rsidRDefault="0075385B" w:rsidP="000F0356">
      <w:pPr>
        <w:pStyle w:val="a3"/>
        <w:tabs>
          <w:tab w:val="num" w:pos="972"/>
        </w:tabs>
        <w:spacing w:before="120"/>
        <w:jc w:val="both"/>
        <w:rPr>
          <w:rFonts w:ascii="Tahoma" w:hAnsi="Tahoma" w:cs="Tahoma"/>
          <w:lang w:val="en-US"/>
        </w:rPr>
      </w:pPr>
    </w:p>
    <w:p w14:paraId="245C1AEB" w14:textId="77777777" w:rsidR="006A7E4E" w:rsidRPr="000F0356" w:rsidRDefault="00E92BEC" w:rsidP="000F0356">
      <w:pPr>
        <w:spacing w:before="120" w:after="120"/>
        <w:jc w:val="center"/>
        <w:rPr>
          <w:rFonts w:ascii="Tahoma" w:hAnsi="Tahoma" w:cs="Tahoma"/>
          <w:b/>
          <w:sz w:val="22"/>
          <w:szCs w:val="22"/>
        </w:rPr>
      </w:pPr>
      <w:r w:rsidRPr="000F0356">
        <w:rPr>
          <w:rFonts w:ascii="Tahoma" w:hAnsi="Tahoma" w:cs="Tahoma"/>
          <w:b/>
          <w:sz w:val="22"/>
        </w:rPr>
        <w:t>Quotation List Indices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349"/>
        <w:gridCol w:w="959"/>
        <w:gridCol w:w="1572"/>
        <w:gridCol w:w="1694"/>
        <w:gridCol w:w="2063"/>
        <w:gridCol w:w="1114"/>
        <w:gridCol w:w="1327"/>
        <w:gridCol w:w="1573"/>
        <w:gridCol w:w="1573"/>
      </w:tblGrid>
      <w:tr w:rsidR="00197257" w:rsidRPr="000F0356" w14:paraId="63303073" w14:textId="77777777" w:rsidTr="00197257">
        <w:tc>
          <w:tcPr>
            <w:tcW w:w="499" w:type="pct"/>
          </w:tcPr>
          <w:p w14:paraId="7C81756C"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Short name</w:t>
            </w:r>
          </w:p>
        </w:tc>
        <w:tc>
          <w:tcPr>
            <w:tcW w:w="417" w:type="pct"/>
          </w:tcPr>
          <w:p w14:paraId="0D829817"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333" w:type="pct"/>
          </w:tcPr>
          <w:p w14:paraId="6611548A"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Duration (years)</w:t>
            </w:r>
          </w:p>
        </w:tc>
        <w:tc>
          <w:tcPr>
            <w:tcW w:w="542" w:type="pct"/>
          </w:tcPr>
          <w:p w14:paraId="41E51616"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Section of the List of Securities</w:t>
            </w:r>
          </w:p>
        </w:tc>
        <w:tc>
          <w:tcPr>
            <w:tcW w:w="583" w:type="pct"/>
          </w:tcPr>
          <w:p w14:paraId="0C8D2FAC"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Calculation method</w:t>
            </w:r>
          </w:p>
        </w:tc>
        <w:tc>
          <w:tcPr>
            <w:tcW w:w="709" w:type="pct"/>
          </w:tcPr>
          <w:p w14:paraId="1F6A9F9F"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Constituents</w:t>
            </w:r>
          </w:p>
        </w:tc>
        <w:tc>
          <w:tcPr>
            <w:tcW w:w="375" w:type="pct"/>
          </w:tcPr>
          <w:p w14:paraId="587A4AD6"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Calculation frequency</w:t>
            </w:r>
          </w:p>
        </w:tc>
        <w:tc>
          <w:tcPr>
            <w:tcW w:w="458" w:type="pct"/>
          </w:tcPr>
          <w:p w14:paraId="6695D6CC"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Initial value</w:t>
            </w:r>
          </w:p>
        </w:tc>
        <w:tc>
          <w:tcPr>
            <w:tcW w:w="542" w:type="pct"/>
          </w:tcPr>
          <w:p w14:paraId="1D5E2EE5"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542" w:type="pct"/>
          </w:tcPr>
          <w:p w14:paraId="4139D86A"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Inception date</w:t>
            </w:r>
          </w:p>
        </w:tc>
      </w:tr>
      <w:tr w:rsidR="00197257" w:rsidRPr="000F0356" w14:paraId="64F001B8" w14:textId="77777777" w:rsidTr="00197257">
        <w:tc>
          <w:tcPr>
            <w:tcW w:w="499" w:type="pct"/>
          </w:tcPr>
          <w:p w14:paraId="4ABF92BA"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RUCBITRL1</w:t>
            </w:r>
          </w:p>
        </w:tc>
        <w:tc>
          <w:tcPr>
            <w:tcW w:w="417" w:type="pct"/>
          </w:tcPr>
          <w:p w14:paraId="326CD97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Pr>
          <w:p w14:paraId="14DE7ECC"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Pr>
          <w:p w14:paraId="36B31B2C"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Level 1 List</w:t>
            </w:r>
          </w:p>
        </w:tc>
        <w:tc>
          <w:tcPr>
            <w:tcW w:w="583" w:type="pct"/>
          </w:tcPr>
          <w:p w14:paraId="10263044"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Total return</w:t>
            </w:r>
          </w:p>
        </w:tc>
        <w:tc>
          <w:tcPr>
            <w:tcW w:w="709" w:type="pct"/>
          </w:tcPr>
          <w:p w14:paraId="24166CE8"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375" w:type="pct"/>
          </w:tcPr>
          <w:p w14:paraId="0B5CCFB5"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Pr>
          <w:p w14:paraId="02991AE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Pr>
          <w:p w14:paraId="46AA336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Pr>
          <w:p w14:paraId="0A832A0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r w:rsidR="00197257" w:rsidRPr="000F0356" w14:paraId="5834E7CE" w14:textId="77777777" w:rsidTr="00197257">
        <w:tc>
          <w:tcPr>
            <w:tcW w:w="499" w:type="pct"/>
          </w:tcPr>
          <w:p w14:paraId="667ECC01"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RUCBICPL1</w:t>
            </w:r>
          </w:p>
        </w:tc>
        <w:tc>
          <w:tcPr>
            <w:tcW w:w="417" w:type="pct"/>
          </w:tcPr>
          <w:p w14:paraId="29652C3D"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Pr>
          <w:p w14:paraId="295EECE3"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Pr>
          <w:p w14:paraId="39B29A4E" w14:textId="0AB3F7AA" w:rsidR="00197257" w:rsidRPr="000F0356" w:rsidRDefault="00697086" w:rsidP="000F0356">
            <w:pPr>
              <w:spacing w:before="120" w:after="120"/>
              <w:jc w:val="center"/>
              <w:rPr>
                <w:rFonts w:ascii="Tahoma" w:hAnsi="Tahoma" w:cs="Tahoma"/>
                <w:sz w:val="16"/>
                <w:szCs w:val="16"/>
              </w:rPr>
            </w:pPr>
            <w:r w:rsidRPr="000F0356">
              <w:rPr>
                <w:rFonts w:ascii="Tahoma" w:hAnsi="Tahoma" w:cs="Tahoma"/>
                <w:sz w:val="16"/>
              </w:rPr>
              <w:t>Level 1 List</w:t>
            </w:r>
          </w:p>
        </w:tc>
        <w:tc>
          <w:tcPr>
            <w:tcW w:w="583" w:type="pct"/>
          </w:tcPr>
          <w:p w14:paraId="13D67403"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Price</w:t>
            </w:r>
          </w:p>
        </w:tc>
        <w:tc>
          <w:tcPr>
            <w:tcW w:w="709" w:type="pct"/>
          </w:tcPr>
          <w:p w14:paraId="252D4A1E"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375" w:type="pct"/>
          </w:tcPr>
          <w:p w14:paraId="55812F1F"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Pr>
          <w:p w14:paraId="57F9AA6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Pr>
          <w:p w14:paraId="200A1738"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Pr>
          <w:p w14:paraId="3E2979DD"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r w:rsidR="00197257" w:rsidRPr="000F0356" w14:paraId="3F720B6D" w14:textId="77777777" w:rsidTr="00197257">
        <w:tc>
          <w:tcPr>
            <w:tcW w:w="499" w:type="pct"/>
          </w:tcPr>
          <w:p w14:paraId="00AD9F7C"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RUCBITRL2</w:t>
            </w:r>
          </w:p>
        </w:tc>
        <w:tc>
          <w:tcPr>
            <w:tcW w:w="417" w:type="pct"/>
          </w:tcPr>
          <w:p w14:paraId="1FCBFCC4"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Pr>
          <w:p w14:paraId="6FAC9ED4"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Pr>
          <w:p w14:paraId="4C56162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Level 2 List</w:t>
            </w:r>
          </w:p>
        </w:tc>
        <w:tc>
          <w:tcPr>
            <w:tcW w:w="583" w:type="pct"/>
          </w:tcPr>
          <w:p w14:paraId="1D9BA97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Total return</w:t>
            </w:r>
          </w:p>
        </w:tc>
        <w:tc>
          <w:tcPr>
            <w:tcW w:w="709" w:type="pct"/>
          </w:tcPr>
          <w:p w14:paraId="77C0D38E"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375" w:type="pct"/>
          </w:tcPr>
          <w:p w14:paraId="3B80D79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Pr>
          <w:p w14:paraId="58DA7538"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Pr>
          <w:p w14:paraId="4FCFD13D"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Pr>
          <w:p w14:paraId="729B0093"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r w:rsidR="00197257" w:rsidRPr="000F0356" w14:paraId="060C582E" w14:textId="77777777" w:rsidTr="00197257">
        <w:tc>
          <w:tcPr>
            <w:tcW w:w="499" w:type="pct"/>
          </w:tcPr>
          <w:p w14:paraId="152D308A"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RUCBICPL2</w:t>
            </w:r>
          </w:p>
        </w:tc>
        <w:tc>
          <w:tcPr>
            <w:tcW w:w="417" w:type="pct"/>
          </w:tcPr>
          <w:p w14:paraId="01ABCCBE"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Pr>
          <w:p w14:paraId="36DA47C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Pr>
          <w:p w14:paraId="6EFF697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Level 2 List</w:t>
            </w:r>
          </w:p>
        </w:tc>
        <w:tc>
          <w:tcPr>
            <w:tcW w:w="583" w:type="pct"/>
          </w:tcPr>
          <w:p w14:paraId="577DED78"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Price</w:t>
            </w:r>
          </w:p>
        </w:tc>
        <w:tc>
          <w:tcPr>
            <w:tcW w:w="709" w:type="pct"/>
          </w:tcPr>
          <w:p w14:paraId="150BFC8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375" w:type="pct"/>
          </w:tcPr>
          <w:p w14:paraId="07E351B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Pr>
          <w:p w14:paraId="36C1787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Pr>
          <w:p w14:paraId="373781E4"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Pr>
          <w:p w14:paraId="677EC9B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r w:rsidR="00197257" w:rsidRPr="000F0356" w14:paraId="63EB29F9" w14:textId="77777777" w:rsidTr="00197257">
        <w:tc>
          <w:tcPr>
            <w:tcW w:w="499" w:type="pct"/>
          </w:tcPr>
          <w:p w14:paraId="229F9E20"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RUCBITRL3</w:t>
            </w:r>
          </w:p>
        </w:tc>
        <w:tc>
          <w:tcPr>
            <w:tcW w:w="417" w:type="pct"/>
          </w:tcPr>
          <w:p w14:paraId="6081FB0E"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Pr>
          <w:p w14:paraId="7589223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Pr>
          <w:p w14:paraId="28F2D241"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Level 3 List</w:t>
            </w:r>
          </w:p>
        </w:tc>
        <w:tc>
          <w:tcPr>
            <w:tcW w:w="583" w:type="pct"/>
          </w:tcPr>
          <w:p w14:paraId="0678D0AC"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Total return</w:t>
            </w:r>
          </w:p>
        </w:tc>
        <w:tc>
          <w:tcPr>
            <w:tcW w:w="709" w:type="pct"/>
          </w:tcPr>
          <w:p w14:paraId="63EA0DC8"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375" w:type="pct"/>
          </w:tcPr>
          <w:p w14:paraId="251F8D72"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Pr>
          <w:p w14:paraId="46821572"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Pr>
          <w:p w14:paraId="077D97C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Pr>
          <w:p w14:paraId="7833525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r w:rsidR="00197257" w:rsidRPr="000F0356" w14:paraId="435B0122" w14:textId="77777777" w:rsidTr="00197257">
        <w:tc>
          <w:tcPr>
            <w:tcW w:w="499" w:type="pct"/>
          </w:tcPr>
          <w:p w14:paraId="4FB62938"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RUCBICPL3</w:t>
            </w:r>
          </w:p>
        </w:tc>
        <w:tc>
          <w:tcPr>
            <w:tcW w:w="417" w:type="pct"/>
          </w:tcPr>
          <w:p w14:paraId="1A583B8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Pr>
          <w:p w14:paraId="45F0C9B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Pr>
          <w:p w14:paraId="41774E3E"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Level 3 List</w:t>
            </w:r>
          </w:p>
        </w:tc>
        <w:tc>
          <w:tcPr>
            <w:tcW w:w="583" w:type="pct"/>
          </w:tcPr>
          <w:p w14:paraId="1901756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Price</w:t>
            </w:r>
          </w:p>
        </w:tc>
        <w:tc>
          <w:tcPr>
            <w:tcW w:w="709" w:type="pct"/>
          </w:tcPr>
          <w:p w14:paraId="68025BFE"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Corporate bonds</w:t>
            </w:r>
          </w:p>
        </w:tc>
        <w:tc>
          <w:tcPr>
            <w:tcW w:w="375" w:type="pct"/>
          </w:tcPr>
          <w:p w14:paraId="3D8FFC1C"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Pr>
          <w:p w14:paraId="57C79A08"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Pr>
          <w:p w14:paraId="1F6D194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Pr>
          <w:p w14:paraId="376F494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r w:rsidR="00197257" w:rsidRPr="000F0356" w14:paraId="6BFEC07E" w14:textId="77777777" w:rsidTr="00197257">
        <w:tc>
          <w:tcPr>
            <w:tcW w:w="499" w:type="pct"/>
            <w:tcBorders>
              <w:top w:val="single" w:sz="4" w:space="0" w:color="auto"/>
              <w:left w:val="single" w:sz="4" w:space="0" w:color="auto"/>
              <w:bottom w:val="single" w:sz="4" w:space="0" w:color="auto"/>
              <w:right w:val="single" w:sz="4" w:space="0" w:color="auto"/>
            </w:tcBorders>
          </w:tcPr>
          <w:p w14:paraId="1547551D"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RUMBITRL1</w:t>
            </w:r>
          </w:p>
        </w:tc>
        <w:tc>
          <w:tcPr>
            <w:tcW w:w="417" w:type="pct"/>
            <w:tcBorders>
              <w:top w:val="single" w:sz="4" w:space="0" w:color="auto"/>
              <w:left w:val="single" w:sz="4" w:space="0" w:color="auto"/>
              <w:bottom w:val="single" w:sz="4" w:space="0" w:color="auto"/>
              <w:right w:val="single" w:sz="4" w:space="0" w:color="auto"/>
            </w:tcBorders>
          </w:tcPr>
          <w:p w14:paraId="6C98F241"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Borders>
              <w:top w:val="single" w:sz="4" w:space="0" w:color="auto"/>
              <w:left w:val="single" w:sz="4" w:space="0" w:color="auto"/>
              <w:bottom w:val="single" w:sz="4" w:space="0" w:color="auto"/>
              <w:right w:val="single" w:sz="4" w:space="0" w:color="auto"/>
            </w:tcBorders>
          </w:tcPr>
          <w:p w14:paraId="429294B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Borders>
              <w:top w:val="single" w:sz="4" w:space="0" w:color="auto"/>
              <w:left w:val="single" w:sz="4" w:space="0" w:color="auto"/>
              <w:bottom w:val="single" w:sz="4" w:space="0" w:color="auto"/>
              <w:right w:val="single" w:sz="4" w:space="0" w:color="auto"/>
            </w:tcBorders>
          </w:tcPr>
          <w:p w14:paraId="0C5FCF94" w14:textId="31E524FA" w:rsidR="00197257" w:rsidRPr="000F0356" w:rsidRDefault="00697086" w:rsidP="000F0356">
            <w:pPr>
              <w:spacing w:before="120" w:after="120"/>
              <w:jc w:val="center"/>
              <w:rPr>
                <w:rFonts w:ascii="Tahoma" w:hAnsi="Tahoma" w:cs="Tahoma"/>
                <w:sz w:val="16"/>
                <w:szCs w:val="16"/>
              </w:rPr>
            </w:pPr>
            <w:r w:rsidRPr="000F0356">
              <w:rPr>
                <w:rFonts w:ascii="Tahoma" w:hAnsi="Tahoma" w:cs="Tahoma"/>
                <w:sz w:val="16"/>
              </w:rPr>
              <w:t>Level 1 List</w:t>
            </w:r>
          </w:p>
        </w:tc>
        <w:tc>
          <w:tcPr>
            <w:tcW w:w="583" w:type="pct"/>
            <w:tcBorders>
              <w:top w:val="single" w:sz="4" w:space="0" w:color="auto"/>
              <w:left w:val="single" w:sz="4" w:space="0" w:color="auto"/>
              <w:bottom w:val="single" w:sz="4" w:space="0" w:color="auto"/>
              <w:right w:val="single" w:sz="4" w:space="0" w:color="auto"/>
            </w:tcBorders>
          </w:tcPr>
          <w:p w14:paraId="52AB22D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Total return</w:t>
            </w:r>
          </w:p>
        </w:tc>
        <w:tc>
          <w:tcPr>
            <w:tcW w:w="709" w:type="pct"/>
            <w:tcBorders>
              <w:top w:val="single" w:sz="4" w:space="0" w:color="auto"/>
              <w:left w:val="single" w:sz="4" w:space="0" w:color="auto"/>
              <w:bottom w:val="single" w:sz="4" w:space="0" w:color="auto"/>
              <w:right w:val="single" w:sz="4" w:space="0" w:color="auto"/>
            </w:tcBorders>
          </w:tcPr>
          <w:p w14:paraId="0A64E6F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375" w:type="pct"/>
            <w:tcBorders>
              <w:top w:val="single" w:sz="4" w:space="0" w:color="auto"/>
              <w:left w:val="single" w:sz="4" w:space="0" w:color="auto"/>
              <w:bottom w:val="single" w:sz="4" w:space="0" w:color="auto"/>
              <w:right w:val="single" w:sz="4" w:space="0" w:color="auto"/>
            </w:tcBorders>
          </w:tcPr>
          <w:p w14:paraId="5BFDE03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Borders>
              <w:top w:val="single" w:sz="4" w:space="0" w:color="auto"/>
              <w:left w:val="single" w:sz="4" w:space="0" w:color="auto"/>
              <w:bottom w:val="single" w:sz="4" w:space="0" w:color="auto"/>
              <w:right w:val="single" w:sz="4" w:space="0" w:color="auto"/>
            </w:tcBorders>
          </w:tcPr>
          <w:p w14:paraId="3590285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Borders>
              <w:top w:val="single" w:sz="4" w:space="0" w:color="auto"/>
              <w:left w:val="single" w:sz="4" w:space="0" w:color="auto"/>
              <w:bottom w:val="single" w:sz="4" w:space="0" w:color="auto"/>
              <w:right w:val="single" w:sz="4" w:space="0" w:color="auto"/>
            </w:tcBorders>
          </w:tcPr>
          <w:p w14:paraId="7668D444"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Borders>
              <w:top w:val="single" w:sz="4" w:space="0" w:color="auto"/>
              <w:left w:val="single" w:sz="4" w:space="0" w:color="auto"/>
              <w:bottom w:val="single" w:sz="4" w:space="0" w:color="auto"/>
              <w:right w:val="single" w:sz="4" w:space="0" w:color="auto"/>
            </w:tcBorders>
          </w:tcPr>
          <w:p w14:paraId="2EA4312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r w:rsidR="00197257" w:rsidRPr="000F0356" w14:paraId="3E9653EF" w14:textId="77777777" w:rsidTr="00197257">
        <w:tc>
          <w:tcPr>
            <w:tcW w:w="499" w:type="pct"/>
            <w:tcBorders>
              <w:top w:val="single" w:sz="4" w:space="0" w:color="auto"/>
              <w:left w:val="single" w:sz="4" w:space="0" w:color="auto"/>
              <w:bottom w:val="single" w:sz="4" w:space="0" w:color="auto"/>
              <w:right w:val="single" w:sz="4" w:space="0" w:color="auto"/>
            </w:tcBorders>
          </w:tcPr>
          <w:p w14:paraId="272B905F"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RUMBICPL1</w:t>
            </w:r>
          </w:p>
        </w:tc>
        <w:tc>
          <w:tcPr>
            <w:tcW w:w="417" w:type="pct"/>
            <w:tcBorders>
              <w:top w:val="single" w:sz="4" w:space="0" w:color="auto"/>
              <w:left w:val="single" w:sz="4" w:space="0" w:color="auto"/>
              <w:bottom w:val="single" w:sz="4" w:space="0" w:color="auto"/>
              <w:right w:val="single" w:sz="4" w:space="0" w:color="auto"/>
            </w:tcBorders>
          </w:tcPr>
          <w:p w14:paraId="4D4E43E2"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Borders>
              <w:top w:val="single" w:sz="4" w:space="0" w:color="auto"/>
              <w:left w:val="single" w:sz="4" w:space="0" w:color="auto"/>
              <w:bottom w:val="single" w:sz="4" w:space="0" w:color="auto"/>
              <w:right w:val="single" w:sz="4" w:space="0" w:color="auto"/>
            </w:tcBorders>
          </w:tcPr>
          <w:p w14:paraId="4E8F17D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Borders>
              <w:top w:val="single" w:sz="4" w:space="0" w:color="auto"/>
              <w:left w:val="single" w:sz="4" w:space="0" w:color="auto"/>
              <w:bottom w:val="single" w:sz="4" w:space="0" w:color="auto"/>
              <w:right w:val="single" w:sz="4" w:space="0" w:color="auto"/>
            </w:tcBorders>
          </w:tcPr>
          <w:p w14:paraId="629315D5" w14:textId="26A571C5" w:rsidR="00197257" w:rsidRPr="000F0356" w:rsidRDefault="00697086" w:rsidP="000F0356">
            <w:pPr>
              <w:spacing w:before="120" w:after="120"/>
              <w:jc w:val="center"/>
              <w:rPr>
                <w:rFonts w:ascii="Tahoma" w:hAnsi="Tahoma" w:cs="Tahoma"/>
                <w:sz w:val="16"/>
                <w:szCs w:val="16"/>
              </w:rPr>
            </w:pPr>
            <w:r w:rsidRPr="000F0356">
              <w:rPr>
                <w:rFonts w:ascii="Tahoma" w:hAnsi="Tahoma" w:cs="Tahoma"/>
                <w:sz w:val="16"/>
              </w:rPr>
              <w:t>Level 1 List</w:t>
            </w:r>
          </w:p>
        </w:tc>
        <w:tc>
          <w:tcPr>
            <w:tcW w:w="583" w:type="pct"/>
            <w:tcBorders>
              <w:top w:val="single" w:sz="4" w:space="0" w:color="auto"/>
              <w:left w:val="single" w:sz="4" w:space="0" w:color="auto"/>
              <w:bottom w:val="single" w:sz="4" w:space="0" w:color="auto"/>
              <w:right w:val="single" w:sz="4" w:space="0" w:color="auto"/>
            </w:tcBorders>
          </w:tcPr>
          <w:p w14:paraId="3FB96E1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Price</w:t>
            </w:r>
          </w:p>
        </w:tc>
        <w:tc>
          <w:tcPr>
            <w:tcW w:w="709" w:type="pct"/>
            <w:tcBorders>
              <w:top w:val="single" w:sz="4" w:space="0" w:color="auto"/>
              <w:left w:val="single" w:sz="4" w:space="0" w:color="auto"/>
              <w:bottom w:val="single" w:sz="4" w:space="0" w:color="auto"/>
              <w:right w:val="single" w:sz="4" w:space="0" w:color="auto"/>
            </w:tcBorders>
          </w:tcPr>
          <w:p w14:paraId="47C1167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375" w:type="pct"/>
            <w:tcBorders>
              <w:top w:val="single" w:sz="4" w:space="0" w:color="auto"/>
              <w:left w:val="single" w:sz="4" w:space="0" w:color="auto"/>
              <w:bottom w:val="single" w:sz="4" w:space="0" w:color="auto"/>
              <w:right w:val="single" w:sz="4" w:space="0" w:color="auto"/>
            </w:tcBorders>
          </w:tcPr>
          <w:p w14:paraId="5586955C"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Borders>
              <w:top w:val="single" w:sz="4" w:space="0" w:color="auto"/>
              <w:left w:val="single" w:sz="4" w:space="0" w:color="auto"/>
              <w:bottom w:val="single" w:sz="4" w:space="0" w:color="auto"/>
              <w:right w:val="single" w:sz="4" w:space="0" w:color="auto"/>
            </w:tcBorders>
          </w:tcPr>
          <w:p w14:paraId="271CDFFC"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Borders>
              <w:top w:val="single" w:sz="4" w:space="0" w:color="auto"/>
              <w:left w:val="single" w:sz="4" w:space="0" w:color="auto"/>
              <w:bottom w:val="single" w:sz="4" w:space="0" w:color="auto"/>
              <w:right w:val="single" w:sz="4" w:space="0" w:color="auto"/>
            </w:tcBorders>
          </w:tcPr>
          <w:p w14:paraId="19C9A02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Borders>
              <w:top w:val="single" w:sz="4" w:space="0" w:color="auto"/>
              <w:left w:val="single" w:sz="4" w:space="0" w:color="auto"/>
              <w:bottom w:val="single" w:sz="4" w:space="0" w:color="auto"/>
              <w:right w:val="single" w:sz="4" w:space="0" w:color="auto"/>
            </w:tcBorders>
          </w:tcPr>
          <w:p w14:paraId="6712280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r w:rsidR="00197257" w:rsidRPr="000F0356" w14:paraId="0D228C86" w14:textId="77777777" w:rsidTr="00197257">
        <w:tc>
          <w:tcPr>
            <w:tcW w:w="499" w:type="pct"/>
            <w:tcBorders>
              <w:top w:val="single" w:sz="4" w:space="0" w:color="auto"/>
              <w:left w:val="single" w:sz="4" w:space="0" w:color="auto"/>
              <w:bottom w:val="single" w:sz="4" w:space="0" w:color="auto"/>
              <w:right w:val="single" w:sz="4" w:space="0" w:color="auto"/>
            </w:tcBorders>
          </w:tcPr>
          <w:p w14:paraId="281EC4ED"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RUMBITRL3</w:t>
            </w:r>
          </w:p>
        </w:tc>
        <w:tc>
          <w:tcPr>
            <w:tcW w:w="417" w:type="pct"/>
            <w:tcBorders>
              <w:top w:val="single" w:sz="4" w:space="0" w:color="auto"/>
              <w:left w:val="single" w:sz="4" w:space="0" w:color="auto"/>
              <w:bottom w:val="single" w:sz="4" w:space="0" w:color="auto"/>
              <w:right w:val="single" w:sz="4" w:space="0" w:color="auto"/>
            </w:tcBorders>
          </w:tcPr>
          <w:p w14:paraId="3F758E6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Borders>
              <w:top w:val="single" w:sz="4" w:space="0" w:color="auto"/>
              <w:left w:val="single" w:sz="4" w:space="0" w:color="auto"/>
              <w:bottom w:val="single" w:sz="4" w:space="0" w:color="auto"/>
              <w:right w:val="single" w:sz="4" w:space="0" w:color="auto"/>
            </w:tcBorders>
          </w:tcPr>
          <w:p w14:paraId="1BE55BF1"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Borders>
              <w:top w:val="single" w:sz="4" w:space="0" w:color="auto"/>
              <w:left w:val="single" w:sz="4" w:space="0" w:color="auto"/>
              <w:bottom w:val="single" w:sz="4" w:space="0" w:color="auto"/>
              <w:right w:val="single" w:sz="4" w:space="0" w:color="auto"/>
            </w:tcBorders>
          </w:tcPr>
          <w:p w14:paraId="4904E173"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Level 3 List</w:t>
            </w:r>
          </w:p>
        </w:tc>
        <w:tc>
          <w:tcPr>
            <w:tcW w:w="583" w:type="pct"/>
            <w:tcBorders>
              <w:top w:val="single" w:sz="4" w:space="0" w:color="auto"/>
              <w:left w:val="single" w:sz="4" w:space="0" w:color="auto"/>
              <w:bottom w:val="single" w:sz="4" w:space="0" w:color="auto"/>
              <w:right w:val="single" w:sz="4" w:space="0" w:color="auto"/>
            </w:tcBorders>
          </w:tcPr>
          <w:p w14:paraId="5B49DBC2"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Total return</w:t>
            </w:r>
          </w:p>
        </w:tc>
        <w:tc>
          <w:tcPr>
            <w:tcW w:w="709" w:type="pct"/>
            <w:tcBorders>
              <w:top w:val="single" w:sz="4" w:space="0" w:color="auto"/>
              <w:left w:val="single" w:sz="4" w:space="0" w:color="auto"/>
              <w:bottom w:val="single" w:sz="4" w:space="0" w:color="auto"/>
              <w:right w:val="single" w:sz="4" w:space="0" w:color="auto"/>
            </w:tcBorders>
          </w:tcPr>
          <w:p w14:paraId="3B80794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375" w:type="pct"/>
            <w:tcBorders>
              <w:top w:val="single" w:sz="4" w:space="0" w:color="auto"/>
              <w:left w:val="single" w:sz="4" w:space="0" w:color="auto"/>
              <w:bottom w:val="single" w:sz="4" w:space="0" w:color="auto"/>
              <w:right w:val="single" w:sz="4" w:space="0" w:color="auto"/>
            </w:tcBorders>
          </w:tcPr>
          <w:p w14:paraId="4ABA079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Borders>
              <w:top w:val="single" w:sz="4" w:space="0" w:color="auto"/>
              <w:left w:val="single" w:sz="4" w:space="0" w:color="auto"/>
              <w:bottom w:val="single" w:sz="4" w:space="0" w:color="auto"/>
              <w:right w:val="single" w:sz="4" w:space="0" w:color="auto"/>
            </w:tcBorders>
          </w:tcPr>
          <w:p w14:paraId="5DC2016C"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Borders>
              <w:top w:val="single" w:sz="4" w:space="0" w:color="auto"/>
              <w:left w:val="single" w:sz="4" w:space="0" w:color="auto"/>
              <w:bottom w:val="single" w:sz="4" w:space="0" w:color="auto"/>
              <w:right w:val="single" w:sz="4" w:space="0" w:color="auto"/>
            </w:tcBorders>
          </w:tcPr>
          <w:p w14:paraId="76BD76B4"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Borders>
              <w:top w:val="single" w:sz="4" w:space="0" w:color="auto"/>
              <w:left w:val="single" w:sz="4" w:space="0" w:color="auto"/>
              <w:bottom w:val="single" w:sz="4" w:space="0" w:color="auto"/>
              <w:right w:val="single" w:sz="4" w:space="0" w:color="auto"/>
            </w:tcBorders>
          </w:tcPr>
          <w:p w14:paraId="5D7FDBDD"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r w:rsidR="00197257" w:rsidRPr="000F0356" w14:paraId="1F0F2998" w14:textId="77777777" w:rsidTr="00197257">
        <w:tc>
          <w:tcPr>
            <w:tcW w:w="499" w:type="pct"/>
            <w:tcBorders>
              <w:top w:val="single" w:sz="4" w:space="0" w:color="auto"/>
              <w:left w:val="single" w:sz="4" w:space="0" w:color="auto"/>
              <w:bottom w:val="single" w:sz="4" w:space="0" w:color="auto"/>
              <w:right w:val="single" w:sz="4" w:space="0" w:color="auto"/>
            </w:tcBorders>
          </w:tcPr>
          <w:p w14:paraId="01759EFD"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RUMBICPL3</w:t>
            </w:r>
          </w:p>
        </w:tc>
        <w:tc>
          <w:tcPr>
            <w:tcW w:w="417" w:type="pct"/>
            <w:tcBorders>
              <w:top w:val="single" w:sz="4" w:space="0" w:color="auto"/>
              <w:left w:val="single" w:sz="4" w:space="0" w:color="auto"/>
              <w:bottom w:val="single" w:sz="4" w:space="0" w:color="auto"/>
              <w:right w:val="single" w:sz="4" w:space="0" w:color="auto"/>
            </w:tcBorders>
          </w:tcPr>
          <w:p w14:paraId="18610D21"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333" w:type="pct"/>
            <w:tcBorders>
              <w:top w:val="single" w:sz="4" w:space="0" w:color="auto"/>
              <w:left w:val="single" w:sz="4" w:space="0" w:color="auto"/>
              <w:bottom w:val="single" w:sz="4" w:space="0" w:color="auto"/>
              <w:right w:val="single" w:sz="4" w:space="0" w:color="auto"/>
            </w:tcBorders>
          </w:tcPr>
          <w:p w14:paraId="5E416DD3"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1</w:t>
            </w:r>
          </w:p>
        </w:tc>
        <w:tc>
          <w:tcPr>
            <w:tcW w:w="542" w:type="pct"/>
            <w:tcBorders>
              <w:top w:val="single" w:sz="4" w:space="0" w:color="auto"/>
              <w:left w:val="single" w:sz="4" w:space="0" w:color="auto"/>
              <w:bottom w:val="single" w:sz="4" w:space="0" w:color="auto"/>
              <w:right w:val="single" w:sz="4" w:space="0" w:color="auto"/>
            </w:tcBorders>
          </w:tcPr>
          <w:p w14:paraId="0F1F1DE5"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Level 3 List</w:t>
            </w:r>
          </w:p>
        </w:tc>
        <w:tc>
          <w:tcPr>
            <w:tcW w:w="583" w:type="pct"/>
            <w:tcBorders>
              <w:top w:val="single" w:sz="4" w:space="0" w:color="auto"/>
              <w:left w:val="single" w:sz="4" w:space="0" w:color="auto"/>
              <w:bottom w:val="single" w:sz="4" w:space="0" w:color="auto"/>
              <w:right w:val="single" w:sz="4" w:space="0" w:color="auto"/>
            </w:tcBorders>
          </w:tcPr>
          <w:p w14:paraId="37CA9B15"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Price</w:t>
            </w:r>
          </w:p>
        </w:tc>
        <w:tc>
          <w:tcPr>
            <w:tcW w:w="709" w:type="pct"/>
            <w:tcBorders>
              <w:top w:val="single" w:sz="4" w:space="0" w:color="auto"/>
              <w:left w:val="single" w:sz="4" w:space="0" w:color="auto"/>
              <w:bottom w:val="single" w:sz="4" w:space="0" w:color="auto"/>
              <w:right w:val="single" w:sz="4" w:space="0" w:color="auto"/>
            </w:tcBorders>
          </w:tcPr>
          <w:p w14:paraId="72AC33A4"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Municipal bonds</w:t>
            </w:r>
          </w:p>
        </w:tc>
        <w:tc>
          <w:tcPr>
            <w:tcW w:w="375" w:type="pct"/>
            <w:tcBorders>
              <w:top w:val="single" w:sz="4" w:space="0" w:color="auto"/>
              <w:left w:val="single" w:sz="4" w:space="0" w:color="auto"/>
              <w:bottom w:val="single" w:sz="4" w:space="0" w:color="auto"/>
              <w:right w:val="single" w:sz="4" w:space="0" w:color="auto"/>
            </w:tcBorders>
          </w:tcPr>
          <w:p w14:paraId="53461190"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458" w:type="pct"/>
            <w:tcBorders>
              <w:top w:val="single" w:sz="4" w:space="0" w:color="auto"/>
              <w:left w:val="single" w:sz="4" w:space="0" w:color="auto"/>
              <w:bottom w:val="single" w:sz="4" w:space="0" w:color="auto"/>
              <w:right w:val="single" w:sz="4" w:space="0" w:color="auto"/>
            </w:tcBorders>
          </w:tcPr>
          <w:p w14:paraId="421CAC3C"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42" w:type="pct"/>
            <w:tcBorders>
              <w:top w:val="single" w:sz="4" w:space="0" w:color="auto"/>
              <w:left w:val="single" w:sz="4" w:space="0" w:color="auto"/>
              <w:bottom w:val="single" w:sz="4" w:space="0" w:color="auto"/>
              <w:right w:val="single" w:sz="4" w:space="0" w:color="auto"/>
            </w:tcBorders>
          </w:tcPr>
          <w:p w14:paraId="61085B5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RUB</w:t>
            </w:r>
          </w:p>
        </w:tc>
        <w:tc>
          <w:tcPr>
            <w:tcW w:w="542" w:type="pct"/>
            <w:tcBorders>
              <w:top w:val="single" w:sz="4" w:space="0" w:color="auto"/>
              <w:left w:val="single" w:sz="4" w:space="0" w:color="auto"/>
              <w:bottom w:val="single" w:sz="4" w:space="0" w:color="auto"/>
              <w:right w:val="single" w:sz="4" w:space="0" w:color="auto"/>
            </w:tcBorders>
          </w:tcPr>
          <w:p w14:paraId="18A57892"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28.12.2012</w:t>
            </w:r>
          </w:p>
        </w:tc>
      </w:tr>
    </w:tbl>
    <w:p w14:paraId="23BB7AAC" w14:textId="77777777" w:rsidR="00100F48" w:rsidRPr="000F0356" w:rsidRDefault="00100F48" w:rsidP="000F0356">
      <w:pPr>
        <w:pStyle w:val="a3"/>
        <w:tabs>
          <w:tab w:val="num" w:pos="972"/>
        </w:tabs>
        <w:spacing w:before="120"/>
        <w:jc w:val="both"/>
        <w:rPr>
          <w:rFonts w:ascii="Tahoma" w:hAnsi="Tahoma" w:cs="Tahoma"/>
          <w:lang w:val="en-US"/>
        </w:rPr>
      </w:pPr>
    </w:p>
    <w:p w14:paraId="4837786A" w14:textId="77777777" w:rsidR="000F0356" w:rsidRDefault="000F0356" w:rsidP="000F0356">
      <w:pPr>
        <w:spacing w:before="120" w:after="120"/>
        <w:jc w:val="center"/>
        <w:rPr>
          <w:rFonts w:ascii="Tahoma" w:hAnsi="Tahoma" w:cs="Tahoma"/>
          <w:b/>
          <w:sz w:val="22"/>
        </w:rPr>
      </w:pPr>
    </w:p>
    <w:p w14:paraId="6A5DD2C7" w14:textId="5A13E4A5" w:rsidR="006E4D8F" w:rsidRPr="000F0356" w:rsidRDefault="006E4D8F" w:rsidP="000F0356">
      <w:pPr>
        <w:spacing w:before="120" w:after="120"/>
        <w:jc w:val="center"/>
        <w:rPr>
          <w:rFonts w:ascii="Tahoma" w:hAnsi="Tahoma" w:cs="Tahoma"/>
          <w:b/>
          <w:sz w:val="22"/>
          <w:szCs w:val="22"/>
        </w:rPr>
      </w:pPr>
      <w:r w:rsidRPr="000F0356">
        <w:rPr>
          <w:rFonts w:ascii="Tahoma" w:hAnsi="Tahoma" w:cs="Tahoma"/>
          <w:b/>
          <w:sz w:val="22"/>
        </w:rPr>
        <w:t>MOEX CNY Bond Index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349"/>
        <w:gridCol w:w="921"/>
        <w:gridCol w:w="1172"/>
        <w:gridCol w:w="1419"/>
        <w:gridCol w:w="1419"/>
        <w:gridCol w:w="1912"/>
        <w:gridCol w:w="1296"/>
        <w:gridCol w:w="1049"/>
        <w:gridCol w:w="1420"/>
        <w:gridCol w:w="1420"/>
      </w:tblGrid>
      <w:tr w:rsidR="00197257" w:rsidRPr="000F0356" w14:paraId="152C9836" w14:textId="77777777" w:rsidTr="006F50D4">
        <w:tc>
          <w:tcPr>
            <w:tcW w:w="461" w:type="pct"/>
          </w:tcPr>
          <w:p w14:paraId="2C6C0246"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Short name</w:t>
            </w:r>
          </w:p>
        </w:tc>
        <w:tc>
          <w:tcPr>
            <w:tcW w:w="294" w:type="pct"/>
          </w:tcPr>
          <w:p w14:paraId="469FF313"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294" w:type="pct"/>
          </w:tcPr>
          <w:p w14:paraId="013CE9DC"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Duration (years)</w:t>
            </w:r>
          </w:p>
        </w:tc>
        <w:tc>
          <w:tcPr>
            <w:tcW w:w="420" w:type="pct"/>
          </w:tcPr>
          <w:p w14:paraId="18E45B1D"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Rating*</w:t>
            </w:r>
          </w:p>
        </w:tc>
        <w:tc>
          <w:tcPr>
            <w:tcW w:w="504" w:type="pct"/>
          </w:tcPr>
          <w:p w14:paraId="0B88383D"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Rating Agencies</w:t>
            </w:r>
          </w:p>
        </w:tc>
        <w:tc>
          <w:tcPr>
            <w:tcW w:w="504" w:type="pct"/>
          </w:tcPr>
          <w:p w14:paraId="03E22CD5"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Calculation method</w:t>
            </w:r>
          </w:p>
        </w:tc>
        <w:tc>
          <w:tcPr>
            <w:tcW w:w="672" w:type="pct"/>
          </w:tcPr>
          <w:p w14:paraId="16DE86BD"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Constituents</w:t>
            </w:r>
          </w:p>
        </w:tc>
        <w:tc>
          <w:tcPr>
            <w:tcW w:w="462" w:type="pct"/>
          </w:tcPr>
          <w:p w14:paraId="71E3C7F4"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Calculation frequency</w:t>
            </w:r>
          </w:p>
        </w:tc>
        <w:tc>
          <w:tcPr>
            <w:tcW w:w="378" w:type="pct"/>
          </w:tcPr>
          <w:p w14:paraId="4A7AC22E"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Initial value</w:t>
            </w:r>
          </w:p>
        </w:tc>
        <w:tc>
          <w:tcPr>
            <w:tcW w:w="504" w:type="pct"/>
          </w:tcPr>
          <w:p w14:paraId="62783B8C"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504" w:type="pct"/>
          </w:tcPr>
          <w:p w14:paraId="399145B9" w14:textId="77777777" w:rsidR="00197257" w:rsidRPr="000F0356" w:rsidRDefault="00197257" w:rsidP="000F0356">
            <w:pPr>
              <w:spacing w:before="120" w:after="120"/>
              <w:jc w:val="center"/>
              <w:rPr>
                <w:rFonts w:ascii="Tahoma" w:hAnsi="Tahoma" w:cs="Tahoma"/>
                <w:b/>
                <w:sz w:val="16"/>
                <w:szCs w:val="16"/>
              </w:rPr>
            </w:pPr>
            <w:r w:rsidRPr="000F0356">
              <w:rPr>
                <w:rFonts w:ascii="Tahoma" w:hAnsi="Tahoma" w:cs="Tahoma"/>
                <w:b/>
                <w:sz w:val="16"/>
              </w:rPr>
              <w:t>Inception date</w:t>
            </w:r>
          </w:p>
        </w:tc>
      </w:tr>
      <w:tr w:rsidR="00197257" w:rsidRPr="000F0356" w14:paraId="34C42B8D" w14:textId="77777777" w:rsidTr="006F50D4">
        <w:tc>
          <w:tcPr>
            <w:tcW w:w="461" w:type="pct"/>
          </w:tcPr>
          <w:p w14:paraId="6AD80676"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RUCNYTR</w:t>
            </w:r>
          </w:p>
        </w:tc>
        <w:tc>
          <w:tcPr>
            <w:tcW w:w="294" w:type="pct"/>
          </w:tcPr>
          <w:p w14:paraId="7C7CDB91"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CNY</w:t>
            </w:r>
          </w:p>
        </w:tc>
        <w:tc>
          <w:tcPr>
            <w:tcW w:w="294" w:type="pct"/>
          </w:tcPr>
          <w:p w14:paraId="5D004FDF"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0.25</w:t>
            </w:r>
          </w:p>
        </w:tc>
        <w:tc>
          <w:tcPr>
            <w:tcW w:w="420" w:type="pct"/>
          </w:tcPr>
          <w:p w14:paraId="70050423"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 BBB+(RU)</w:t>
            </w:r>
          </w:p>
        </w:tc>
        <w:tc>
          <w:tcPr>
            <w:tcW w:w="504" w:type="pct"/>
          </w:tcPr>
          <w:p w14:paraId="0B7CA2A9"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National</w:t>
            </w:r>
          </w:p>
        </w:tc>
        <w:tc>
          <w:tcPr>
            <w:tcW w:w="504" w:type="pct"/>
          </w:tcPr>
          <w:p w14:paraId="4778EF42"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Total return</w:t>
            </w:r>
          </w:p>
        </w:tc>
        <w:tc>
          <w:tcPr>
            <w:tcW w:w="672" w:type="pct"/>
          </w:tcPr>
          <w:p w14:paraId="057F83D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Bonds</w:t>
            </w:r>
          </w:p>
        </w:tc>
        <w:tc>
          <w:tcPr>
            <w:tcW w:w="462" w:type="pct"/>
          </w:tcPr>
          <w:p w14:paraId="07F229F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378" w:type="pct"/>
          </w:tcPr>
          <w:p w14:paraId="7040FEE2"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04" w:type="pct"/>
          </w:tcPr>
          <w:p w14:paraId="087F249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CNY</w:t>
            </w:r>
          </w:p>
        </w:tc>
        <w:tc>
          <w:tcPr>
            <w:tcW w:w="504" w:type="pct"/>
          </w:tcPr>
          <w:p w14:paraId="10AC1592"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01.09.2022</w:t>
            </w:r>
          </w:p>
        </w:tc>
      </w:tr>
      <w:tr w:rsidR="00197257" w:rsidRPr="000F0356" w14:paraId="79D06D61" w14:textId="77777777" w:rsidTr="006F50D4">
        <w:tc>
          <w:tcPr>
            <w:tcW w:w="461" w:type="pct"/>
          </w:tcPr>
          <w:p w14:paraId="64C78BD3" w14:textId="77777777" w:rsidR="00197257" w:rsidRPr="000F0356" w:rsidRDefault="00197257" w:rsidP="000F0356">
            <w:pPr>
              <w:spacing w:before="120" w:after="120"/>
              <w:jc w:val="both"/>
              <w:rPr>
                <w:rFonts w:ascii="Tahoma" w:hAnsi="Tahoma" w:cs="Tahoma"/>
                <w:sz w:val="16"/>
                <w:szCs w:val="16"/>
              </w:rPr>
            </w:pPr>
            <w:r w:rsidRPr="000F0356">
              <w:rPr>
                <w:rFonts w:ascii="Tahoma" w:hAnsi="Tahoma" w:cs="Tahoma"/>
                <w:sz w:val="16"/>
              </w:rPr>
              <w:t>RUCNYCP</w:t>
            </w:r>
          </w:p>
        </w:tc>
        <w:tc>
          <w:tcPr>
            <w:tcW w:w="294" w:type="pct"/>
          </w:tcPr>
          <w:p w14:paraId="564C020E"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CNY</w:t>
            </w:r>
          </w:p>
        </w:tc>
        <w:tc>
          <w:tcPr>
            <w:tcW w:w="294" w:type="pct"/>
          </w:tcPr>
          <w:p w14:paraId="3CF7BC36"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&gt; 0.25</w:t>
            </w:r>
          </w:p>
        </w:tc>
        <w:tc>
          <w:tcPr>
            <w:tcW w:w="420" w:type="pct"/>
          </w:tcPr>
          <w:p w14:paraId="06FC3764"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 BBB+(RU)</w:t>
            </w:r>
          </w:p>
        </w:tc>
        <w:tc>
          <w:tcPr>
            <w:tcW w:w="504" w:type="pct"/>
          </w:tcPr>
          <w:p w14:paraId="14E5ADA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National</w:t>
            </w:r>
          </w:p>
        </w:tc>
        <w:tc>
          <w:tcPr>
            <w:tcW w:w="504" w:type="pct"/>
          </w:tcPr>
          <w:p w14:paraId="4A43AD98"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Price</w:t>
            </w:r>
          </w:p>
        </w:tc>
        <w:tc>
          <w:tcPr>
            <w:tcW w:w="672" w:type="pct"/>
          </w:tcPr>
          <w:p w14:paraId="2167767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Bonds</w:t>
            </w:r>
          </w:p>
        </w:tc>
        <w:tc>
          <w:tcPr>
            <w:tcW w:w="462" w:type="pct"/>
          </w:tcPr>
          <w:p w14:paraId="19386955"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Once a day</w:t>
            </w:r>
          </w:p>
        </w:tc>
        <w:tc>
          <w:tcPr>
            <w:tcW w:w="378" w:type="pct"/>
          </w:tcPr>
          <w:p w14:paraId="242D9AE7"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100</w:t>
            </w:r>
          </w:p>
        </w:tc>
        <w:tc>
          <w:tcPr>
            <w:tcW w:w="504" w:type="pct"/>
          </w:tcPr>
          <w:p w14:paraId="049C4C2A"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CNY</w:t>
            </w:r>
          </w:p>
        </w:tc>
        <w:tc>
          <w:tcPr>
            <w:tcW w:w="504" w:type="pct"/>
          </w:tcPr>
          <w:p w14:paraId="7B229C3B" w14:textId="77777777" w:rsidR="00197257" w:rsidRPr="000F0356" w:rsidRDefault="00197257" w:rsidP="000F0356">
            <w:pPr>
              <w:spacing w:before="120" w:after="120"/>
              <w:jc w:val="center"/>
              <w:rPr>
                <w:rFonts w:ascii="Tahoma" w:hAnsi="Tahoma" w:cs="Tahoma"/>
                <w:sz w:val="16"/>
                <w:szCs w:val="16"/>
              </w:rPr>
            </w:pPr>
            <w:r w:rsidRPr="000F0356">
              <w:rPr>
                <w:rFonts w:ascii="Tahoma" w:hAnsi="Tahoma" w:cs="Tahoma"/>
                <w:sz w:val="16"/>
              </w:rPr>
              <w:t>01.09.2022</w:t>
            </w:r>
          </w:p>
        </w:tc>
      </w:tr>
    </w:tbl>
    <w:p w14:paraId="6615F4F5" w14:textId="77777777" w:rsidR="00ED7843" w:rsidRPr="000F0356" w:rsidRDefault="00ED7843" w:rsidP="000F0356">
      <w:pPr>
        <w:pStyle w:val="a3"/>
        <w:tabs>
          <w:tab w:val="num" w:pos="972"/>
        </w:tabs>
        <w:spacing w:before="120"/>
        <w:jc w:val="both"/>
        <w:rPr>
          <w:rFonts w:ascii="Tahoma" w:hAnsi="Tahoma" w:cs="Tahoma"/>
          <w:lang w:val="en-US"/>
        </w:rPr>
      </w:pPr>
    </w:p>
    <w:p w14:paraId="61AD2524" w14:textId="77777777" w:rsidR="008A1EF5" w:rsidRPr="000F0356" w:rsidRDefault="008A1EF5" w:rsidP="000F0356">
      <w:pPr>
        <w:spacing w:before="120" w:after="120"/>
        <w:jc w:val="center"/>
        <w:rPr>
          <w:rFonts w:ascii="Tahoma" w:hAnsi="Tahoma" w:cs="Tahoma"/>
          <w:b/>
          <w:sz w:val="22"/>
          <w:szCs w:val="22"/>
        </w:rPr>
      </w:pPr>
      <w:r w:rsidRPr="000F0356">
        <w:rPr>
          <w:rFonts w:ascii="Tahoma" w:hAnsi="Tahoma" w:cs="Tahoma"/>
          <w:b/>
          <w:sz w:val="22"/>
        </w:rPr>
        <w:t>Replacement Bond Indices</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49"/>
        <w:gridCol w:w="942"/>
        <w:gridCol w:w="1280"/>
        <w:gridCol w:w="1193"/>
        <w:gridCol w:w="2112"/>
        <w:gridCol w:w="1937"/>
        <w:gridCol w:w="1655"/>
        <w:gridCol w:w="1369"/>
        <w:gridCol w:w="1372"/>
      </w:tblGrid>
      <w:tr w:rsidR="00B341A7" w:rsidRPr="000F0356" w14:paraId="6042749F" w14:textId="77777777" w:rsidTr="00B341A7">
        <w:tc>
          <w:tcPr>
            <w:tcW w:w="492" w:type="pct"/>
          </w:tcPr>
          <w:p w14:paraId="4A76CD37"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Short name</w:t>
            </w:r>
          </w:p>
        </w:tc>
        <w:tc>
          <w:tcPr>
            <w:tcW w:w="315" w:type="pct"/>
          </w:tcPr>
          <w:p w14:paraId="4AAB897A"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339" w:type="pct"/>
          </w:tcPr>
          <w:p w14:paraId="31C5E6A3"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Duration (years)</w:t>
            </w:r>
          </w:p>
        </w:tc>
        <w:tc>
          <w:tcPr>
            <w:tcW w:w="455" w:type="pct"/>
          </w:tcPr>
          <w:p w14:paraId="102DC27A"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Rating*</w:t>
            </w:r>
          </w:p>
        </w:tc>
        <w:tc>
          <w:tcPr>
            <w:tcW w:w="425" w:type="pct"/>
          </w:tcPr>
          <w:p w14:paraId="468A6BD5"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Calculation method</w:t>
            </w:r>
          </w:p>
        </w:tc>
        <w:tc>
          <w:tcPr>
            <w:tcW w:w="740" w:type="pct"/>
          </w:tcPr>
          <w:p w14:paraId="475795FB"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Constituents</w:t>
            </w:r>
          </w:p>
        </w:tc>
        <w:tc>
          <w:tcPr>
            <w:tcW w:w="680" w:type="pct"/>
          </w:tcPr>
          <w:p w14:paraId="0621A297"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Calculation frequency</w:t>
            </w:r>
          </w:p>
        </w:tc>
        <w:tc>
          <w:tcPr>
            <w:tcW w:w="583" w:type="pct"/>
          </w:tcPr>
          <w:p w14:paraId="53673D9E"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Initial value</w:t>
            </w:r>
          </w:p>
        </w:tc>
        <w:tc>
          <w:tcPr>
            <w:tcW w:w="485" w:type="pct"/>
          </w:tcPr>
          <w:p w14:paraId="3AB3AA2B"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486" w:type="pct"/>
          </w:tcPr>
          <w:p w14:paraId="1994104F" w14:textId="77777777" w:rsidR="00B341A7" w:rsidRPr="000F0356" w:rsidRDefault="00B341A7" w:rsidP="000F0356">
            <w:pPr>
              <w:spacing w:before="120" w:after="120"/>
              <w:jc w:val="center"/>
              <w:rPr>
                <w:rFonts w:ascii="Tahoma" w:hAnsi="Tahoma" w:cs="Tahoma"/>
                <w:b/>
                <w:sz w:val="16"/>
                <w:szCs w:val="16"/>
              </w:rPr>
            </w:pPr>
            <w:r w:rsidRPr="000F0356">
              <w:rPr>
                <w:rFonts w:ascii="Tahoma" w:hAnsi="Tahoma" w:cs="Tahoma"/>
                <w:b/>
                <w:sz w:val="16"/>
              </w:rPr>
              <w:t>Inception date</w:t>
            </w:r>
          </w:p>
        </w:tc>
      </w:tr>
      <w:tr w:rsidR="00B341A7" w:rsidRPr="000F0356" w14:paraId="12F5DFA7" w14:textId="77777777" w:rsidTr="00B341A7">
        <w:tc>
          <w:tcPr>
            <w:tcW w:w="492" w:type="pct"/>
          </w:tcPr>
          <w:p w14:paraId="7080F45D" w14:textId="77777777" w:rsidR="00B341A7" w:rsidRPr="000F0356" w:rsidRDefault="00B341A7" w:rsidP="000F0356">
            <w:pPr>
              <w:spacing w:before="120" w:after="120"/>
              <w:jc w:val="both"/>
              <w:rPr>
                <w:rFonts w:ascii="Tahoma" w:hAnsi="Tahoma" w:cs="Tahoma"/>
                <w:sz w:val="16"/>
                <w:szCs w:val="16"/>
              </w:rPr>
            </w:pPr>
            <w:r w:rsidRPr="000F0356">
              <w:rPr>
                <w:rFonts w:ascii="Tahoma" w:hAnsi="Tahoma" w:cs="Tahoma"/>
                <w:sz w:val="16"/>
              </w:rPr>
              <w:t>RURPLTR</w:t>
            </w:r>
          </w:p>
        </w:tc>
        <w:tc>
          <w:tcPr>
            <w:tcW w:w="315" w:type="pct"/>
          </w:tcPr>
          <w:p w14:paraId="1E2B969D"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USD</w:t>
            </w:r>
          </w:p>
        </w:tc>
        <w:tc>
          <w:tcPr>
            <w:tcW w:w="339" w:type="pct"/>
          </w:tcPr>
          <w:p w14:paraId="093DBE36"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&gt; 0.25</w:t>
            </w:r>
          </w:p>
        </w:tc>
        <w:tc>
          <w:tcPr>
            <w:tcW w:w="455" w:type="pct"/>
          </w:tcPr>
          <w:p w14:paraId="20B6C16F"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 BBB+(RU)</w:t>
            </w:r>
          </w:p>
        </w:tc>
        <w:tc>
          <w:tcPr>
            <w:tcW w:w="425" w:type="pct"/>
          </w:tcPr>
          <w:p w14:paraId="1E27926C"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Total return</w:t>
            </w:r>
          </w:p>
        </w:tc>
        <w:tc>
          <w:tcPr>
            <w:tcW w:w="740" w:type="pct"/>
          </w:tcPr>
          <w:p w14:paraId="6F28FD91" w14:textId="5D32E076"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Replacement Bonds of corporate issuers</w:t>
            </w:r>
          </w:p>
        </w:tc>
        <w:tc>
          <w:tcPr>
            <w:tcW w:w="680" w:type="pct"/>
          </w:tcPr>
          <w:p w14:paraId="129496B2"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Once a day</w:t>
            </w:r>
          </w:p>
        </w:tc>
        <w:tc>
          <w:tcPr>
            <w:tcW w:w="583" w:type="pct"/>
          </w:tcPr>
          <w:p w14:paraId="6965D73F"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100</w:t>
            </w:r>
          </w:p>
        </w:tc>
        <w:tc>
          <w:tcPr>
            <w:tcW w:w="485" w:type="pct"/>
          </w:tcPr>
          <w:p w14:paraId="02FF68A7"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USD</w:t>
            </w:r>
          </w:p>
        </w:tc>
        <w:tc>
          <w:tcPr>
            <w:tcW w:w="486" w:type="pct"/>
          </w:tcPr>
          <w:p w14:paraId="1B5E7D33"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31.12.2022</w:t>
            </w:r>
          </w:p>
        </w:tc>
      </w:tr>
      <w:tr w:rsidR="00B341A7" w:rsidRPr="000F0356" w14:paraId="2FE288F1" w14:textId="77777777" w:rsidTr="00B341A7">
        <w:tc>
          <w:tcPr>
            <w:tcW w:w="492" w:type="pct"/>
          </w:tcPr>
          <w:p w14:paraId="7D91D724" w14:textId="77777777" w:rsidR="00B341A7" w:rsidRPr="000F0356" w:rsidRDefault="00B341A7" w:rsidP="000F0356">
            <w:pPr>
              <w:spacing w:before="120" w:after="120"/>
              <w:jc w:val="both"/>
              <w:rPr>
                <w:rFonts w:ascii="Tahoma" w:hAnsi="Tahoma" w:cs="Tahoma"/>
                <w:sz w:val="16"/>
                <w:szCs w:val="16"/>
              </w:rPr>
            </w:pPr>
            <w:r w:rsidRPr="000F0356">
              <w:rPr>
                <w:rFonts w:ascii="Tahoma" w:hAnsi="Tahoma" w:cs="Tahoma"/>
                <w:sz w:val="16"/>
              </w:rPr>
              <w:t>RURPLCP</w:t>
            </w:r>
          </w:p>
        </w:tc>
        <w:tc>
          <w:tcPr>
            <w:tcW w:w="315" w:type="pct"/>
          </w:tcPr>
          <w:p w14:paraId="5EF7793C"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USD</w:t>
            </w:r>
          </w:p>
        </w:tc>
        <w:tc>
          <w:tcPr>
            <w:tcW w:w="339" w:type="pct"/>
          </w:tcPr>
          <w:p w14:paraId="56F2E80F"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&gt; 0.25</w:t>
            </w:r>
          </w:p>
        </w:tc>
        <w:tc>
          <w:tcPr>
            <w:tcW w:w="455" w:type="pct"/>
          </w:tcPr>
          <w:p w14:paraId="3FBD6B8E"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 BBB+(RU)</w:t>
            </w:r>
          </w:p>
        </w:tc>
        <w:tc>
          <w:tcPr>
            <w:tcW w:w="425" w:type="pct"/>
          </w:tcPr>
          <w:p w14:paraId="60D3F3D6"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Price</w:t>
            </w:r>
          </w:p>
        </w:tc>
        <w:tc>
          <w:tcPr>
            <w:tcW w:w="740" w:type="pct"/>
          </w:tcPr>
          <w:p w14:paraId="3E3E3CFF" w14:textId="6A72C6A3"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Replacement Bonds of corporate issuers</w:t>
            </w:r>
          </w:p>
        </w:tc>
        <w:tc>
          <w:tcPr>
            <w:tcW w:w="680" w:type="pct"/>
          </w:tcPr>
          <w:p w14:paraId="74B6DDD2"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Once a day</w:t>
            </w:r>
          </w:p>
        </w:tc>
        <w:tc>
          <w:tcPr>
            <w:tcW w:w="583" w:type="pct"/>
          </w:tcPr>
          <w:p w14:paraId="2668C3AB"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100</w:t>
            </w:r>
          </w:p>
        </w:tc>
        <w:tc>
          <w:tcPr>
            <w:tcW w:w="485" w:type="pct"/>
          </w:tcPr>
          <w:p w14:paraId="1C272CB3"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USD</w:t>
            </w:r>
          </w:p>
        </w:tc>
        <w:tc>
          <w:tcPr>
            <w:tcW w:w="486" w:type="pct"/>
          </w:tcPr>
          <w:p w14:paraId="25EA7DA2"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30.12.2022</w:t>
            </w:r>
          </w:p>
        </w:tc>
      </w:tr>
      <w:tr w:rsidR="00B341A7" w:rsidRPr="000F0356" w14:paraId="238689A7" w14:textId="77777777" w:rsidTr="00B341A7">
        <w:tc>
          <w:tcPr>
            <w:tcW w:w="492" w:type="pct"/>
          </w:tcPr>
          <w:p w14:paraId="20AC5E45" w14:textId="77777777" w:rsidR="00B341A7" w:rsidRPr="000F0356" w:rsidRDefault="00B341A7" w:rsidP="000F0356">
            <w:pPr>
              <w:spacing w:before="120" w:after="120"/>
              <w:jc w:val="both"/>
              <w:rPr>
                <w:rFonts w:ascii="Tahoma" w:hAnsi="Tahoma" w:cs="Tahoma"/>
                <w:sz w:val="16"/>
                <w:szCs w:val="16"/>
              </w:rPr>
            </w:pPr>
            <w:r w:rsidRPr="000F0356">
              <w:rPr>
                <w:rFonts w:ascii="Tahoma" w:hAnsi="Tahoma" w:cs="Tahoma"/>
                <w:sz w:val="16"/>
              </w:rPr>
              <w:t>RURPLRUBTR</w:t>
            </w:r>
          </w:p>
        </w:tc>
        <w:tc>
          <w:tcPr>
            <w:tcW w:w="315" w:type="pct"/>
            <w:tcBorders>
              <w:top w:val="single" w:sz="4" w:space="0" w:color="auto"/>
              <w:left w:val="single" w:sz="4" w:space="0" w:color="auto"/>
              <w:bottom w:val="single" w:sz="4" w:space="0" w:color="auto"/>
              <w:right w:val="single" w:sz="4" w:space="0" w:color="auto"/>
            </w:tcBorders>
          </w:tcPr>
          <w:p w14:paraId="0FA932F1"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USD</w:t>
            </w:r>
          </w:p>
        </w:tc>
        <w:tc>
          <w:tcPr>
            <w:tcW w:w="339" w:type="pct"/>
            <w:tcBorders>
              <w:top w:val="single" w:sz="4" w:space="0" w:color="auto"/>
              <w:left w:val="single" w:sz="4" w:space="0" w:color="auto"/>
              <w:bottom w:val="single" w:sz="4" w:space="0" w:color="auto"/>
              <w:right w:val="single" w:sz="4" w:space="0" w:color="auto"/>
            </w:tcBorders>
          </w:tcPr>
          <w:p w14:paraId="69141207"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&gt; 0.25</w:t>
            </w:r>
          </w:p>
        </w:tc>
        <w:tc>
          <w:tcPr>
            <w:tcW w:w="455" w:type="pct"/>
            <w:tcBorders>
              <w:top w:val="single" w:sz="4" w:space="0" w:color="auto"/>
              <w:left w:val="single" w:sz="4" w:space="0" w:color="auto"/>
              <w:bottom w:val="single" w:sz="4" w:space="0" w:color="auto"/>
              <w:right w:val="single" w:sz="4" w:space="0" w:color="auto"/>
            </w:tcBorders>
          </w:tcPr>
          <w:p w14:paraId="42048583"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 BBB+(RU)</w:t>
            </w:r>
          </w:p>
        </w:tc>
        <w:tc>
          <w:tcPr>
            <w:tcW w:w="425" w:type="pct"/>
            <w:tcBorders>
              <w:top w:val="single" w:sz="4" w:space="0" w:color="auto"/>
              <w:left w:val="single" w:sz="4" w:space="0" w:color="auto"/>
              <w:bottom w:val="single" w:sz="4" w:space="0" w:color="auto"/>
              <w:right w:val="single" w:sz="4" w:space="0" w:color="auto"/>
            </w:tcBorders>
          </w:tcPr>
          <w:p w14:paraId="4282CCCE"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Total return</w:t>
            </w:r>
          </w:p>
        </w:tc>
        <w:tc>
          <w:tcPr>
            <w:tcW w:w="740" w:type="pct"/>
            <w:tcBorders>
              <w:top w:val="single" w:sz="4" w:space="0" w:color="auto"/>
              <w:left w:val="single" w:sz="4" w:space="0" w:color="auto"/>
              <w:bottom w:val="single" w:sz="4" w:space="0" w:color="auto"/>
              <w:right w:val="single" w:sz="4" w:space="0" w:color="auto"/>
            </w:tcBorders>
          </w:tcPr>
          <w:p w14:paraId="2EF7C8FD" w14:textId="0BCAFC1D"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Replacement Bonds of corporate issuers</w:t>
            </w:r>
          </w:p>
        </w:tc>
        <w:tc>
          <w:tcPr>
            <w:tcW w:w="680" w:type="pct"/>
            <w:tcBorders>
              <w:top w:val="single" w:sz="4" w:space="0" w:color="auto"/>
              <w:left w:val="single" w:sz="4" w:space="0" w:color="auto"/>
              <w:bottom w:val="single" w:sz="4" w:space="0" w:color="auto"/>
              <w:right w:val="single" w:sz="4" w:space="0" w:color="auto"/>
            </w:tcBorders>
          </w:tcPr>
          <w:p w14:paraId="72E656B1"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Once a day</w:t>
            </w:r>
          </w:p>
        </w:tc>
        <w:tc>
          <w:tcPr>
            <w:tcW w:w="583" w:type="pct"/>
            <w:tcBorders>
              <w:top w:val="single" w:sz="4" w:space="0" w:color="auto"/>
              <w:left w:val="single" w:sz="4" w:space="0" w:color="auto"/>
              <w:bottom w:val="single" w:sz="4" w:space="0" w:color="auto"/>
              <w:right w:val="single" w:sz="4" w:space="0" w:color="auto"/>
            </w:tcBorders>
          </w:tcPr>
          <w:p w14:paraId="0998BAC4"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100</w:t>
            </w:r>
          </w:p>
        </w:tc>
        <w:tc>
          <w:tcPr>
            <w:tcW w:w="485" w:type="pct"/>
            <w:tcBorders>
              <w:top w:val="single" w:sz="4" w:space="0" w:color="auto"/>
              <w:left w:val="single" w:sz="4" w:space="0" w:color="auto"/>
              <w:bottom w:val="single" w:sz="4" w:space="0" w:color="auto"/>
              <w:right w:val="single" w:sz="4" w:space="0" w:color="auto"/>
            </w:tcBorders>
          </w:tcPr>
          <w:p w14:paraId="4341AB6C"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RUB</w:t>
            </w:r>
          </w:p>
        </w:tc>
        <w:tc>
          <w:tcPr>
            <w:tcW w:w="486" w:type="pct"/>
            <w:tcBorders>
              <w:top w:val="single" w:sz="4" w:space="0" w:color="auto"/>
              <w:left w:val="single" w:sz="4" w:space="0" w:color="auto"/>
              <w:bottom w:val="single" w:sz="4" w:space="0" w:color="auto"/>
              <w:right w:val="single" w:sz="4" w:space="0" w:color="auto"/>
            </w:tcBorders>
          </w:tcPr>
          <w:p w14:paraId="495A2D3E"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30.12.2022</w:t>
            </w:r>
          </w:p>
        </w:tc>
      </w:tr>
      <w:tr w:rsidR="00B341A7" w:rsidRPr="000F0356" w14:paraId="045DE692" w14:textId="77777777" w:rsidTr="00B341A7">
        <w:tc>
          <w:tcPr>
            <w:tcW w:w="492" w:type="pct"/>
          </w:tcPr>
          <w:p w14:paraId="7B5B953F" w14:textId="77777777" w:rsidR="00B341A7" w:rsidRPr="000F0356" w:rsidRDefault="00B341A7" w:rsidP="000F0356">
            <w:pPr>
              <w:spacing w:before="120" w:after="120"/>
              <w:jc w:val="both"/>
              <w:rPr>
                <w:rFonts w:ascii="Tahoma" w:hAnsi="Tahoma" w:cs="Tahoma"/>
                <w:sz w:val="16"/>
                <w:szCs w:val="16"/>
              </w:rPr>
            </w:pPr>
            <w:r w:rsidRPr="000F0356">
              <w:rPr>
                <w:rFonts w:ascii="Tahoma" w:hAnsi="Tahoma" w:cs="Tahoma"/>
                <w:sz w:val="16"/>
              </w:rPr>
              <w:t>RURPLRUBCP</w:t>
            </w:r>
          </w:p>
        </w:tc>
        <w:tc>
          <w:tcPr>
            <w:tcW w:w="315" w:type="pct"/>
            <w:tcBorders>
              <w:top w:val="single" w:sz="4" w:space="0" w:color="auto"/>
              <w:left w:val="single" w:sz="4" w:space="0" w:color="auto"/>
              <w:bottom w:val="single" w:sz="4" w:space="0" w:color="auto"/>
              <w:right w:val="single" w:sz="4" w:space="0" w:color="auto"/>
            </w:tcBorders>
          </w:tcPr>
          <w:p w14:paraId="037979F7"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USD</w:t>
            </w:r>
          </w:p>
        </w:tc>
        <w:tc>
          <w:tcPr>
            <w:tcW w:w="339" w:type="pct"/>
            <w:tcBorders>
              <w:top w:val="single" w:sz="4" w:space="0" w:color="auto"/>
              <w:left w:val="single" w:sz="4" w:space="0" w:color="auto"/>
              <w:bottom w:val="single" w:sz="4" w:space="0" w:color="auto"/>
              <w:right w:val="single" w:sz="4" w:space="0" w:color="auto"/>
            </w:tcBorders>
          </w:tcPr>
          <w:p w14:paraId="6648B7BE"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&gt; 0.25</w:t>
            </w:r>
          </w:p>
        </w:tc>
        <w:tc>
          <w:tcPr>
            <w:tcW w:w="455" w:type="pct"/>
            <w:tcBorders>
              <w:top w:val="single" w:sz="4" w:space="0" w:color="auto"/>
              <w:left w:val="single" w:sz="4" w:space="0" w:color="auto"/>
              <w:bottom w:val="single" w:sz="4" w:space="0" w:color="auto"/>
              <w:right w:val="single" w:sz="4" w:space="0" w:color="auto"/>
            </w:tcBorders>
          </w:tcPr>
          <w:p w14:paraId="0EBDEB03"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 BBB+(RU)</w:t>
            </w:r>
          </w:p>
        </w:tc>
        <w:tc>
          <w:tcPr>
            <w:tcW w:w="425" w:type="pct"/>
            <w:tcBorders>
              <w:top w:val="single" w:sz="4" w:space="0" w:color="auto"/>
              <w:left w:val="single" w:sz="4" w:space="0" w:color="auto"/>
              <w:bottom w:val="single" w:sz="4" w:space="0" w:color="auto"/>
              <w:right w:val="single" w:sz="4" w:space="0" w:color="auto"/>
            </w:tcBorders>
          </w:tcPr>
          <w:p w14:paraId="26ED96A7"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Price</w:t>
            </w:r>
          </w:p>
        </w:tc>
        <w:tc>
          <w:tcPr>
            <w:tcW w:w="740" w:type="pct"/>
            <w:tcBorders>
              <w:top w:val="single" w:sz="4" w:space="0" w:color="auto"/>
              <w:left w:val="single" w:sz="4" w:space="0" w:color="auto"/>
              <w:bottom w:val="single" w:sz="4" w:space="0" w:color="auto"/>
              <w:right w:val="single" w:sz="4" w:space="0" w:color="auto"/>
            </w:tcBorders>
          </w:tcPr>
          <w:p w14:paraId="03B93FDE" w14:textId="1A641D69"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Replacement Bonds of corporate issuers</w:t>
            </w:r>
          </w:p>
        </w:tc>
        <w:tc>
          <w:tcPr>
            <w:tcW w:w="680" w:type="pct"/>
            <w:tcBorders>
              <w:top w:val="single" w:sz="4" w:space="0" w:color="auto"/>
              <w:left w:val="single" w:sz="4" w:space="0" w:color="auto"/>
              <w:bottom w:val="single" w:sz="4" w:space="0" w:color="auto"/>
              <w:right w:val="single" w:sz="4" w:space="0" w:color="auto"/>
            </w:tcBorders>
          </w:tcPr>
          <w:p w14:paraId="74D3C7CA"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Once a day</w:t>
            </w:r>
          </w:p>
        </w:tc>
        <w:tc>
          <w:tcPr>
            <w:tcW w:w="583" w:type="pct"/>
            <w:tcBorders>
              <w:top w:val="single" w:sz="4" w:space="0" w:color="auto"/>
              <w:left w:val="single" w:sz="4" w:space="0" w:color="auto"/>
              <w:bottom w:val="single" w:sz="4" w:space="0" w:color="auto"/>
              <w:right w:val="single" w:sz="4" w:space="0" w:color="auto"/>
            </w:tcBorders>
          </w:tcPr>
          <w:p w14:paraId="7BA48DA9"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100</w:t>
            </w:r>
          </w:p>
        </w:tc>
        <w:tc>
          <w:tcPr>
            <w:tcW w:w="485" w:type="pct"/>
            <w:tcBorders>
              <w:top w:val="single" w:sz="4" w:space="0" w:color="auto"/>
              <w:left w:val="single" w:sz="4" w:space="0" w:color="auto"/>
              <w:bottom w:val="single" w:sz="4" w:space="0" w:color="auto"/>
              <w:right w:val="single" w:sz="4" w:space="0" w:color="auto"/>
            </w:tcBorders>
          </w:tcPr>
          <w:p w14:paraId="72DB8134"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RUB</w:t>
            </w:r>
          </w:p>
        </w:tc>
        <w:tc>
          <w:tcPr>
            <w:tcW w:w="486" w:type="pct"/>
            <w:tcBorders>
              <w:top w:val="single" w:sz="4" w:space="0" w:color="auto"/>
              <w:left w:val="single" w:sz="4" w:space="0" w:color="auto"/>
              <w:bottom w:val="single" w:sz="4" w:space="0" w:color="auto"/>
              <w:right w:val="single" w:sz="4" w:space="0" w:color="auto"/>
            </w:tcBorders>
          </w:tcPr>
          <w:p w14:paraId="69F8AEFC" w14:textId="77777777" w:rsidR="00B341A7" w:rsidRPr="000F0356" w:rsidRDefault="00B341A7" w:rsidP="000F0356">
            <w:pPr>
              <w:spacing w:before="120" w:after="120"/>
              <w:jc w:val="center"/>
              <w:rPr>
                <w:rFonts w:ascii="Tahoma" w:hAnsi="Tahoma" w:cs="Tahoma"/>
                <w:sz w:val="16"/>
                <w:szCs w:val="16"/>
              </w:rPr>
            </w:pPr>
            <w:r w:rsidRPr="000F0356">
              <w:rPr>
                <w:rFonts w:ascii="Tahoma" w:hAnsi="Tahoma" w:cs="Tahoma"/>
                <w:sz w:val="16"/>
              </w:rPr>
              <w:t>30.12.2022</w:t>
            </w:r>
          </w:p>
        </w:tc>
      </w:tr>
      <w:tr w:rsidR="00595913" w:rsidRPr="000F0356" w14:paraId="41EBAB18" w14:textId="77777777" w:rsidTr="00B341A7">
        <w:tc>
          <w:tcPr>
            <w:tcW w:w="492" w:type="pct"/>
          </w:tcPr>
          <w:p w14:paraId="5D967C05" w14:textId="10C17191" w:rsidR="00595913" w:rsidRPr="000F0356" w:rsidRDefault="00595913" w:rsidP="000F0356">
            <w:pPr>
              <w:spacing w:before="120" w:after="120"/>
              <w:jc w:val="both"/>
              <w:rPr>
                <w:rFonts w:ascii="Tahoma" w:hAnsi="Tahoma" w:cs="Tahoma"/>
                <w:sz w:val="16"/>
                <w:szCs w:val="16"/>
              </w:rPr>
            </w:pPr>
            <w:r w:rsidRPr="000F0356">
              <w:rPr>
                <w:rFonts w:ascii="Tahoma" w:hAnsi="Tahoma" w:cs="Tahoma"/>
                <w:sz w:val="16"/>
              </w:rPr>
              <w:t>RURPLGBTR</w:t>
            </w:r>
          </w:p>
        </w:tc>
        <w:tc>
          <w:tcPr>
            <w:tcW w:w="315" w:type="pct"/>
            <w:tcBorders>
              <w:top w:val="single" w:sz="4" w:space="0" w:color="auto"/>
              <w:left w:val="single" w:sz="4" w:space="0" w:color="auto"/>
              <w:bottom w:val="single" w:sz="4" w:space="0" w:color="auto"/>
              <w:right w:val="single" w:sz="4" w:space="0" w:color="auto"/>
            </w:tcBorders>
          </w:tcPr>
          <w:p w14:paraId="7120C32D" w14:textId="003548E8"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USD</w:t>
            </w:r>
          </w:p>
        </w:tc>
        <w:tc>
          <w:tcPr>
            <w:tcW w:w="339" w:type="pct"/>
            <w:tcBorders>
              <w:top w:val="single" w:sz="4" w:space="0" w:color="auto"/>
              <w:left w:val="single" w:sz="4" w:space="0" w:color="auto"/>
              <w:bottom w:val="single" w:sz="4" w:space="0" w:color="auto"/>
              <w:right w:val="single" w:sz="4" w:space="0" w:color="auto"/>
            </w:tcBorders>
          </w:tcPr>
          <w:p w14:paraId="10EC7CC0" w14:textId="173AAC6C"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&gt; 0.25</w:t>
            </w:r>
          </w:p>
        </w:tc>
        <w:tc>
          <w:tcPr>
            <w:tcW w:w="455" w:type="pct"/>
            <w:tcBorders>
              <w:top w:val="single" w:sz="4" w:space="0" w:color="auto"/>
              <w:left w:val="single" w:sz="4" w:space="0" w:color="auto"/>
              <w:bottom w:val="single" w:sz="4" w:space="0" w:color="auto"/>
              <w:right w:val="single" w:sz="4" w:space="0" w:color="auto"/>
            </w:tcBorders>
          </w:tcPr>
          <w:p w14:paraId="5B7A9EB3" w14:textId="4AF1E700" w:rsidR="00595913" w:rsidRPr="000F0356" w:rsidRDefault="00595913" w:rsidP="000F0356">
            <w:pPr>
              <w:spacing w:before="120" w:after="120"/>
              <w:jc w:val="center"/>
              <w:rPr>
                <w:rFonts w:ascii="Tahoma" w:hAnsi="Tahoma" w:cs="Tahoma"/>
                <w:sz w:val="16"/>
                <w:szCs w:val="16"/>
              </w:rPr>
            </w:pPr>
          </w:p>
        </w:tc>
        <w:tc>
          <w:tcPr>
            <w:tcW w:w="425" w:type="pct"/>
            <w:tcBorders>
              <w:top w:val="single" w:sz="4" w:space="0" w:color="auto"/>
              <w:left w:val="single" w:sz="4" w:space="0" w:color="auto"/>
              <w:bottom w:val="single" w:sz="4" w:space="0" w:color="auto"/>
              <w:right w:val="single" w:sz="4" w:space="0" w:color="auto"/>
            </w:tcBorders>
          </w:tcPr>
          <w:p w14:paraId="0A2727C6" w14:textId="23082C16"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Total return</w:t>
            </w:r>
          </w:p>
        </w:tc>
        <w:tc>
          <w:tcPr>
            <w:tcW w:w="740" w:type="pct"/>
            <w:tcBorders>
              <w:top w:val="single" w:sz="4" w:space="0" w:color="auto"/>
              <w:left w:val="single" w:sz="4" w:space="0" w:color="auto"/>
              <w:bottom w:val="single" w:sz="4" w:space="0" w:color="auto"/>
              <w:right w:val="single" w:sz="4" w:space="0" w:color="auto"/>
            </w:tcBorders>
          </w:tcPr>
          <w:p w14:paraId="1B2D9C3E" w14:textId="0CD19199"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Replacement Bonds of the Russian Federation</w:t>
            </w:r>
          </w:p>
        </w:tc>
        <w:tc>
          <w:tcPr>
            <w:tcW w:w="680" w:type="pct"/>
            <w:tcBorders>
              <w:top w:val="single" w:sz="4" w:space="0" w:color="auto"/>
              <w:left w:val="single" w:sz="4" w:space="0" w:color="auto"/>
              <w:bottom w:val="single" w:sz="4" w:space="0" w:color="auto"/>
              <w:right w:val="single" w:sz="4" w:space="0" w:color="auto"/>
            </w:tcBorders>
          </w:tcPr>
          <w:p w14:paraId="3FCFAAAD" w14:textId="30247FF2"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Once a day</w:t>
            </w:r>
          </w:p>
        </w:tc>
        <w:tc>
          <w:tcPr>
            <w:tcW w:w="583" w:type="pct"/>
            <w:tcBorders>
              <w:top w:val="single" w:sz="4" w:space="0" w:color="auto"/>
              <w:left w:val="single" w:sz="4" w:space="0" w:color="auto"/>
              <w:bottom w:val="single" w:sz="4" w:space="0" w:color="auto"/>
              <w:right w:val="single" w:sz="4" w:space="0" w:color="auto"/>
            </w:tcBorders>
          </w:tcPr>
          <w:p w14:paraId="1CD37283" w14:textId="034D2C27"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100</w:t>
            </w:r>
          </w:p>
        </w:tc>
        <w:tc>
          <w:tcPr>
            <w:tcW w:w="485" w:type="pct"/>
            <w:tcBorders>
              <w:top w:val="single" w:sz="4" w:space="0" w:color="auto"/>
              <w:left w:val="single" w:sz="4" w:space="0" w:color="auto"/>
              <w:bottom w:val="single" w:sz="4" w:space="0" w:color="auto"/>
              <w:right w:val="single" w:sz="4" w:space="0" w:color="auto"/>
            </w:tcBorders>
          </w:tcPr>
          <w:p w14:paraId="76DCBFE3" w14:textId="42A3815A"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USD</w:t>
            </w:r>
          </w:p>
        </w:tc>
        <w:tc>
          <w:tcPr>
            <w:tcW w:w="486" w:type="pct"/>
            <w:tcBorders>
              <w:top w:val="single" w:sz="4" w:space="0" w:color="auto"/>
              <w:left w:val="single" w:sz="4" w:space="0" w:color="auto"/>
              <w:bottom w:val="single" w:sz="4" w:space="0" w:color="auto"/>
              <w:right w:val="single" w:sz="4" w:space="0" w:color="auto"/>
            </w:tcBorders>
          </w:tcPr>
          <w:p w14:paraId="0DBA5F6E" w14:textId="1EE696DC"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30.12.2024</w:t>
            </w:r>
          </w:p>
        </w:tc>
      </w:tr>
      <w:tr w:rsidR="00595913" w:rsidRPr="000F0356" w14:paraId="616E4F8A" w14:textId="77777777" w:rsidTr="00B341A7">
        <w:tc>
          <w:tcPr>
            <w:tcW w:w="492" w:type="pct"/>
          </w:tcPr>
          <w:p w14:paraId="3158AB34" w14:textId="58FE06EF" w:rsidR="00595913" w:rsidRPr="000F0356" w:rsidRDefault="00595913" w:rsidP="000F0356">
            <w:pPr>
              <w:spacing w:before="120" w:after="120"/>
              <w:jc w:val="both"/>
              <w:rPr>
                <w:rFonts w:ascii="Tahoma" w:hAnsi="Tahoma" w:cs="Tahoma"/>
                <w:sz w:val="16"/>
                <w:szCs w:val="16"/>
              </w:rPr>
            </w:pPr>
            <w:r w:rsidRPr="000F0356">
              <w:rPr>
                <w:rFonts w:ascii="Tahoma" w:hAnsi="Tahoma" w:cs="Tahoma"/>
                <w:sz w:val="16"/>
              </w:rPr>
              <w:t>RURPLGBCP</w:t>
            </w:r>
          </w:p>
        </w:tc>
        <w:tc>
          <w:tcPr>
            <w:tcW w:w="315" w:type="pct"/>
            <w:tcBorders>
              <w:top w:val="single" w:sz="4" w:space="0" w:color="auto"/>
              <w:left w:val="single" w:sz="4" w:space="0" w:color="auto"/>
              <w:bottom w:val="single" w:sz="4" w:space="0" w:color="auto"/>
              <w:right w:val="single" w:sz="4" w:space="0" w:color="auto"/>
            </w:tcBorders>
          </w:tcPr>
          <w:p w14:paraId="31ACC514" w14:textId="5CBEF116"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USD</w:t>
            </w:r>
          </w:p>
        </w:tc>
        <w:tc>
          <w:tcPr>
            <w:tcW w:w="339" w:type="pct"/>
            <w:tcBorders>
              <w:top w:val="single" w:sz="4" w:space="0" w:color="auto"/>
              <w:left w:val="single" w:sz="4" w:space="0" w:color="auto"/>
              <w:bottom w:val="single" w:sz="4" w:space="0" w:color="auto"/>
              <w:right w:val="single" w:sz="4" w:space="0" w:color="auto"/>
            </w:tcBorders>
          </w:tcPr>
          <w:p w14:paraId="4C116C47" w14:textId="2433C0D8"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&gt; 0.25</w:t>
            </w:r>
          </w:p>
        </w:tc>
        <w:tc>
          <w:tcPr>
            <w:tcW w:w="455" w:type="pct"/>
            <w:tcBorders>
              <w:top w:val="single" w:sz="4" w:space="0" w:color="auto"/>
              <w:left w:val="single" w:sz="4" w:space="0" w:color="auto"/>
              <w:bottom w:val="single" w:sz="4" w:space="0" w:color="auto"/>
              <w:right w:val="single" w:sz="4" w:space="0" w:color="auto"/>
            </w:tcBorders>
          </w:tcPr>
          <w:p w14:paraId="5373BBBB" w14:textId="461E417F" w:rsidR="00595913" w:rsidRPr="000F0356" w:rsidRDefault="00595913" w:rsidP="000F0356">
            <w:pPr>
              <w:spacing w:before="120" w:after="120"/>
              <w:jc w:val="center"/>
              <w:rPr>
                <w:rFonts w:ascii="Tahoma" w:hAnsi="Tahoma" w:cs="Tahoma"/>
                <w:sz w:val="16"/>
                <w:szCs w:val="16"/>
              </w:rPr>
            </w:pPr>
          </w:p>
        </w:tc>
        <w:tc>
          <w:tcPr>
            <w:tcW w:w="425" w:type="pct"/>
            <w:tcBorders>
              <w:top w:val="single" w:sz="4" w:space="0" w:color="auto"/>
              <w:left w:val="single" w:sz="4" w:space="0" w:color="auto"/>
              <w:bottom w:val="single" w:sz="4" w:space="0" w:color="auto"/>
              <w:right w:val="single" w:sz="4" w:space="0" w:color="auto"/>
            </w:tcBorders>
          </w:tcPr>
          <w:p w14:paraId="19F5C9E8" w14:textId="10CD90AB"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Price</w:t>
            </w:r>
          </w:p>
        </w:tc>
        <w:tc>
          <w:tcPr>
            <w:tcW w:w="740" w:type="pct"/>
            <w:tcBorders>
              <w:top w:val="single" w:sz="4" w:space="0" w:color="auto"/>
              <w:left w:val="single" w:sz="4" w:space="0" w:color="auto"/>
              <w:bottom w:val="single" w:sz="4" w:space="0" w:color="auto"/>
              <w:right w:val="single" w:sz="4" w:space="0" w:color="auto"/>
            </w:tcBorders>
          </w:tcPr>
          <w:p w14:paraId="054F7C03" w14:textId="6B3707A9"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Replacement Bonds of the Russian Federation</w:t>
            </w:r>
          </w:p>
        </w:tc>
        <w:tc>
          <w:tcPr>
            <w:tcW w:w="680" w:type="pct"/>
            <w:tcBorders>
              <w:top w:val="single" w:sz="4" w:space="0" w:color="auto"/>
              <w:left w:val="single" w:sz="4" w:space="0" w:color="auto"/>
              <w:bottom w:val="single" w:sz="4" w:space="0" w:color="auto"/>
              <w:right w:val="single" w:sz="4" w:space="0" w:color="auto"/>
            </w:tcBorders>
          </w:tcPr>
          <w:p w14:paraId="55553171" w14:textId="101A5399"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Once a day</w:t>
            </w:r>
          </w:p>
        </w:tc>
        <w:tc>
          <w:tcPr>
            <w:tcW w:w="583" w:type="pct"/>
            <w:tcBorders>
              <w:top w:val="single" w:sz="4" w:space="0" w:color="auto"/>
              <w:left w:val="single" w:sz="4" w:space="0" w:color="auto"/>
              <w:bottom w:val="single" w:sz="4" w:space="0" w:color="auto"/>
              <w:right w:val="single" w:sz="4" w:space="0" w:color="auto"/>
            </w:tcBorders>
          </w:tcPr>
          <w:p w14:paraId="4056984A" w14:textId="5D05CFB3"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100</w:t>
            </w:r>
          </w:p>
        </w:tc>
        <w:tc>
          <w:tcPr>
            <w:tcW w:w="485" w:type="pct"/>
            <w:tcBorders>
              <w:top w:val="single" w:sz="4" w:space="0" w:color="auto"/>
              <w:left w:val="single" w:sz="4" w:space="0" w:color="auto"/>
              <w:bottom w:val="single" w:sz="4" w:space="0" w:color="auto"/>
              <w:right w:val="single" w:sz="4" w:space="0" w:color="auto"/>
            </w:tcBorders>
          </w:tcPr>
          <w:p w14:paraId="551D195C" w14:textId="42FDEBEE"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USD</w:t>
            </w:r>
          </w:p>
        </w:tc>
        <w:tc>
          <w:tcPr>
            <w:tcW w:w="486" w:type="pct"/>
            <w:tcBorders>
              <w:top w:val="single" w:sz="4" w:space="0" w:color="auto"/>
              <w:left w:val="single" w:sz="4" w:space="0" w:color="auto"/>
              <w:bottom w:val="single" w:sz="4" w:space="0" w:color="auto"/>
              <w:right w:val="single" w:sz="4" w:space="0" w:color="auto"/>
            </w:tcBorders>
          </w:tcPr>
          <w:p w14:paraId="5862CD64" w14:textId="2598DD24"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30.12.2024</w:t>
            </w:r>
          </w:p>
        </w:tc>
      </w:tr>
      <w:tr w:rsidR="00595913" w:rsidRPr="000F0356" w14:paraId="2823E1A0" w14:textId="77777777" w:rsidTr="00B341A7">
        <w:tc>
          <w:tcPr>
            <w:tcW w:w="492" w:type="pct"/>
          </w:tcPr>
          <w:p w14:paraId="7131D6EA" w14:textId="1CF2F543" w:rsidR="00595913" w:rsidRPr="000F0356" w:rsidRDefault="00595913" w:rsidP="000F0356">
            <w:pPr>
              <w:spacing w:before="120" w:after="120"/>
              <w:jc w:val="both"/>
              <w:rPr>
                <w:rFonts w:ascii="Tahoma" w:hAnsi="Tahoma" w:cs="Tahoma"/>
                <w:sz w:val="16"/>
                <w:szCs w:val="16"/>
              </w:rPr>
            </w:pPr>
            <w:r w:rsidRPr="000F0356">
              <w:rPr>
                <w:rFonts w:ascii="Tahoma" w:hAnsi="Tahoma" w:cs="Tahoma"/>
                <w:sz w:val="16"/>
              </w:rPr>
              <w:t>RURPLGBRUBTR</w:t>
            </w:r>
          </w:p>
        </w:tc>
        <w:tc>
          <w:tcPr>
            <w:tcW w:w="315" w:type="pct"/>
            <w:tcBorders>
              <w:top w:val="single" w:sz="4" w:space="0" w:color="auto"/>
              <w:left w:val="single" w:sz="4" w:space="0" w:color="auto"/>
              <w:bottom w:val="single" w:sz="4" w:space="0" w:color="auto"/>
              <w:right w:val="single" w:sz="4" w:space="0" w:color="auto"/>
            </w:tcBorders>
          </w:tcPr>
          <w:p w14:paraId="200EC253" w14:textId="7B007B94"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USD</w:t>
            </w:r>
          </w:p>
        </w:tc>
        <w:tc>
          <w:tcPr>
            <w:tcW w:w="339" w:type="pct"/>
            <w:tcBorders>
              <w:top w:val="single" w:sz="4" w:space="0" w:color="auto"/>
              <w:left w:val="single" w:sz="4" w:space="0" w:color="auto"/>
              <w:bottom w:val="single" w:sz="4" w:space="0" w:color="auto"/>
              <w:right w:val="single" w:sz="4" w:space="0" w:color="auto"/>
            </w:tcBorders>
          </w:tcPr>
          <w:p w14:paraId="7141B29B" w14:textId="5C91D759"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&gt; 0.25</w:t>
            </w:r>
          </w:p>
        </w:tc>
        <w:tc>
          <w:tcPr>
            <w:tcW w:w="455" w:type="pct"/>
            <w:tcBorders>
              <w:top w:val="single" w:sz="4" w:space="0" w:color="auto"/>
              <w:left w:val="single" w:sz="4" w:space="0" w:color="auto"/>
              <w:bottom w:val="single" w:sz="4" w:space="0" w:color="auto"/>
              <w:right w:val="single" w:sz="4" w:space="0" w:color="auto"/>
            </w:tcBorders>
          </w:tcPr>
          <w:p w14:paraId="006DD6F4" w14:textId="139A5B85" w:rsidR="00595913" w:rsidRPr="000F0356" w:rsidRDefault="00595913" w:rsidP="000F0356">
            <w:pPr>
              <w:spacing w:before="120" w:after="120"/>
              <w:jc w:val="center"/>
              <w:rPr>
                <w:rFonts w:ascii="Tahoma" w:hAnsi="Tahoma" w:cs="Tahoma"/>
                <w:sz w:val="16"/>
                <w:szCs w:val="16"/>
              </w:rPr>
            </w:pPr>
          </w:p>
        </w:tc>
        <w:tc>
          <w:tcPr>
            <w:tcW w:w="425" w:type="pct"/>
            <w:tcBorders>
              <w:top w:val="single" w:sz="4" w:space="0" w:color="auto"/>
              <w:left w:val="single" w:sz="4" w:space="0" w:color="auto"/>
              <w:bottom w:val="single" w:sz="4" w:space="0" w:color="auto"/>
              <w:right w:val="single" w:sz="4" w:space="0" w:color="auto"/>
            </w:tcBorders>
          </w:tcPr>
          <w:p w14:paraId="10DBFED3" w14:textId="1AE51DCC"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Total return</w:t>
            </w:r>
          </w:p>
        </w:tc>
        <w:tc>
          <w:tcPr>
            <w:tcW w:w="740" w:type="pct"/>
            <w:tcBorders>
              <w:top w:val="single" w:sz="4" w:space="0" w:color="auto"/>
              <w:left w:val="single" w:sz="4" w:space="0" w:color="auto"/>
              <w:bottom w:val="single" w:sz="4" w:space="0" w:color="auto"/>
              <w:right w:val="single" w:sz="4" w:space="0" w:color="auto"/>
            </w:tcBorders>
          </w:tcPr>
          <w:p w14:paraId="62CB9043" w14:textId="2DB35CEC"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Replacement Bonds of the Russian Federation</w:t>
            </w:r>
          </w:p>
        </w:tc>
        <w:tc>
          <w:tcPr>
            <w:tcW w:w="680" w:type="pct"/>
            <w:tcBorders>
              <w:top w:val="single" w:sz="4" w:space="0" w:color="auto"/>
              <w:left w:val="single" w:sz="4" w:space="0" w:color="auto"/>
              <w:bottom w:val="single" w:sz="4" w:space="0" w:color="auto"/>
              <w:right w:val="single" w:sz="4" w:space="0" w:color="auto"/>
            </w:tcBorders>
          </w:tcPr>
          <w:p w14:paraId="366A34BE" w14:textId="4D32647E"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Once a day</w:t>
            </w:r>
          </w:p>
        </w:tc>
        <w:tc>
          <w:tcPr>
            <w:tcW w:w="583" w:type="pct"/>
            <w:tcBorders>
              <w:top w:val="single" w:sz="4" w:space="0" w:color="auto"/>
              <w:left w:val="single" w:sz="4" w:space="0" w:color="auto"/>
              <w:bottom w:val="single" w:sz="4" w:space="0" w:color="auto"/>
              <w:right w:val="single" w:sz="4" w:space="0" w:color="auto"/>
            </w:tcBorders>
          </w:tcPr>
          <w:p w14:paraId="23762974" w14:textId="21460C9E"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100</w:t>
            </w:r>
          </w:p>
        </w:tc>
        <w:tc>
          <w:tcPr>
            <w:tcW w:w="485" w:type="pct"/>
            <w:tcBorders>
              <w:top w:val="single" w:sz="4" w:space="0" w:color="auto"/>
              <w:left w:val="single" w:sz="4" w:space="0" w:color="auto"/>
              <w:bottom w:val="single" w:sz="4" w:space="0" w:color="auto"/>
              <w:right w:val="single" w:sz="4" w:space="0" w:color="auto"/>
            </w:tcBorders>
          </w:tcPr>
          <w:p w14:paraId="0721051C" w14:textId="175ED0E2"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RUB</w:t>
            </w:r>
          </w:p>
        </w:tc>
        <w:tc>
          <w:tcPr>
            <w:tcW w:w="486" w:type="pct"/>
            <w:tcBorders>
              <w:top w:val="single" w:sz="4" w:space="0" w:color="auto"/>
              <w:left w:val="single" w:sz="4" w:space="0" w:color="auto"/>
              <w:bottom w:val="single" w:sz="4" w:space="0" w:color="auto"/>
              <w:right w:val="single" w:sz="4" w:space="0" w:color="auto"/>
            </w:tcBorders>
          </w:tcPr>
          <w:p w14:paraId="18CDBEF8" w14:textId="7468799A"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30.12.2024</w:t>
            </w:r>
          </w:p>
        </w:tc>
      </w:tr>
      <w:tr w:rsidR="00595913" w:rsidRPr="000F0356" w14:paraId="5BF983E9" w14:textId="77777777" w:rsidTr="00B341A7">
        <w:tc>
          <w:tcPr>
            <w:tcW w:w="492" w:type="pct"/>
          </w:tcPr>
          <w:p w14:paraId="5B473D65" w14:textId="3ACC1F4F" w:rsidR="00595913" w:rsidRPr="000F0356" w:rsidRDefault="00595913" w:rsidP="000F0356">
            <w:pPr>
              <w:spacing w:before="120" w:after="120"/>
              <w:jc w:val="both"/>
              <w:rPr>
                <w:rFonts w:ascii="Tahoma" w:hAnsi="Tahoma" w:cs="Tahoma"/>
                <w:sz w:val="16"/>
                <w:szCs w:val="16"/>
              </w:rPr>
            </w:pPr>
            <w:r w:rsidRPr="000F0356">
              <w:rPr>
                <w:rFonts w:ascii="Tahoma" w:hAnsi="Tahoma" w:cs="Tahoma"/>
                <w:sz w:val="16"/>
              </w:rPr>
              <w:t>RURPLGBRUBCP</w:t>
            </w:r>
          </w:p>
        </w:tc>
        <w:tc>
          <w:tcPr>
            <w:tcW w:w="315" w:type="pct"/>
            <w:tcBorders>
              <w:top w:val="single" w:sz="4" w:space="0" w:color="auto"/>
              <w:left w:val="single" w:sz="4" w:space="0" w:color="auto"/>
              <w:bottom w:val="single" w:sz="4" w:space="0" w:color="auto"/>
              <w:right w:val="single" w:sz="4" w:space="0" w:color="auto"/>
            </w:tcBorders>
          </w:tcPr>
          <w:p w14:paraId="570B3005" w14:textId="6BCD921D"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USD</w:t>
            </w:r>
          </w:p>
        </w:tc>
        <w:tc>
          <w:tcPr>
            <w:tcW w:w="339" w:type="pct"/>
            <w:tcBorders>
              <w:top w:val="single" w:sz="4" w:space="0" w:color="auto"/>
              <w:left w:val="single" w:sz="4" w:space="0" w:color="auto"/>
              <w:bottom w:val="single" w:sz="4" w:space="0" w:color="auto"/>
              <w:right w:val="single" w:sz="4" w:space="0" w:color="auto"/>
            </w:tcBorders>
          </w:tcPr>
          <w:p w14:paraId="633E11F8" w14:textId="486B412B"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&gt; 0.25</w:t>
            </w:r>
          </w:p>
        </w:tc>
        <w:tc>
          <w:tcPr>
            <w:tcW w:w="455" w:type="pct"/>
            <w:tcBorders>
              <w:top w:val="single" w:sz="4" w:space="0" w:color="auto"/>
              <w:left w:val="single" w:sz="4" w:space="0" w:color="auto"/>
              <w:bottom w:val="single" w:sz="4" w:space="0" w:color="auto"/>
              <w:right w:val="single" w:sz="4" w:space="0" w:color="auto"/>
            </w:tcBorders>
          </w:tcPr>
          <w:p w14:paraId="5F445559" w14:textId="0B6637C4" w:rsidR="00595913" w:rsidRPr="000F0356" w:rsidRDefault="00595913" w:rsidP="000F0356">
            <w:pPr>
              <w:spacing w:before="120" w:after="120"/>
              <w:jc w:val="center"/>
              <w:rPr>
                <w:rFonts w:ascii="Tahoma" w:hAnsi="Tahoma" w:cs="Tahoma"/>
                <w:sz w:val="16"/>
                <w:szCs w:val="16"/>
              </w:rPr>
            </w:pPr>
          </w:p>
        </w:tc>
        <w:tc>
          <w:tcPr>
            <w:tcW w:w="425" w:type="pct"/>
            <w:tcBorders>
              <w:top w:val="single" w:sz="4" w:space="0" w:color="auto"/>
              <w:left w:val="single" w:sz="4" w:space="0" w:color="auto"/>
              <w:bottom w:val="single" w:sz="4" w:space="0" w:color="auto"/>
              <w:right w:val="single" w:sz="4" w:space="0" w:color="auto"/>
            </w:tcBorders>
          </w:tcPr>
          <w:p w14:paraId="5B8B13A4" w14:textId="5AD72D1F"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Price</w:t>
            </w:r>
          </w:p>
        </w:tc>
        <w:tc>
          <w:tcPr>
            <w:tcW w:w="740" w:type="pct"/>
            <w:tcBorders>
              <w:top w:val="single" w:sz="4" w:space="0" w:color="auto"/>
              <w:left w:val="single" w:sz="4" w:space="0" w:color="auto"/>
              <w:bottom w:val="single" w:sz="4" w:space="0" w:color="auto"/>
              <w:right w:val="single" w:sz="4" w:space="0" w:color="auto"/>
            </w:tcBorders>
          </w:tcPr>
          <w:p w14:paraId="017D7265" w14:textId="1287C77C"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Replacement Bonds of the Russian Federation</w:t>
            </w:r>
          </w:p>
        </w:tc>
        <w:tc>
          <w:tcPr>
            <w:tcW w:w="680" w:type="pct"/>
            <w:tcBorders>
              <w:top w:val="single" w:sz="4" w:space="0" w:color="auto"/>
              <w:left w:val="single" w:sz="4" w:space="0" w:color="auto"/>
              <w:bottom w:val="single" w:sz="4" w:space="0" w:color="auto"/>
              <w:right w:val="single" w:sz="4" w:space="0" w:color="auto"/>
            </w:tcBorders>
          </w:tcPr>
          <w:p w14:paraId="449A2AD0" w14:textId="4CAD60E4"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Once a day</w:t>
            </w:r>
          </w:p>
        </w:tc>
        <w:tc>
          <w:tcPr>
            <w:tcW w:w="583" w:type="pct"/>
            <w:tcBorders>
              <w:top w:val="single" w:sz="4" w:space="0" w:color="auto"/>
              <w:left w:val="single" w:sz="4" w:space="0" w:color="auto"/>
              <w:bottom w:val="single" w:sz="4" w:space="0" w:color="auto"/>
              <w:right w:val="single" w:sz="4" w:space="0" w:color="auto"/>
            </w:tcBorders>
          </w:tcPr>
          <w:p w14:paraId="69694826" w14:textId="326AEB43"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100</w:t>
            </w:r>
          </w:p>
        </w:tc>
        <w:tc>
          <w:tcPr>
            <w:tcW w:w="485" w:type="pct"/>
            <w:tcBorders>
              <w:top w:val="single" w:sz="4" w:space="0" w:color="auto"/>
              <w:left w:val="single" w:sz="4" w:space="0" w:color="auto"/>
              <w:bottom w:val="single" w:sz="4" w:space="0" w:color="auto"/>
              <w:right w:val="single" w:sz="4" w:space="0" w:color="auto"/>
            </w:tcBorders>
          </w:tcPr>
          <w:p w14:paraId="0701D644" w14:textId="4AD03A69"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RUB</w:t>
            </w:r>
          </w:p>
        </w:tc>
        <w:tc>
          <w:tcPr>
            <w:tcW w:w="486" w:type="pct"/>
            <w:tcBorders>
              <w:top w:val="single" w:sz="4" w:space="0" w:color="auto"/>
              <w:left w:val="single" w:sz="4" w:space="0" w:color="auto"/>
              <w:bottom w:val="single" w:sz="4" w:space="0" w:color="auto"/>
              <w:right w:val="single" w:sz="4" w:space="0" w:color="auto"/>
            </w:tcBorders>
          </w:tcPr>
          <w:p w14:paraId="6C8596DD" w14:textId="670E0CBE" w:rsidR="00595913" w:rsidRPr="000F0356" w:rsidRDefault="00595913" w:rsidP="000F0356">
            <w:pPr>
              <w:spacing w:before="120" w:after="120"/>
              <w:jc w:val="center"/>
              <w:rPr>
                <w:rFonts w:ascii="Tahoma" w:hAnsi="Tahoma" w:cs="Tahoma"/>
                <w:sz w:val="16"/>
                <w:szCs w:val="16"/>
              </w:rPr>
            </w:pPr>
            <w:r w:rsidRPr="000F0356">
              <w:rPr>
                <w:rFonts w:ascii="Tahoma" w:hAnsi="Tahoma" w:cs="Tahoma"/>
                <w:sz w:val="16"/>
              </w:rPr>
              <w:t>30.12.2024</w:t>
            </w:r>
          </w:p>
        </w:tc>
      </w:tr>
    </w:tbl>
    <w:p w14:paraId="21632D88" w14:textId="77777777" w:rsidR="008A1EF5" w:rsidRPr="000F0356" w:rsidRDefault="008A1EF5" w:rsidP="000F0356">
      <w:pPr>
        <w:spacing w:before="120" w:after="120"/>
        <w:jc w:val="center"/>
        <w:rPr>
          <w:rFonts w:ascii="Tahoma" w:hAnsi="Tahoma" w:cs="Tahoma"/>
          <w:b/>
          <w:sz w:val="22"/>
          <w:szCs w:val="22"/>
        </w:rPr>
      </w:pPr>
    </w:p>
    <w:p w14:paraId="683B84A1" w14:textId="77777777" w:rsidR="000F0356" w:rsidRDefault="000F0356" w:rsidP="000F0356">
      <w:pPr>
        <w:spacing w:before="120" w:after="120"/>
        <w:jc w:val="center"/>
        <w:rPr>
          <w:rFonts w:ascii="Tahoma" w:hAnsi="Tahoma" w:cs="Tahoma"/>
          <w:b/>
          <w:sz w:val="22"/>
        </w:rPr>
      </w:pPr>
    </w:p>
    <w:p w14:paraId="74D6809C" w14:textId="1313589F" w:rsidR="00272BBE" w:rsidRPr="000F0356" w:rsidRDefault="00272BBE" w:rsidP="000F0356">
      <w:pPr>
        <w:spacing w:before="120" w:after="120"/>
        <w:jc w:val="center"/>
        <w:rPr>
          <w:rFonts w:ascii="Tahoma" w:hAnsi="Tahoma" w:cs="Tahoma"/>
          <w:b/>
          <w:sz w:val="22"/>
          <w:szCs w:val="22"/>
        </w:rPr>
      </w:pPr>
      <w:r w:rsidRPr="000F0356">
        <w:rPr>
          <w:rFonts w:ascii="Tahoma" w:hAnsi="Tahoma" w:cs="Tahoma"/>
          <w:b/>
          <w:sz w:val="22"/>
        </w:rPr>
        <w:t>MOEX ESG Bond Index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349"/>
        <w:gridCol w:w="1036"/>
        <w:gridCol w:w="1793"/>
        <w:gridCol w:w="2398"/>
        <w:gridCol w:w="1641"/>
        <w:gridCol w:w="1338"/>
        <w:gridCol w:w="1793"/>
        <w:gridCol w:w="1790"/>
      </w:tblGrid>
      <w:tr w:rsidR="00A068C4" w:rsidRPr="000F0356" w14:paraId="5D624E60" w14:textId="77777777" w:rsidTr="00FE7B6F">
        <w:tc>
          <w:tcPr>
            <w:tcW w:w="530" w:type="pct"/>
          </w:tcPr>
          <w:p w14:paraId="6410E871" w14:textId="77777777" w:rsidR="00A068C4" w:rsidRPr="000F0356" w:rsidRDefault="00A068C4" w:rsidP="000F0356">
            <w:pPr>
              <w:spacing w:before="120" w:after="120"/>
              <w:jc w:val="center"/>
              <w:rPr>
                <w:rFonts w:ascii="Tahoma" w:hAnsi="Tahoma" w:cs="Tahoma"/>
                <w:b/>
                <w:sz w:val="16"/>
                <w:szCs w:val="16"/>
              </w:rPr>
            </w:pPr>
            <w:r w:rsidRPr="000F0356">
              <w:rPr>
                <w:rFonts w:ascii="Tahoma" w:hAnsi="Tahoma" w:cs="Tahoma"/>
                <w:b/>
                <w:sz w:val="16"/>
              </w:rPr>
              <w:t>Short name</w:t>
            </w:r>
          </w:p>
        </w:tc>
        <w:tc>
          <w:tcPr>
            <w:tcW w:w="397" w:type="pct"/>
          </w:tcPr>
          <w:p w14:paraId="77B215FB" w14:textId="77777777" w:rsidR="00A068C4" w:rsidRPr="000F0356" w:rsidRDefault="00A068C4"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361" w:type="pct"/>
          </w:tcPr>
          <w:p w14:paraId="060243B6" w14:textId="77777777" w:rsidR="00A068C4" w:rsidRPr="000F0356" w:rsidRDefault="00A068C4" w:rsidP="000F0356">
            <w:pPr>
              <w:spacing w:before="120" w:after="120"/>
              <w:jc w:val="center"/>
              <w:rPr>
                <w:rFonts w:ascii="Tahoma" w:hAnsi="Tahoma" w:cs="Tahoma"/>
                <w:b/>
                <w:sz w:val="16"/>
                <w:szCs w:val="16"/>
              </w:rPr>
            </w:pPr>
            <w:r w:rsidRPr="000F0356">
              <w:rPr>
                <w:rFonts w:ascii="Tahoma" w:hAnsi="Tahoma" w:cs="Tahoma"/>
                <w:b/>
                <w:sz w:val="16"/>
              </w:rPr>
              <w:t>Duration (years)</w:t>
            </w:r>
          </w:p>
        </w:tc>
        <w:tc>
          <w:tcPr>
            <w:tcW w:w="619" w:type="pct"/>
          </w:tcPr>
          <w:p w14:paraId="1FEC449B" w14:textId="77777777" w:rsidR="00A068C4" w:rsidRPr="000F0356" w:rsidRDefault="00A068C4" w:rsidP="000F0356">
            <w:pPr>
              <w:spacing w:before="120" w:after="120"/>
              <w:jc w:val="center"/>
              <w:rPr>
                <w:rFonts w:ascii="Tahoma" w:hAnsi="Tahoma" w:cs="Tahoma"/>
                <w:b/>
                <w:sz w:val="16"/>
                <w:szCs w:val="16"/>
              </w:rPr>
            </w:pPr>
            <w:r w:rsidRPr="000F0356">
              <w:rPr>
                <w:rFonts w:ascii="Tahoma" w:hAnsi="Tahoma" w:cs="Tahoma"/>
                <w:b/>
                <w:sz w:val="16"/>
              </w:rPr>
              <w:t>Calculation method</w:t>
            </w:r>
          </w:p>
        </w:tc>
        <w:tc>
          <w:tcPr>
            <w:tcW w:w="825" w:type="pct"/>
          </w:tcPr>
          <w:p w14:paraId="4610BD95" w14:textId="77777777" w:rsidR="00A068C4" w:rsidRPr="000F0356" w:rsidRDefault="00A068C4" w:rsidP="000F0356">
            <w:pPr>
              <w:spacing w:before="120" w:after="120"/>
              <w:jc w:val="center"/>
              <w:rPr>
                <w:rFonts w:ascii="Tahoma" w:hAnsi="Tahoma" w:cs="Tahoma"/>
                <w:b/>
                <w:sz w:val="16"/>
                <w:szCs w:val="16"/>
              </w:rPr>
            </w:pPr>
            <w:r w:rsidRPr="000F0356">
              <w:rPr>
                <w:rFonts w:ascii="Tahoma" w:hAnsi="Tahoma" w:cs="Tahoma"/>
                <w:b/>
                <w:sz w:val="16"/>
              </w:rPr>
              <w:t>Constituents</w:t>
            </w:r>
          </w:p>
        </w:tc>
        <w:tc>
          <w:tcPr>
            <w:tcW w:w="567" w:type="pct"/>
          </w:tcPr>
          <w:p w14:paraId="0B45DDB7" w14:textId="77777777" w:rsidR="00A068C4" w:rsidRPr="000F0356" w:rsidRDefault="00A068C4" w:rsidP="000F0356">
            <w:pPr>
              <w:spacing w:before="120" w:after="120"/>
              <w:jc w:val="center"/>
              <w:rPr>
                <w:rFonts w:ascii="Tahoma" w:hAnsi="Tahoma" w:cs="Tahoma"/>
                <w:b/>
                <w:sz w:val="16"/>
                <w:szCs w:val="16"/>
              </w:rPr>
            </w:pPr>
            <w:r w:rsidRPr="000F0356">
              <w:rPr>
                <w:rFonts w:ascii="Tahoma" w:hAnsi="Tahoma" w:cs="Tahoma"/>
                <w:b/>
                <w:sz w:val="16"/>
              </w:rPr>
              <w:t>Calculation frequency</w:t>
            </w:r>
          </w:p>
        </w:tc>
        <w:tc>
          <w:tcPr>
            <w:tcW w:w="464" w:type="pct"/>
          </w:tcPr>
          <w:p w14:paraId="12576E21" w14:textId="77777777" w:rsidR="00A068C4" w:rsidRPr="000F0356" w:rsidRDefault="00A068C4" w:rsidP="000F0356">
            <w:pPr>
              <w:spacing w:before="120" w:after="120"/>
              <w:jc w:val="center"/>
              <w:rPr>
                <w:rFonts w:ascii="Tahoma" w:hAnsi="Tahoma" w:cs="Tahoma"/>
                <w:b/>
                <w:sz w:val="16"/>
                <w:szCs w:val="16"/>
              </w:rPr>
            </w:pPr>
            <w:r w:rsidRPr="000F0356">
              <w:rPr>
                <w:rFonts w:ascii="Tahoma" w:hAnsi="Tahoma" w:cs="Tahoma"/>
                <w:b/>
                <w:sz w:val="16"/>
              </w:rPr>
              <w:t>Initial value</w:t>
            </w:r>
          </w:p>
        </w:tc>
        <w:tc>
          <w:tcPr>
            <w:tcW w:w="619" w:type="pct"/>
          </w:tcPr>
          <w:p w14:paraId="3F28A7C1" w14:textId="77777777" w:rsidR="00A068C4" w:rsidRPr="000F0356" w:rsidRDefault="00A068C4" w:rsidP="000F0356">
            <w:pPr>
              <w:spacing w:before="120" w:after="120"/>
              <w:jc w:val="center"/>
              <w:rPr>
                <w:rFonts w:ascii="Tahoma" w:hAnsi="Tahoma" w:cs="Tahoma"/>
                <w:b/>
                <w:sz w:val="16"/>
                <w:szCs w:val="16"/>
              </w:rPr>
            </w:pPr>
            <w:r w:rsidRPr="000F0356">
              <w:rPr>
                <w:rFonts w:ascii="Tahoma" w:hAnsi="Tahoma" w:cs="Tahoma"/>
                <w:b/>
                <w:sz w:val="16"/>
              </w:rPr>
              <w:t>Denomination</w:t>
            </w:r>
          </w:p>
        </w:tc>
        <w:tc>
          <w:tcPr>
            <w:tcW w:w="618" w:type="pct"/>
          </w:tcPr>
          <w:p w14:paraId="15B860B2" w14:textId="77777777" w:rsidR="00A068C4" w:rsidRPr="000F0356" w:rsidRDefault="00A068C4" w:rsidP="000F0356">
            <w:pPr>
              <w:spacing w:before="120" w:after="120"/>
              <w:jc w:val="center"/>
              <w:rPr>
                <w:rFonts w:ascii="Tahoma" w:hAnsi="Tahoma" w:cs="Tahoma"/>
                <w:b/>
                <w:sz w:val="16"/>
                <w:szCs w:val="16"/>
              </w:rPr>
            </w:pPr>
            <w:r w:rsidRPr="000F0356">
              <w:rPr>
                <w:rFonts w:ascii="Tahoma" w:hAnsi="Tahoma" w:cs="Tahoma"/>
                <w:b/>
                <w:sz w:val="16"/>
              </w:rPr>
              <w:t>Inception date</w:t>
            </w:r>
          </w:p>
        </w:tc>
      </w:tr>
      <w:tr w:rsidR="00A068C4" w:rsidRPr="000F0356" w14:paraId="0CFA8192" w14:textId="77777777" w:rsidTr="00FE7B6F">
        <w:tc>
          <w:tcPr>
            <w:tcW w:w="530" w:type="pct"/>
          </w:tcPr>
          <w:p w14:paraId="1F659E2E" w14:textId="77777777" w:rsidR="00A068C4" w:rsidRPr="000F0356" w:rsidRDefault="00A068C4" w:rsidP="000F0356">
            <w:pPr>
              <w:spacing w:before="120" w:after="120"/>
              <w:jc w:val="both"/>
              <w:rPr>
                <w:rFonts w:ascii="Tahoma" w:hAnsi="Tahoma" w:cs="Tahoma"/>
                <w:sz w:val="16"/>
                <w:szCs w:val="16"/>
              </w:rPr>
            </w:pPr>
            <w:r w:rsidRPr="000F0356">
              <w:rPr>
                <w:rFonts w:ascii="Tahoma" w:hAnsi="Tahoma" w:cs="Tahoma"/>
                <w:sz w:val="16"/>
              </w:rPr>
              <w:t>RUESGTR</w:t>
            </w:r>
          </w:p>
        </w:tc>
        <w:tc>
          <w:tcPr>
            <w:tcW w:w="397" w:type="pct"/>
          </w:tcPr>
          <w:p w14:paraId="1872145E"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RUB</w:t>
            </w:r>
          </w:p>
        </w:tc>
        <w:tc>
          <w:tcPr>
            <w:tcW w:w="361" w:type="pct"/>
          </w:tcPr>
          <w:p w14:paraId="6B8422D4"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&gt; 0.25</w:t>
            </w:r>
          </w:p>
        </w:tc>
        <w:tc>
          <w:tcPr>
            <w:tcW w:w="619" w:type="pct"/>
          </w:tcPr>
          <w:p w14:paraId="47390033"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Total return</w:t>
            </w:r>
          </w:p>
        </w:tc>
        <w:tc>
          <w:tcPr>
            <w:tcW w:w="825" w:type="pct"/>
          </w:tcPr>
          <w:p w14:paraId="70C96EA1" w14:textId="77777777" w:rsidR="00A068C4" w:rsidRPr="000F0356" w:rsidRDefault="001168AB" w:rsidP="000F0356">
            <w:pPr>
              <w:spacing w:before="120" w:after="120"/>
              <w:jc w:val="center"/>
              <w:rPr>
                <w:rFonts w:ascii="Tahoma" w:hAnsi="Tahoma" w:cs="Tahoma"/>
                <w:sz w:val="16"/>
                <w:szCs w:val="16"/>
              </w:rPr>
            </w:pPr>
            <w:r w:rsidRPr="000F0356">
              <w:rPr>
                <w:rFonts w:ascii="Tahoma" w:hAnsi="Tahoma" w:cs="Tahoma"/>
                <w:sz w:val="16"/>
              </w:rPr>
              <w:t>Sustainability Sector Bonds</w:t>
            </w:r>
          </w:p>
        </w:tc>
        <w:tc>
          <w:tcPr>
            <w:tcW w:w="567" w:type="pct"/>
          </w:tcPr>
          <w:p w14:paraId="7AA608FA"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Once a day</w:t>
            </w:r>
          </w:p>
        </w:tc>
        <w:tc>
          <w:tcPr>
            <w:tcW w:w="464" w:type="pct"/>
          </w:tcPr>
          <w:p w14:paraId="4EB34DA4"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100</w:t>
            </w:r>
          </w:p>
        </w:tc>
        <w:tc>
          <w:tcPr>
            <w:tcW w:w="619" w:type="pct"/>
          </w:tcPr>
          <w:p w14:paraId="4FB658EE"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RUB</w:t>
            </w:r>
          </w:p>
        </w:tc>
        <w:tc>
          <w:tcPr>
            <w:tcW w:w="618" w:type="pct"/>
          </w:tcPr>
          <w:p w14:paraId="217E7FD3" w14:textId="77777777" w:rsidR="00A068C4" w:rsidRPr="000F0356" w:rsidRDefault="00A32D87" w:rsidP="000F0356">
            <w:pPr>
              <w:spacing w:before="120" w:after="120"/>
              <w:jc w:val="center"/>
              <w:rPr>
                <w:rFonts w:ascii="Tahoma" w:hAnsi="Tahoma" w:cs="Tahoma"/>
                <w:sz w:val="16"/>
                <w:szCs w:val="16"/>
              </w:rPr>
            </w:pPr>
            <w:r w:rsidRPr="000F0356">
              <w:rPr>
                <w:rFonts w:ascii="Tahoma" w:hAnsi="Tahoma" w:cs="Tahoma"/>
                <w:sz w:val="16"/>
              </w:rPr>
              <w:t>30.12.2022</w:t>
            </w:r>
          </w:p>
        </w:tc>
      </w:tr>
      <w:tr w:rsidR="00A068C4" w:rsidRPr="000F0356" w14:paraId="4D513A29" w14:textId="77777777" w:rsidTr="00FE7B6F">
        <w:tc>
          <w:tcPr>
            <w:tcW w:w="530" w:type="pct"/>
          </w:tcPr>
          <w:p w14:paraId="01496F32" w14:textId="77777777" w:rsidR="00A068C4" w:rsidRPr="000F0356" w:rsidRDefault="00A068C4" w:rsidP="000F0356">
            <w:pPr>
              <w:spacing w:before="120" w:after="120"/>
              <w:jc w:val="both"/>
              <w:rPr>
                <w:rFonts w:ascii="Tahoma" w:hAnsi="Tahoma" w:cs="Tahoma"/>
                <w:sz w:val="16"/>
                <w:szCs w:val="16"/>
              </w:rPr>
            </w:pPr>
            <w:r w:rsidRPr="000F0356">
              <w:rPr>
                <w:rFonts w:ascii="Tahoma" w:hAnsi="Tahoma" w:cs="Tahoma"/>
                <w:sz w:val="16"/>
              </w:rPr>
              <w:t>RUESGCP</w:t>
            </w:r>
          </w:p>
        </w:tc>
        <w:tc>
          <w:tcPr>
            <w:tcW w:w="397" w:type="pct"/>
          </w:tcPr>
          <w:p w14:paraId="793B8AA2"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RUB</w:t>
            </w:r>
          </w:p>
        </w:tc>
        <w:tc>
          <w:tcPr>
            <w:tcW w:w="361" w:type="pct"/>
          </w:tcPr>
          <w:p w14:paraId="7C424EE7"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&gt; 0.25</w:t>
            </w:r>
          </w:p>
        </w:tc>
        <w:tc>
          <w:tcPr>
            <w:tcW w:w="619" w:type="pct"/>
          </w:tcPr>
          <w:p w14:paraId="16D9E86F"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Price</w:t>
            </w:r>
          </w:p>
        </w:tc>
        <w:tc>
          <w:tcPr>
            <w:tcW w:w="825" w:type="pct"/>
          </w:tcPr>
          <w:p w14:paraId="40B6AF2F" w14:textId="77777777" w:rsidR="00A068C4" w:rsidRPr="000F0356" w:rsidRDefault="001168AB" w:rsidP="000F0356">
            <w:pPr>
              <w:spacing w:before="120" w:after="120"/>
              <w:jc w:val="center"/>
              <w:rPr>
                <w:rFonts w:ascii="Tahoma" w:hAnsi="Tahoma" w:cs="Tahoma"/>
                <w:sz w:val="16"/>
                <w:szCs w:val="16"/>
              </w:rPr>
            </w:pPr>
            <w:r w:rsidRPr="000F0356">
              <w:rPr>
                <w:rFonts w:ascii="Tahoma" w:hAnsi="Tahoma" w:cs="Tahoma"/>
                <w:sz w:val="16"/>
              </w:rPr>
              <w:t>Sustainability Sector Bonds</w:t>
            </w:r>
          </w:p>
        </w:tc>
        <w:tc>
          <w:tcPr>
            <w:tcW w:w="567" w:type="pct"/>
          </w:tcPr>
          <w:p w14:paraId="3B6B7524"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Once a day</w:t>
            </w:r>
          </w:p>
        </w:tc>
        <w:tc>
          <w:tcPr>
            <w:tcW w:w="464" w:type="pct"/>
          </w:tcPr>
          <w:p w14:paraId="2479C277"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100</w:t>
            </w:r>
          </w:p>
        </w:tc>
        <w:tc>
          <w:tcPr>
            <w:tcW w:w="619" w:type="pct"/>
          </w:tcPr>
          <w:p w14:paraId="6E2627A5" w14:textId="77777777" w:rsidR="00A068C4" w:rsidRPr="000F0356" w:rsidRDefault="00A068C4" w:rsidP="000F0356">
            <w:pPr>
              <w:spacing w:before="120" w:after="120"/>
              <w:jc w:val="center"/>
              <w:rPr>
                <w:rFonts w:ascii="Tahoma" w:hAnsi="Tahoma" w:cs="Tahoma"/>
                <w:sz w:val="16"/>
                <w:szCs w:val="16"/>
              </w:rPr>
            </w:pPr>
            <w:r w:rsidRPr="000F0356">
              <w:rPr>
                <w:rFonts w:ascii="Tahoma" w:hAnsi="Tahoma" w:cs="Tahoma"/>
                <w:sz w:val="16"/>
              </w:rPr>
              <w:t>RUB</w:t>
            </w:r>
          </w:p>
        </w:tc>
        <w:tc>
          <w:tcPr>
            <w:tcW w:w="618" w:type="pct"/>
          </w:tcPr>
          <w:p w14:paraId="48CBCBAB" w14:textId="77777777" w:rsidR="00A068C4" w:rsidRPr="000F0356" w:rsidRDefault="00A32D87" w:rsidP="000F0356">
            <w:pPr>
              <w:spacing w:before="120" w:after="120"/>
              <w:jc w:val="center"/>
              <w:rPr>
                <w:rFonts w:ascii="Tahoma" w:hAnsi="Tahoma" w:cs="Tahoma"/>
                <w:sz w:val="16"/>
                <w:szCs w:val="16"/>
              </w:rPr>
            </w:pPr>
            <w:r w:rsidRPr="000F0356">
              <w:rPr>
                <w:rFonts w:ascii="Tahoma" w:hAnsi="Tahoma" w:cs="Tahoma"/>
                <w:sz w:val="16"/>
              </w:rPr>
              <w:t>30.12.2022</w:t>
            </w:r>
          </w:p>
        </w:tc>
      </w:tr>
    </w:tbl>
    <w:p w14:paraId="33988246" w14:textId="77777777" w:rsidR="005D2D82" w:rsidRPr="000F0356" w:rsidRDefault="005D2D82" w:rsidP="000F0356">
      <w:pPr>
        <w:pStyle w:val="a3"/>
        <w:tabs>
          <w:tab w:val="num" w:pos="972"/>
        </w:tabs>
        <w:spacing w:before="120"/>
        <w:jc w:val="both"/>
        <w:rPr>
          <w:rFonts w:ascii="Tahoma" w:hAnsi="Tahoma" w:cs="Tahoma"/>
          <w:lang w:val="ru-RU"/>
        </w:rPr>
      </w:pPr>
    </w:p>
    <w:p w14:paraId="7CCA8BA5" w14:textId="77777777" w:rsidR="004E49BC" w:rsidRPr="000F0356" w:rsidRDefault="004E49BC" w:rsidP="000F0356">
      <w:pPr>
        <w:pStyle w:val="a3"/>
        <w:tabs>
          <w:tab w:val="num" w:pos="972"/>
        </w:tabs>
        <w:spacing w:before="120"/>
        <w:jc w:val="both"/>
        <w:rPr>
          <w:rFonts w:ascii="Tahoma" w:hAnsi="Tahoma" w:cs="Tahoma"/>
          <w:sz w:val="18"/>
          <w:szCs w:val="18"/>
        </w:rPr>
      </w:pPr>
      <w:bookmarkStart w:id="63" w:name="_Hlk124859918"/>
      <w:r w:rsidRPr="000F0356">
        <w:rPr>
          <w:rFonts w:ascii="Tahoma" w:hAnsi="Tahoma" w:cs="Tahoma"/>
          <w:sz w:val="18"/>
        </w:rPr>
        <w:t>Designations used in abbreviations:</w:t>
      </w:r>
    </w:p>
    <w:p w14:paraId="4AFA8753" w14:textId="77777777" w:rsidR="007D0346" w:rsidRPr="000F0356" w:rsidRDefault="007D0346" w:rsidP="007B4474">
      <w:pPr>
        <w:pStyle w:val="a3"/>
        <w:tabs>
          <w:tab w:val="num" w:pos="972"/>
        </w:tabs>
        <w:spacing w:after="0"/>
        <w:jc w:val="both"/>
        <w:rPr>
          <w:rFonts w:ascii="Tahoma" w:hAnsi="Tahoma" w:cs="Tahoma"/>
          <w:sz w:val="18"/>
          <w:szCs w:val="18"/>
        </w:rPr>
      </w:pPr>
      <w:r w:rsidRPr="000F0356">
        <w:rPr>
          <w:rFonts w:ascii="Tahoma" w:hAnsi="Tahoma" w:cs="Tahoma"/>
          <w:sz w:val="18"/>
        </w:rPr>
        <w:t>CBI, CB – Corporate Bond Index;</w:t>
      </w:r>
    </w:p>
    <w:p w14:paraId="08265A9E" w14:textId="77777777" w:rsidR="007D0346" w:rsidRPr="000F0356" w:rsidRDefault="007D0346" w:rsidP="007B4474">
      <w:pPr>
        <w:pStyle w:val="a3"/>
        <w:tabs>
          <w:tab w:val="num" w:pos="972"/>
        </w:tabs>
        <w:spacing w:after="0"/>
        <w:jc w:val="both"/>
        <w:rPr>
          <w:rFonts w:ascii="Tahoma" w:hAnsi="Tahoma" w:cs="Tahoma"/>
          <w:sz w:val="18"/>
          <w:szCs w:val="18"/>
        </w:rPr>
      </w:pPr>
      <w:r w:rsidRPr="000F0356">
        <w:rPr>
          <w:rFonts w:ascii="Tahoma" w:hAnsi="Tahoma" w:cs="Tahoma"/>
          <w:sz w:val="18"/>
        </w:rPr>
        <w:t>MBI, MB – Municipal Bond Index;</w:t>
      </w:r>
    </w:p>
    <w:p w14:paraId="426F07B6" w14:textId="77777777" w:rsidR="007D0346" w:rsidRPr="000F0356" w:rsidRDefault="007D0346" w:rsidP="007B4474">
      <w:pPr>
        <w:pStyle w:val="a3"/>
        <w:tabs>
          <w:tab w:val="num" w:pos="972"/>
        </w:tabs>
        <w:spacing w:after="0"/>
        <w:jc w:val="both"/>
        <w:rPr>
          <w:rFonts w:ascii="Tahoma" w:hAnsi="Tahoma" w:cs="Tahoma"/>
          <w:sz w:val="18"/>
          <w:szCs w:val="18"/>
        </w:rPr>
      </w:pPr>
      <w:r w:rsidRPr="000F0356">
        <w:rPr>
          <w:rFonts w:ascii="Tahoma" w:hAnsi="Tahoma" w:cs="Tahoma"/>
          <w:sz w:val="18"/>
        </w:rPr>
        <w:t>GBI– Government Bond Index;</w:t>
      </w:r>
    </w:p>
    <w:p w14:paraId="3887A051" w14:textId="77777777" w:rsidR="00DC219B" w:rsidRPr="000F0356" w:rsidRDefault="00DC219B" w:rsidP="007B4474">
      <w:pPr>
        <w:pStyle w:val="a3"/>
        <w:tabs>
          <w:tab w:val="num" w:pos="972"/>
        </w:tabs>
        <w:spacing w:after="0"/>
        <w:jc w:val="both"/>
        <w:rPr>
          <w:rFonts w:ascii="Tahoma" w:hAnsi="Tahoma" w:cs="Tahoma"/>
          <w:sz w:val="18"/>
          <w:szCs w:val="18"/>
        </w:rPr>
      </w:pPr>
      <w:r w:rsidRPr="000F0356">
        <w:rPr>
          <w:rFonts w:ascii="Tahoma" w:hAnsi="Tahoma" w:cs="Tahoma"/>
          <w:sz w:val="18"/>
        </w:rPr>
        <w:t>ABI – Composite Index;</w:t>
      </w:r>
    </w:p>
    <w:p w14:paraId="461E1D0A" w14:textId="77777777" w:rsidR="004E49BC" w:rsidRPr="000F0356" w:rsidRDefault="004E49BC" w:rsidP="007B4474">
      <w:pPr>
        <w:pStyle w:val="a3"/>
        <w:tabs>
          <w:tab w:val="num" w:pos="972"/>
        </w:tabs>
        <w:spacing w:after="0"/>
        <w:jc w:val="both"/>
        <w:rPr>
          <w:rFonts w:ascii="Tahoma" w:hAnsi="Tahoma" w:cs="Tahoma"/>
          <w:sz w:val="18"/>
          <w:szCs w:val="18"/>
        </w:rPr>
      </w:pPr>
      <w:r w:rsidRPr="000F0356">
        <w:rPr>
          <w:rFonts w:ascii="Tahoma" w:hAnsi="Tahoma" w:cs="Tahoma"/>
          <w:sz w:val="18"/>
        </w:rPr>
        <w:t xml:space="preserve">TR - calculated according to the Total Return Index formula; </w:t>
      </w:r>
    </w:p>
    <w:p w14:paraId="0C4CEBC4" w14:textId="77777777" w:rsidR="007D0346" w:rsidRPr="000F0356" w:rsidRDefault="007D0346" w:rsidP="007B4474">
      <w:pPr>
        <w:pStyle w:val="a3"/>
        <w:tabs>
          <w:tab w:val="num" w:pos="972"/>
        </w:tabs>
        <w:spacing w:after="0"/>
        <w:jc w:val="both"/>
        <w:rPr>
          <w:rFonts w:ascii="Tahoma" w:hAnsi="Tahoma" w:cs="Tahoma"/>
          <w:sz w:val="18"/>
          <w:szCs w:val="18"/>
        </w:rPr>
      </w:pPr>
      <w:r w:rsidRPr="000F0356">
        <w:rPr>
          <w:rFonts w:ascii="Tahoma" w:hAnsi="Tahoma" w:cs="Tahoma"/>
          <w:sz w:val="18"/>
        </w:rPr>
        <w:t>CP - calculated according to the Price Index formula;</w:t>
      </w:r>
    </w:p>
    <w:p w14:paraId="7DFD7D97" w14:textId="77777777" w:rsidR="000629D7" w:rsidRPr="000F0356" w:rsidRDefault="001F7BB5" w:rsidP="007B4474">
      <w:pPr>
        <w:pStyle w:val="a3"/>
        <w:tabs>
          <w:tab w:val="num" w:pos="972"/>
        </w:tabs>
        <w:spacing w:after="0"/>
        <w:jc w:val="both"/>
        <w:rPr>
          <w:rFonts w:ascii="Tahoma" w:hAnsi="Tahoma" w:cs="Tahoma"/>
          <w:sz w:val="18"/>
          <w:szCs w:val="18"/>
        </w:rPr>
      </w:pPr>
      <w:r w:rsidRPr="000F0356">
        <w:rPr>
          <w:rFonts w:ascii="Tahoma" w:hAnsi="Tahoma" w:cs="Tahoma"/>
          <w:sz w:val="18"/>
        </w:rPr>
        <w:t xml:space="preserve">AAA/3A, AA/2A, A, BBB/3B, BB/2B, B - Credit Ratings levels the Credit Rating of the Issuer or the Bond issue from the National Rating Agency refers to; </w:t>
      </w:r>
    </w:p>
    <w:p w14:paraId="00C7FD53" w14:textId="1B14DC6F" w:rsidR="00CC25A8" w:rsidRPr="000F0356" w:rsidRDefault="00CC25A8" w:rsidP="007B4474">
      <w:pPr>
        <w:pStyle w:val="a3"/>
        <w:tabs>
          <w:tab w:val="num" w:pos="972"/>
        </w:tabs>
        <w:spacing w:after="0"/>
        <w:jc w:val="both"/>
        <w:rPr>
          <w:rFonts w:ascii="Tahoma" w:hAnsi="Tahoma" w:cs="Tahoma"/>
          <w:sz w:val="18"/>
          <w:szCs w:val="18"/>
        </w:rPr>
      </w:pPr>
      <w:r w:rsidRPr="000F0356">
        <w:rPr>
          <w:rFonts w:ascii="Tahoma" w:hAnsi="Tahoma" w:cs="Tahoma"/>
          <w:sz w:val="18"/>
        </w:rPr>
        <w:t>1Y, 3Y, 5Y, 5Y+, 10Y, 7+, 5Y7Y - duration of the Bonds in the Index;</w:t>
      </w:r>
    </w:p>
    <w:p w14:paraId="134E092F" w14:textId="77777777" w:rsidR="008D553B" w:rsidRPr="000F0356" w:rsidRDefault="00F33F87" w:rsidP="007B4474">
      <w:pPr>
        <w:pStyle w:val="a3"/>
        <w:tabs>
          <w:tab w:val="num" w:pos="972"/>
        </w:tabs>
        <w:spacing w:after="0"/>
        <w:jc w:val="both"/>
        <w:rPr>
          <w:rFonts w:ascii="Tahoma" w:hAnsi="Tahoma" w:cs="Tahoma"/>
          <w:sz w:val="18"/>
          <w:szCs w:val="18"/>
        </w:rPr>
      </w:pPr>
      <w:r w:rsidRPr="000F0356">
        <w:rPr>
          <w:rFonts w:ascii="Tahoma" w:hAnsi="Tahoma" w:cs="Tahoma"/>
          <w:sz w:val="18"/>
        </w:rPr>
        <w:t>1L, 2L, 3L – Quotation List of the Bond issue;</w:t>
      </w:r>
    </w:p>
    <w:p w14:paraId="33C3141D" w14:textId="77777777" w:rsidR="002D5A45" w:rsidRPr="000F0356" w:rsidRDefault="002D5A45" w:rsidP="007B4474">
      <w:pPr>
        <w:pStyle w:val="a3"/>
        <w:tabs>
          <w:tab w:val="num" w:pos="972"/>
        </w:tabs>
        <w:spacing w:after="0"/>
        <w:jc w:val="both"/>
        <w:rPr>
          <w:rFonts w:ascii="Tahoma" w:hAnsi="Tahoma" w:cs="Tahoma"/>
          <w:sz w:val="18"/>
          <w:szCs w:val="18"/>
        </w:rPr>
      </w:pPr>
      <w:r w:rsidRPr="000F0356">
        <w:rPr>
          <w:rFonts w:ascii="Tahoma" w:hAnsi="Tahoma" w:cs="Tahoma"/>
          <w:sz w:val="18"/>
        </w:rPr>
        <w:t>CNY– MOEX CNY Bond Index.</w:t>
      </w:r>
    </w:p>
    <w:p w14:paraId="43F482DE" w14:textId="77777777" w:rsidR="00697086" w:rsidRPr="00697086" w:rsidRDefault="008D553B" w:rsidP="00697086">
      <w:pPr>
        <w:pStyle w:val="aff1"/>
        <w:rPr>
          <w:lang w:val="en-US"/>
        </w:rPr>
      </w:pPr>
      <w:r w:rsidRPr="00697086">
        <w:rPr>
          <w:rFonts w:ascii="Tahoma" w:hAnsi="Tahoma" w:cs="Tahoma"/>
          <w:sz w:val="18"/>
          <w:lang w:val="en-US"/>
        </w:rPr>
        <w:t xml:space="preserve">* </w:t>
      </w:r>
      <w:bookmarkEnd w:id="63"/>
      <w:r w:rsidR="00697086" w:rsidRPr="00697086">
        <w:rPr>
          <w:rFonts w:ascii="Tahoma" w:hAnsi="Tahoma" w:cs="Tahoma"/>
          <w:sz w:val="18"/>
          <w:szCs w:val="20"/>
          <w:lang w:val="en-GB" w:eastAsia="x-none"/>
        </w:rPr>
        <w:t>National Scale Credit Rating from ACRA and corresponding credit ratings from Expert RA, National Rating Agency and National Credit Ratings.</w:t>
      </w:r>
    </w:p>
    <w:p w14:paraId="0F471592" w14:textId="6B91659F" w:rsidR="00645F36" w:rsidRPr="00697086" w:rsidRDefault="00645F36" w:rsidP="000F0356">
      <w:pPr>
        <w:pStyle w:val="a3"/>
        <w:spacing w:before="120"/>
        <w:jc w:val="both"/>
        <w:rPr>
          <w:rFonts w:ascii="Tahoma" w:hAnsi="Tahoma" w:cs="Tahoma"/>
          <w:sz w:val="18"/>
          <w:szCs w:val="18"/>
          <w:lang w:val="en-US"/>
        </w:rPr>
      </w:pPr>
    </w:p>
    <w:sectPr w:rsidR="00645F36" w:rsidRPr="00697086" w:rsidSect="00DC19C8">
      <w:headerReference w:type="default" r:id="rId10"/>
      <w:footerReference w:type="default" r:id="rId11"/>
      <w:footerReference w:type="first" r:id="rId12"/>
      <w:pgSz w:w="16838" w:h="11906" w:orient="landscape"/>
      <w:pgMar w:top="1418" w:right="1079" w:bottom="1134" w:left="107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3A781" w16cex:dateUtc="2023-01-19T08:26:00Z"/>
  <w16cex:commentExtensible w16cex:durableId="2773A80A" w16cex:dateUtc="2023-01-19T08:29:00Z"/>
  <w16cex:commentExtensible w16cex:durableId="2773A888" w16cex:dateUtc="2023-01-19T08:31:00Z"/>
  <w16cex:commentExtensible w16cex:durableId="2773A692" w16cex:dateUtc="2023-01-19T0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F03C1" w14:textId="77777777" w:rsidR="000F0356" w:rsidRDefault="000F0356">
      <w:r>
        <w:separator/>
      </w:r>
    </w:p>
  </w:endnote>
  <w:endnote w:type="continuationSeparator" w:id="0">
    <w:p w14:paraId="1140CA95" w14:textId="77777777" w:rsidR="000F0356" w:rsidRDefault="000F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2DE0" w14:textId="0A66AD04" w:rsidR="000F0356" w:rsidRDefault="000F0356" w:rsidP="002606A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17</w:t>
    </w:r>
    <w:r>
      <w:rPr>
        <w:rStyle w:val="aa"/>
      </w:rPr>
      <w:fldChar w:fldCharType="end"/>
    </w:r>
  </w:p>
  <w:p w14:paraId="7D45D418" w14:textId="77777777" w:rsidR="000F0356" w:rsidRDefault="000F0356"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E806" w14:textId="77777777" w:rsidR="000F0356" w:rsidRPr="006D19CD" w:rsidRDefault="000F0356"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Pr>
        <w:rStyle w:val="aa"/>
        <w:rFonts w:ascii="Arial" w:hAnsi="Arial" w:cs="Arial"/>
        <w:sz w:val="20"/>
      </w:rPr>
      <w:t>10</w:t>
    </w:r>
    <w:r w:rsidRPr="006D19CD">
      <w:rPr>
        <w:rStyle w:val="aa"/>
        <w:rFonts w:ascii="Arial" w:hAnsi="Arial" w:cs="Arial"/>
        <w:sz w:val="20"/>
      </w:rPr>
      <w:fldChar w:fldCharType="end"/>
    </w:r>
  </w:p>
  <w:p w14:paraId="5262337A" w14:textId="77777777" w:rsidR="000F0356" w:rsidRDefault="000F0356" w:rsidP="0052580F">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2000" w14:textId="77777777" w:rsidR="000F0356" w:rsidRPr="006D19CD" w:rsidRDefault="000F0356"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Pr>
        <w:rStyle w:val="aa"/>
        <w:rFonts w:ascii="Arial" w:hAnsi="Arial" w:cs="Arial"/>
        <w:sz w:val="20"/>
      </w:rPr>
      <w:t>14</w:t>
    </w:r>
    <w:r w:rsidRPr="006D19CD">
      <w:rPr>
        <w:rStyle w:val="aa"/>
        <w:rFonts w:ascii="Arial" w:hAnsi="Arial" w:cs="Arial"/>
        <w:sz w:val="20"/>
      </w:rPr>
      <w:fldChar w:fldCharType="end"/>
    </w:r>
  </w:p>
  <w:p w14:paraId="66B77ABC" w14:textId="77777777" w:rsidR="000F0356" w:rsidRDefault="000F0356" w:rsidP="0052580F">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E85F" w14:textId="77777777" w:rsidR="000F0356" w:rsidRDefault="000F0356" w:rsidP="00B21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1C39E" w14:textId="77777777" w:rsidR="000F0356" w:rsidRDefault="000F0356">
      <w:r>
        <w:separator/>
      </w:r>
    </w:p>
  </w:footnote>
  <w:footnote w:type="continuationSeparator" w:id="0">
    <w:p w14:paraId="5A02C1B5" w14:textId="77777777" w:rsidR="000F0356" w:rsidRDefault="000F0356">
      <w:r>
        <w:continuationSeparator/>
      </w:r>
    </w:p>
  </w:footnote>
  <w:footnote w:id="1">
    <w:p w14:paraId="7E9EC7EC" w14:textId="77777777" w:rsidR="000F0356" w:rsidRPr="003D2C41" w:rsidRDefault="000F0356">
      <w:pPr>
        <w:pStyle w:val="afb"/>
        <w:rPr>
          <w:rFonts w:ascii="Tahoma" w:hAnsi="Tahoma" w:cs="Tahoma"/>
          <w:sz w:val="18"/>
          <w:szCs w:val="18"/>
        </w:rPr>
      </w:pPr>
      <w:r>
        <w:rPr>
          <w:rStyle w:val="afd"/>
        </w:rPr>
        <w:footnoteRef/>
      </w:r>
      <w:r>
        <w:t xml:space="preserve"> </w:t>
      </w:r>
      <w:r>
        <w:rPr>
          <w:rFonts w:ascii="Tahoma" w:hAnsi="Tahoma"/>
          <w:sz w:val="18"/>
        </w:rPr>
        <w:t>Excluding OFZ-PK and Variable Rate Bonds.</w:t>
      </w:r>
    </w:p>
  </w:footnote>
  <w:footnote w:id="2">
    <w:p w14:paraId="2C68A03F" w14:textId="77777777" w:rsidR="000F0356" w:rsidRPr="003D2C41" w:rsidRDefault="000F0356">
      <w:pPr>
        <w:pStyle w:val="afb"/>
        <w:rPr>
          <w:rFonts w:ascii="Tahoma" w:hAnsi="Tahoma" w:cs="Tahoma"/>
          <w:sz w:val="18"/>
          <w:szCs w:val="18"/>
        </w:rPr>
      </w:pPr>
      <w:r>
        <w:rPr>
          <w:rFonts w:ascii="Tahoma" w:hAnsi="Tahoma" w:cs="Tahoma"/>
          <w:sz w:val="18"/>
          <w:szCs w:val="18"/>
          <w:vertAlign w:val="superscript"/>
        </w:rPr>
        <w:footnoteRef/>
      </w:r>
      <w:r>
        <w:rPr>
          <w:rFonts w:ascii="Tahoma" w:hAnsi="Tahoma"/>
          <w:sz w:val="18"/>
        </w:rPr>
        <w:t xml:space="preserve"> Excluding Replacement Bonds.</w:t>
      </w:r>
    </w:p>
  </w:footnote>
  <w:footnote w:id="3">
    <w:p w14:paraId="3BE545DE" w14:textId="7229AD97" w:rsidR="000F0356" w:rsidRPr="00C57B3C" w:rsidRDefault="000F0356" w:rsidP="004771F9">
      <w:pPr>
        <w:pStyle w:val="afb"/>
        <w:jc w:val="both"/>
        <w:rPr>
          <w:rFonts w:ascii="Tahoma" w:hAnsi="Tahoma" w:cs="Tahoma"/>
          <w:sz w:val="18"/>
          <w:szCs w:val="18"/>
        </w:rPr>
      </w:pPr>
      <w:r>
        <w:rPr>
          <w:rFonts w:ascii="Tahoma" w:hAnsi="Tahoma"/>
          <w:sz w:val="18"/>
        </w:rPr>
        <w:t xml:space="preserve">A "trading day" in this paragraph refers to a day where the trading volume of the Bond issue is at least 100 thousand </w:t>
      </w:r>
      <w:proofErr w:type="spellStart"/>
      <w:r>
        <w:rPr>
          <w:rFonts w:ascii="Tahoma" w:hAnsi="Tahoma"/>
          <w:sz w:val="18"/>
        </w:rPr>
        <w:t>rubles</w:t>
      </w:r>
      <w:proofErr w:type="spellEnd"/>
      <w:r>
        <w:rPr>
          <w:rFonts w:ascii="Tahoma" w:hAnsi="Tahoma"/>
          <w:sz w:val="18"/>
        </w:rPr>
        <w:t xml:space="preserve"> during the Main Trading Session and the Additional Trading Session in the </w:t>
      </w:r>
      <w:r w:rsidR="00697086">
        <w:rPr>
          <w:rFonts w:ascii="Tahoma" w:hAnsi="Tahoma"/>
          <w:sz w:val="18"/>
        </w:rPr>
        <w:t>Central Order Book</w:t>
      </w:r>
      <w:r>
        <w:rPr>
          <w:rFonts w:ascii="Tahoma" w:hAnsi="Tahoma"/>
          <w:sz w:val="18"/>
        </w:rPr>
        <w:t xml:space="preserve"> T+, excluding Bonds denominated in Chinese Yuan, Replacement Bonds, as well as the Sustainability Sector Bonds, for which this requirement of the minimum daily trading volume does not apply.</w:t>
      </w:r>
    </w:p>
    <w:p w14:paraId="65B61AA8" w14:textId="77777777" w:rsidR="000F0356" w:rsidRDefault="000F0356">
      <w:pPr>
        <w:pStyle w:val="afb"/>
      </w:pPr>
    </w:p>
  </w:footnote>
  <w:footnote w:id="4">
    <w:p w14:paraId="6D549C65" w14:textId="76A7AF94" w:rsidR="000F0356" w:rsidRPr="004A2A38" w:rsidRDefault="000F0356" w:rsidP="00DD1DF1">
      <w:pPr>
        <w:pStyle w:val="afb"/>
        <w:jc w:val="both"/>
        <w:rPr>
          <w:rFonts w:ascii="Tahoma" w:hAnsi="Tahoma" w:cs="Tahoma"/>
          <w:sz w:val="18"/>
          <w:szCs w:val="18"/>
        </w:rPr>
      </w:pPr>
      <w:r>
        <w:rPr>
          <w:rStyle w:val="afd"/>
          <w:rFonts w:ascii="Tahoma" w:hAnsi="Tahoma" w:cs="Tahoma"/>
        </w:rPr>
        <w:footnoteRef/>
      </w:r>
      <w:r>
        <w:rPr>
          <w:rFonts w:ascii="Tahoma" w:hAnsi="Tahoma"/>
        </w:rPr>
        <w:t xml:space="preserve"> </w:t>
      </w:r>
      <w:r>
        <w:rPr>
          <w:rFonts w:ascii="Tahoma" w:hAnsi="Tahoma"/>
          <w:sz w:val="18"/>
        </w:rPr>
        <w:t>These restrictions do not apply to Government Bond Indices and Composite Bond Indices and Replacement Bond Indices with constituents including Replacement Bonds of the Russian Federation.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5241" w14:textId="77777777" w:rsidR="000F0356" w:rsidRDefault="000F035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5F900FF"/>
    <w:multiLevelType w:val="hybridMultilevel"/>
    <w:tmpl w:val="B87E58A0"/>
    <w:lvl w:ilvl="0" w:tplc="41EA3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4E12BE0"/>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7084D98"/>
    <w:multiLevelType w:val="hybridMultilevel"/>
    <w:tmpl w:val="021A0594"/>
    <w:lvl w:ilvl="0" w:tplc="E6ECA8EE">
      <w:start w:val="1"/>
      <w:numFmt w:val="bullet"/>
      <w:lvlText w:val=""/>
      <w:lvlJc w:val="left"/>
      <w:pPr>
        <w:tabs>
          <w:tab w:val="num" w:pos="720"/>
        </w:tabs>
        <w:ind w:left="720" w:hanging="360"/>
      </w:pPr>
      <w:rPr>
        <w:rFonts w:ascii="Symbol" w:hAnsi="Symbol" w:hint="default"/>
      </w:rPr>
    </w:lvl>
    <w:lvl w:ilvl="1" w:tplc="2E8CFA5E">
      <w:start w:val="1"/>
      <w:numFmt w:val="bullet"/>
      <w:lvlText w:val="o"/>
      <w:lvlJc w:val="left"/>
      <w:pPr>
        <w:tabs>
          <w:tab w:val="num" w:pos="1440"/>
        </w:tabs>
        <w:ind w:left="1440" w:hanging="360"/>
      </w:pPr>
      <w:rPr>
        <w:rFonts w:ascii="Courier New" w:hAnsi="Courier New" w:hint="default"/>
      </w:rPr>
    </w:lvl>
    <w:lvl w:ilvl="2" w:tplc="A1720EA6" w:tentative="1">
      <w:start w:val="1"/>
      <w:numFmt w:val="bullet"/>
      <w:lvlText w:val=""/>
      <w:lvlJc w:val="left"/>
      <w:pPr>
        <w:tabs>
          <w:tab w:val="num" w:pos="2160"/>
        </w:tabs>
        <w:ind w:left="2160" w:hanging="360"/>
      </w:pPr>
      <w:rPr>
        <w:rFonts w:ascii="Wingdings" w:hAnsi="Wingdings" w:hint="default"/>
      </w:rPr>
    </w:lvl>
    <w:lvl w:ilvl="3" w:tplc="379EF966" w:tentative="1">
      <w:start w:val="1"/>
      <w:numFmt w:val="bullet"/>
      <w:lvlText w:val=""/>
      <w:lvlJc w:val="left"/>
      <w:pPr>
        <w:tabs>
          <w:tab w:val="num" w:pos="2880"/>
        </w:tabs>
        <w:ind w:left="2880" w:hanging="360"/>
      </w:pPr>
      <w:rPr>
        <w:rFonts w:ascii="Symbol" w:hAnsi="Symbol" w:hint="default"/>
      </w:rPr>
    </w:lvl>
    <w:lvl w:ilvl="4" w:tplc="46F6D98C" w:tentative="1">
      <w:start w:val="1"/>
      <w:numFmt w:val="bullet"/>
      <w:lvlText w:val="o"/>
      <w:lvlJc w:val="left"/>
      <w:pPr>
        <w:tabs>
          <w:tab w:val="num" w:pos="3600"/>
        </w:tabs>
        <w:ind w:left="3600" w:hanging="360"/>
      </w:pPr>
      <w:rPr>
        <w:rFonts w:ascii="Courier New" w:hAnsi="Courier New" w:hint="default"/>
      </w:rPr>
    </w:lvl>
    <w:lvl w:ilvl="5" w:tplc="73DE7CC2" w:tentative="1">
      <w:start w:val="1"/>
      <w:numFmt w:val="bullet"/>
      <w:lvlText w:val=""/>
      <w:lvlJc w:val="left"/>
      <w:pPr>
        <w:tabs>
          <w:tab w:val="num" w:pos="4320"/>
        </w:tabs>
        <w:ind w:left="4320" w:hanging="360"/>
      </w:pPr>
      <w:rPr>
        <w:rFonts w:ascii="Wingdings" w:hAnsi="Wingdings" w:hint="default"/>
      </w:rPr>
    </w:lvl>
    <w:lvl w:ilvl="6" w:tplc="A9A48F14" w:tentative="1">
      <w:start w:val="1"/>
      <w:numFmt w:val="bullet"/>
      <w:lvlText w:val=""/>
      <w:lvlJc w:val="left"/>
      <w:pPr>
        <w:tabs>
          <w:tab w:val="num" w:pos="5040"/>
        </w:tabs>
        <w:ind w:left="5040" w:hanging="360"/>
      </w:pPr>
      <w:rPr>
        <w:rFonts w:ascii="Symbol" w:hAnsi="Symbol" w:hint="default"/>
      </w:rPr>
    </w:lvl>
    <w:lvl w:ilvl="7" w:tplc="963E3EAC" w:tentative="1">
      <w:start w:val="1"/>
      <w:numFmt w:val="bullet"/>
      <w:lvlText w:val="o"/>
      <w:lvlJc w:val="left"/>
      <w:pPr>
        <w:tabs>
          <w:tab w:val="num" w:pos="5760"/>
        </w:tabs>
        <w:ind w:left="5760" w:hanging="360"/>
      </w:pPr>
      <w:rPr>
        <w:rFonts w:ascii="Courier New" w:hAnsi="Courier New" w:hint="default"/>
      </w:rPr>
    </w:lvl>
    <w:lvl w:ilvl="8" w:tplc="DAB867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2FB6AB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2"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3"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71004AC0"/>
    <w:multiLevelType w:val="hybridMultilevel"/>
    <w:tmpl w:val="EAD80562"/>
    <w:lvl w:ilvl="0" w:tplc="29841CD0">
      <w:start w:val="1"/>
      <w:numFmt w:val="russianLower"/>
      <w:lvlText w:val="%1)"/>
      <w:lvlJc w:val="left"/>
      <w:pPr>
        <w:ind w:left="1713" w:hanging="360"/>
      </w:pPr>
      <w:rPr>
        <w:rFonts w:hint="default"/>
      </w:rPr>
    </w:lvl>
    <w:lvl w:ilvl="1" w:tplc="C8A28510" w:tentative="1">
      <w:start w:val="1"/>
      <w:numFmt w:val="lowerLetter"/>
      <w:lvlText w:val="%2."/>
      <w:lvlJc w:val="left"/>
      <w:pPr>
        <w:ind w:left="2433" w:hanging="360"/>
      </w:pPr>
    </w:lvl>
    <w:lvl w:ilvl="2" w:tplc="60FE644C" w:tentative="1">
      <w:start w:val="1"/>
      <w:numFmt w:val="lowerRoman"/>
      <w:lvlText w:val="%3."/>
      <w:lvlJc w:val="right"/>
      <w:pPr>
        <w:ind w:left="3153" w:hanging="180"/>
      </w:pPr>
    </w:lvl>
    <w:lvl w:ilvl="3" w:tplc="3AECC386" w:tentative="1">
      <w:start w:val="1"/>
      <w:numFmt w:val="decimal"/>
      <w:lvlText w:val="%4."/>
      <w:lvlJc w:val="left"/>
      <w:pPr>
        <w:ind w:left="3873" w:hanging="360"/>
      </w:pPr>
    </w:lvl>
    <w:lvl w:ilvl="4" w:tplc="86249B7E" w:tentative="1">
      <w:start w:val="1"/>
      <w:numFmt w:val="lowerLetter"/>
      <w:lvlText w:val="%5."/>
      <w:lvlJc w:val="left"/>
      <w:pPr>
        <w:ind w:left="4593" w:hanging="360"/>
      </w:pPr>
    </w:lvl>
    <w:lvl w:ilvl="5" w:tplc="A06E43B6" w:tentative="1">
      <w:start w:val="1"/>
      <w:numFmt w:val="lowerRoman"/>
      <w:lvlText w:val="%6."/>
      <w:lvlJc w:val="right"/>
      <w:pPr>
        <w:ind w:left="5313" w:hanging="180"/>
      </w:pPr>
    </w:lvl>
    <w:lvl w:ilvl="6" w:tplc="FB64E068" w:tentative="1">
      <w:start w:val="1"/>
      <w:numFmt w:val="decimal"/>
      <w:lvlText w:val="%7."/>
      <w:lvlJc w:val="left"/>
      <w:pPr>
        <w:ind w:left="6033" w:hanging="360"/>
      </w:pPr>
    </w:lvl>
    <w:lvl w:ilvl="7" w:tplc="90A48C56" w:tentative="1">
      <w:start w:val="1"/>
      <w:numFmt w:val="lowerLetter"/>
      <w:lvlText w:val="%8."/>
      <w:lvlJc w:val="left"/>
      <w:pPr>
        <w:ind w:left="6753" w:hanging="360"/>
      </w:pPr>
    </w:lvl>
    <w:lvl w:ilvl="8" w:tplc="4B7074EE" w:tentative="1">
      <w:start w:val="1"/>
      <w:numFmt w:val="lowerRoman"/>
      <w:lvlText w:val="%9."/>
      <w:lvlJc w:val="right"/>
      <w:pPr>
        <w:ind w:left="7473" w:hanging="180"/>
      </w:pPr>
    </w:lvl>
  </w:abstractNum>
  <w:abstractNum w:abstractNumId="38"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5910A79"/>
    <w:multiLevelType w:val="hybridMultilevel"/>
    <w:tmpl w:val="F8F4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5CB6084A">
      <w:start w:val="1"/>
      <w:numFmt w:val="bullet"/>
      <w:lvlText w:val=""/>
      <w:lvlJc w:val="left"/>
      <w:pPr>
        <w:ind w:left="2520" w:hanging="360"/>
      </w:pPr>
      <w:rPr>
        <w:rFonts w:ascii="Symbol" w:hAnsi="Symbol" w:hint="default"/>
      </w:rPr>
    </w:lvl>
    <w:lvl w:ilvl="1" w:tplc="5CF0B9C0">
      <w:start w:val="1"/>
      <w:numFmt w:val="bullet"/>
      <w:lvlText w:val="o"/>
      <w:lvlJc w:val="left"/>
      <w:pPr>
        <w:ind w:left="3240" w:hanging="360"/>
      </w:pPr>
      <w:rPr>
        <w:rFonts w:ascii="Courier New" w:hAnsi="Courier New" w:cs="Courier New" w:hint="default"/>
      </w:rPr>
    </w:lvl>
    <w:lvl w:ilvl="2" w:tplc="A078B3CC" w:tentative="1">
      <w:start w:val="1"/>
      <w:numFmt w:val="bullet"/>
      <w:lvlText w:val=""/>
      <w:lvlJc w:val="left"/>
      <w:pPr>
        <w:ind w:left="3960" w:hanging="360"/>
      </w:pPr>
      <w:rPr>
        <w:rFonts w:ascii="Wingdings" w:hAnsi="Wingdings" w:hint="default"/>
      </w:rPr>
    </w:lvl>
    <w:lvl w:ilvl="3" w:tplc="4F98EBE4" w:tentative="1">
      <w:start w:val="1"/>
      <w:numFmt w:val="bullet"/>
      <w:lvlText w:val=""/>
      <w:lvlJc w:val="left"/>
      <w:pPr>
        <w:ind w:left="4680" w:hanging="360"/>
      </w:pPr>
      <w:rPr>
        <w:rFonts w:ascii="Symbol" w:hAnsi="Symbol" w:hint="default"/>
      </w:rPr>
    </w:lvl>
    <w:lvl w:ilvl="4" w:tplc="325E98B6" w:tentative="1">
      <w:start w:val="1"/>
      <w:numFmt w:val="bullet"/>
      <w:lvlText w:val="o"/>
      <w:lvlJc w:val="left"/>
      <w:pPr>
        <w:ind w:left="5400" w:hanging="360"/>
      </w:pPr>
      <w:rPr>
        <w:rFonts w:ascii="Courier New" w:hAnsi="Courier New" w:cs="Courier New" w:hint="default"/>
      </w:rPr>
    </w:lvl>
    <w:lvl w:ilvl="5" w:tplc="EA905494" w:tentative="1">
      <w:start w:val="1"/>
      <w:numFmt w:val="bullet"/>
      <w:lvlText w:val=""/>
      <w:lvlJc w:val="left"/>
      <w:pPr>
        <w:ind w:left="6120" w:hanging="360"/>
      </w:pPr>
      <w:rPr>
        <w:rFonts w:ascii="Wingdings" w:hAnsi="Wingdings" w:hint="default"/>
      </w:rPr>
    </w:lvl>
    <w:lvl w:ilvl="6" w:tplc="2D0436C4" w:tentative="1">
      <w:start w:val="1"/>
      <w:numFmt w:val="bullet"/>
      <w:lvlText w:val=""/>
      <w:lvlJc w:val="left"/>
      <w:pPr>
        <w:ind w:left="6840" w:hanging="360"/>
      </w:pPr>
      <w:rPr>
        <w:rFonts w:ascii="Symbol" w:hAnsi="Symbol" w:hint="default"/>
      </w:rPr>
    </w:lvl>
    <w:lvl w:ilvl="7" w:tplc="5A526D50" w:tentative="1">
      <w:start w:val="1"/>
      <w:numFmt w:val="bullet"/>
      <w:lvlText w:val="o"/>
      <w:lvlJc w:val="left"/>
      <w:pPr>
        <w:ind w:left="7560" w:hanging="360"/>
      </w:pPr>
      <w:rPr>
        <w:rFonts w:ascii="Courier New" w:hAnsi="Courier New" w:cs="Courier New" w:hint="default"/>
      </w:rPr>
    </w:lvl>
    <w:lvl w:ilvl="8" w:tplc="37FC25E6" w:tentative="1">
      <w:start w:val="1"/>
      <w:numFmt w:val="bullet"/>
      <w:lvlText w:val=""/>
      <w:lvlJc w:val="left"/>
      <w:pPr>
        <w:ind w:left="8280" w:hanging="360"/>
      </w:pPr>
      <w:rPr>
        <w:rFonts w:ascii="Wingdings" w:hAnsi="Wingdings" w:hint="default"/>
      </w:rPr>
    </w:lvl>
  </w:abstractNum>
  <w:abstractNum w:abstractNumId="42" w15:restartNumberingAfterBreak="0">
    <w:nsid w:val="7E1961A4"/>
    <w:multiLevelType w:val="hybridMultilevel"/>
    <w:tmpl w:val="343EA44A"/>
    <w:lvl w:ilvl="0" w:tplc="31366948">
      <w:start w:val="1"/>
      <w:numFmt w:val="bullet"/>
      <w:lvlText w:val="-"/>
      <w:lvlJc w:val="left"/>
      <w:pPr>
        <w:tabs>
          <w:tab w:val="num" w:pos="2291"/>
        </w:tabs>
        <w:ind w:left="2291" w:hanging="360"/>
      </w:pPr>
      <w:rPr>
        <w:rFonts w:ascii="Arial" w:hAnsi="Arial" w:hint="default"/>
      </w:rPr>
    </w:lvl>
    <w:lvl w:ilvl="1" w:tplc="6E065E62">
      <w:start w:val="1"/>
      <w:numFmt w:val="bullet"/>
      <w:lvlText w:val="-"/>
      <w:lvlJc w:val="left"/>
      <w:pPr>
        <w:tabs>
          <w:tab w:val="num" w:pos="2291"/>
        </w:tabs>
        <w:ind w:left="2291" w:hanging="360"/>
      </w:pPr>
      <w:rPr>
        <w:rFonts w:ascii="Arial" w:hAnsi="Arial" w:hint="default"/>
      </w:rPr>
    </w:lvl>
    <w:lvl w:ilvl="2" w:tplc="43BE4404" w:tentative="1">
      <w:start w:val="1"/>
      <w:numFmt w:val="bullet"/>
      <w:lvlText w:val=""/>
      <w:lvlJc w:val="left"/>
      <w:pPr>
        <w:tabs>
          <w:tab w:val="num" w:pos="3011"/>
        </w:tabs>
        <w:ind w:left="3011" w:hanging="360"/>
      </w:pPr>
      <w:rPr>
        <w:rFonts w:ascii="Wingdings" w:hAnsi="Wingdings" w:hint="default"/>
      </w:rPr>
    </w:lvl>
    <w:lvl w:ilvl="3" w:tplc="DC3ED8A0" w:tentative="1">
      <w:start w:val="1"/>
      <w:numFmt w:val="bullet"/>
      <w:lvlText w:val=""/>
      <w:lvlJc w:val="left"/>
      <w:pPr>
        <w:tabs>
          <w:tab w:val="num" w:pos="3731"/>
        </w:tabs>
        <w:ind w:left="3731" w:hanging="360"/>
      </w:pPr>
      <w:rPr>
        <w:rFonts w:ascii="Symbol" w:hAnsi="Symbol" w:hint="default"/>
      </w:rPr>
    </w:lvl>
    <w:lvl w:ilvl="4" w:tplc="EFE85108" w:tentative="1">
      <w:start w:val="1"/>
      <w:numFmt w:val="bullet"/>
      <w:lvlText w:val="o"/>
      <w:lvlJc w:val="left"/>
      <w:pPr>
        <w:tabs>
          <w:tab w:val="num" w:pos="4451"/>
        </w:tabs>
        <w:ind w:left="4451" w:hanging="360"/>
      </w:pPr>
      <w:rPr>
        <w:rFonts w:ascii="Courier New" w:hAnsi="Courier New" w:cs="Courier New" w:hint="default"/>
      </w:rPr>
    </w:lvl>
    <w:lvl w:ilvl="5" w:tplc="0776836C" w:tentative="1">
      <w:start w:val="1"/>
      <w:numFmt w:val="bullet"/>
      <w:lvlText w:val=""/>
      <w:lvlJc w:val="left"/>
      <w:pPr>
        <w:tabs>
          <w:tab w:val="num" w:pos="5171"/>
        </w:tabs>
        <w:ind w:left="5171" w:hanging="360"/>
      </w:pPr>
      <w:rPr>
        <w:rFonts w:ascii="Wingdings" w:hAnsi="Wingdings" w:hint="default"/>
      </w:rPr>
    </w:lvl>
    <w:lvl w:ilvl="6" w:tplc="2C46D09A" w:tentative="1">
      <w:start w:val="1"/>
      <w:numFmt w:val="bullet"/>
      <w:lvlText w:val=""/>
      <w:lvlJc w:val="left"/>
      <w:pPr>
        <w:tabs>
          <w:tab w:val="num" w:pos="5891"/>
        </w:tabs>
        <w:ind w:left="5891" w:hanging="360"/>
      </w:pPr>
      <w:rPr>
        <w:rFonts w:ascii="Symbol" w:hAnsi="Symbol" w:hint="default"/>
      </w:rPr>
    </w:lvl>
    <w:lvl w:ilvl="7" w:tplc="1FFC51DA" w:tentative="1">
      <w:start w:val="1"/>
      <w:numFmt w:val="bullet"/>
      <w:lvlText w:val="o"/>
      <w:lvlJc w:val="left"/>
      <w:pPr>
        <w:tabs>
          <w:tab w:val="num" w:pos="6611"/>
        </w:tabs>
        <w:ind w:left="6611" w:hanging="360"/>
      </w:pPr>
      <w:rPr>
        <w:rFonts w:ascii="Courier New" w:hAnsi="Courier New" w:cs="Courier New" w:hint="default"/>
      </w:rPr>
    </w:lvl>
    <w:lvl w:ilvl="8" w:tplc="76A27FB6"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8"/>
  </w:num>
  <w:num w:numId="3">
    <w:abstractNumId w:val="26"/>
  </w:num>
  <w:num w:numId="4">
    <w:abstractNumId w:val="40"/>
  </w:num>
  <w:num w:numId="5">
    <w:abstractNumId w:val="13"/>
  </w:num>
  <w:num w:numId="6">
    <w:abstractNumId w:val="31"/>
  </w:num>
  <w:num w:numId="7">
    <w:abstractNumId w:val="20"/>
  </w:num>
  <w:num w:numId="8">
    <w:abstractNumId w:val="12"/>
  </w:num>
  <w:num w:numId="9">
    <w:abstractNumId w:val="23"/>
  </w:num>
  <w:num w:numId="10">
    <w:abstractNumId w:val="35"/>
  </w:num>
  <w:num w:numId="11">
    <w:abstractNumId w:val="15"/>
  </w:num>
  <w:num w:numId="12">
    <w:abstractNumId w:val="34"/>
  </w:num>
  <w:num w:numId="13">
    <w:abstractNumId w:val="32"/>
  </w:num>
  <w:num w:numId="14">
    <w:abstractNumId w:val="6"/>
  </w:num>
  <w:num w:numId="15">
    <w:abstractNumId w:val="7"/>
  </w:num>
  <w:num w:numId="16">
    <w:abstractNumId w:val="42"/>
  </w:num>
  <w:num w:numId="17">
    <w:abstractNumId w:val="37"/>
  </w:num>
  <w:num w:numId="18">
    <w:abstractNumId w:val="1"/>
  </w:num>
  <w:num w:numId="19">
    <w:abstractNumId w:val="3"/>
  </w:num>
  <w:num w:numId="20">
    <w:abstractNumId w:val="10"/>
  </w:num>
  <w:num w:numId="21">
    <w:abstractNumId w:val="29"/>
  </w:num>
  <w:num w:numId="22">
    <w:abstractNumId w:val="0"/>
  </w:num>
  <w:num w:numId="23">
    <w:abstractNumId w:val="2"/>
  </w:num>
  <w:num w:numId="24">
    <w:abstractNumId w:val="4"/>
  </w:num>
  <w:num w:numId="25">
    <w:abstractNumId w:val="18"/>
  </w:num>
  <w:num w:numId="26">
    <w:abstractNumId w:val="4"/>
  </w:num>
  <w:num w:numId="27">
    <w:abstractNumId w:val="16"/>
  </w:num>
  <w:num w:numId="28">
    <w:abstractNumId w:val="41"/>
  </w:num>
  <w:num w:numId="29">
    <w:abstractNumId w:val="27"/>
  </w:num>
  <w:num w:numId="30">
    <w:abstractNumId w:val="36"/>
  </w:num>
  <w:num w:numId="31">
    <w:abstractNumId w:val="24"/>
  </w:num>
  <w:num w:numId="32">
    <w:abstractNumId w:val="25"/>
  </w:num>
  <w:num w:numId="33">
    <w:abstractNumId w:val="14"/>
  </w:num>
  <w:num w:numId="34">
    <w:abstractNumId w:val="22"/>
  </w:num>
  <w:num w:numId="35">
    <w:abstractNumId w:val="8"/>
  </w:num>
  <w:num w:numId="36">
    <w:abstractNumId w:val="21"/>
  </w:num>
  <w:num w:numId="37">
    <w:abstractNumId w:val="30"/>
  </w:num>
  <w:num w:numId="38">
    <w:abstractNumId w:val="33"/>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9"/>
  </w:num>
  <w:num w:numId="43">
    <w:abstractNumId w:val="28"/>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4">
    <w:abstractNumId w:val="5"/>
  </w:num>
  <w:num w:numId="45">
    <w:abstractNumId w:val="11"/>
  </w:num>
  <w:num w:numId="46">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3628" w:hanging="793"/>
        </w:pPr>
        <w:rPr>
          <w:rFonts w:ascii="Tahoma" w:hAnsi="Tahoma" w:cs="Times New Roman" w:hint="default"/>
          <w:b/>
          <w:sz w:val="20"/>
          <w:szCs w:val="24"/>
        </w:rPr>
      </w:lvl>
    </w:lvlOverride>
    <w:lvlOverride w:ilvl="3">
      <w:startOverride w:val="1"/>
      <w:lvl w:ilvl="3">
        <w:start w:val="1"/>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726"/>
    <w:rsid w:val="0000137A"/>
    <w:rsid w:val="00001973"/>
    <w:rsid w:val="00001C77"/>
    <w:rsid w:val="00001E00"/>
    <w:rsid w:val="0000288E"/>
    <w:rsid w:val="00002D56"/>
    <w:rsid w:val="0000383E"/>
    <w:rsid w:val="00003F00"/>
    <w:rsid w:val="000052C9"/>
    <w:rsid w:val="0000537C"/>
    <w:rsid w:val="000057B1"/>
    <w:rsid w:val="00005C3D"/>
    <w:rsid w:val="00005F86"/>
    <w:rsid w:val="00006A72"/>
    <w:rsid w:val="00006E2C"/>
    <w:rsid w:val="000070DA"/>
    <w:rsid w:val="00007375"/>
    <w:rsid w:val="000076F4"/>
    <w:rsid w:val="00010468"/>
    <w:rsid w:val="00010E7F"/>
    <w:rsid w:val="00012255"/>
    <w:rsid w:val="00013643"/>
    <w:rsid w:val="00014370"/>
    <w:rsid w:val="00014845"/>
    <w:rsid w:val="00014AAC"/>
    <w:rsid w:val="00014BB7"/>
    <w:rsid w:val="00014E31"/>
    <w:rsid w:val="000156F5"/>
    <w:rsid w:val="00015D1B"/>
    <w:rsid w:val="00015D70"/>
    <w:rsid w:val="00017088"/>
    <w:rsid w:val="0001744F"/>
    <w:rsid w:val="00017B26"/>
    <w:rsid w:val="00017CDA"/>
    <w:rsid w:val="00017D6E"/>
    <w:rsid w:val="000200A2"/>
    <w:rsid w:val="0002032B"/>
    <w:rsid w:val="0002071B"/>
    <w:rsid w:val="000209B6"/>
    <w:rsid w:val="000209E1"/>
    <w:rsid w:val="00020C32"/>
    <w:rsid w:val="00020E7B"/>
    <w:rsid w:val="00021354"/>
    <w:rsid w:val="000216B0"/>
    <w:rsid w:val="00022191"/>
    <w:rsid w:val="00022588"/>
    <w:rsid w:val="00022E77"/>
    <w:rsid w:val="00022F3B"/>
    <w:rsid w:val="000230F8"/>
    <w:rsid w:val="000240F9"/>
    <w:rsid w:val="00024137"/>
    <w:rsid w:val="00024CB3"/>
    <w:rsid w:val="00024EBA"/>
    <w:rsid w:val="00025299"/>
    <w:rsid w:val="00025398"/>
    <w:rsid w:val="00026638"/>
    <w:rsid w:val="000266F8"/>
    <w:rsid w:val="000275C7"/>
    <w:rsid w:val="00027958"/>
    <w:rsid w:val="00027A8F"/>
    <w:rsid w:val="0003054F"/>
    <w:rsid w:val="00030ED8"/>
    <w:rsid w:val="00031091"/>
    <w:rsid w:val="000310D1"/>
    <w:rsid w:val="00031AA3"/>
    <w:rsid w:val="00031AEC"/>
    <w:rsid w:val="00032240"/>
    <w:rsid w:val="00032718"/>
    <w:rsid w:val="0003271D"/>
    <w:rsid w:val="000329A2"/>
    <w:rsid w:val="00032D07"/>
    <w:rsid w:val="00032FF3"/>
    <w:rsid w:val="0003320F"/>
    <w:rsid w:val="0003387F"/>
    <w:rsid w:val="00033A1A"/>
    <w:rsid w:val="00033A63"/>
    <w:rsid w:val="00033C3D"/>
    <w:rsid w:val="000348BF"/>
    <w:rsid w:val="00035132"/>
    <w:rsid w:val="0003518F"/>
    <w:rsid w:val="00035CED"/>
    <w:rsid w:val="00036606"/>
    <w:rsid w:val="00037772"/>
    <w:rsid w:val="00040096"/>
    <w:rsid w:val="00040426"/>
    <w:rsid w:val="00040884"/>
    <w:rsid w:val="00040DBD"/>
    <w:rsid w:val="00041BAD"/>
    <w:rsid w:val="0004241E"/>
    <w:rsid w:val="000426EF"/>
    <w:rsid w:val="00042CA2"/>
    <w:rsid w:val="00042E39"/>
    <w:rsid w:val="0004480F"/>
    <w:rsid w:val="00044C15"/>
    <w:rsid w:val="00045B1C"/>
    <w:rsid w:val="00045D5E"/>
    <w:rsid w:val="000466F6"/>
    <w:rsid w:val="00046847"/>
    <w:rsid w:val="000476B3"/>
    <w:rsid w:val="00050071"/>
    <w:rsid w:val="000501B8"/>
    <w:rsid w:val="00050270"/>
    <w:rsid w:val="000503C8"/>
    <w:rsid w:val="000504C8"/>
    <w:rsid w:val="00050707"/>
    <w:rsid w:val="000509C7"/>
    <w:rsid w:val="00050E75"/>
    <w:rsid w:val="00051A77"/>
    <w:rsid w:val="00051F6A"/>
    <w:rsid w:val="000520AE"/>
    <w:rsid w:val="00052C04"/>
    <w:rsid w:val="00052E1D"/>
    <w:rsid w:val="00053C47"/>
    <w:rsid w:val="0005407A"/>
    <w:rsid w:val="000548FC"/>
    <w:rsid w:val="000564B6"/>
    <w:rsid w:val="000567D3"/>
    <w:rsid w:val="00056A65"/>
    <w:rsid w:val="00056F15"/>
    <w:rsid w:val="000618B2"/>
    <w:rsid w:val="00061BC0"/>
    <w:rsid w:val="00061D41"/>
    <w:rsid w:val="000629D7"/>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564"/>
    <w:rsid w:val="000711EE"/>
    <w:rsid w:val="00071BB8"/>
    <w:rsid w:val="000725D7"/>
    <w:rsid w:val="00072A00"/>
    <w:rsid w:val="00073DFC"/>
    <w:rsid w:val="00073E13"/>
    <w:rsid w:val="00075C76"/>
    <w:rsid w:val="00076644"/>
    <w:rsid w:val="00076956"/>
    <w:rsid w:val="00076D09"/>
    <w:rsid w:val="00076FC2"/>
    <w:rsid w:val="00077110"/>
    <w:rsid w:val="00077E06"/>
    <w:rsid w:val="000801B5"/>
    <w:rsid w:val="00080249"/>
    <w:rsid w:val="00080CA2"/>
    <w:rsid w:val="00080DAB"/>
    <w:rsid w:val="00080FD4"/>
    <w:rsid w:val="00081510"/>
    <w:rsid w:val="000821D7"/>
    <w:rsid w:val="0008280D"/>
    <w:rsid w:val="00082B0E"/>
    <w:rsid w:val="00082DB5"/>
    <w:rsid w:val="00083304"/>
    <w:rsid w:val="00083708"/>
    <w:rsid w:val="0008386E"/>
    <w:rsid w:val="00085072"/>
    <w:rsid w:val="000857A0"/>
    <w:rsid w:val="00085CAB"/>
    <w:rsid w:val="00085FB5"/>
    <w:rsid w:val="0008600B"/>
    <w:rsid w:val="00086286"/>
    <w:rsid w:val="00086449"/>
    <w:rsid w:val="00086B7B"/>
    <w:rsid w:val="00086BDD"/>
    <w:rsid w:val="000876A9"/>
    <w:rsid w:val="00090308"/>
    <w:rsid w:val="000913A3"/>
    <w:rsid w:val="00091813"/>
    <w:rsid w:val="00092AAF"/>
    <w:rsid w:val="00092D8B"/>
    <w:rsid w:val="00093171"/>
    <w:rsid w:val="0009352D"/>
    <w:rsid w:val="00093AB8"/>
    <w:rsid w:val="00093D87"/>
    <w:rsid w:val="00094086"/>
    <w:rsid w:val="00094427"/>
    <w:rsid w:val="000953B8"/>
    <w:rsid w:val="00095B88"/>
    <w:rsid w:val="00095C40"/>
    <w:rsid w:val="000963A8"/>
    <w:rsid w:val="00096656"/>
    <w:rsid w:val="00097085"/>
    <w:rsid w:val="00097628"/>
    <w:rsid w:val="000976E4"/>
    <w:rsid w:val="00097E08"/>
    <w:rsid w:val="00097F55"/>
    <w:rsid w:val="000A0222"/>
    <w:rsid w:val="000A0992"/>
    <w:rsid w:val="000A0AB3"/>
    <w:rsid w:val="000A0B1A"/>
    <w:rsid w:val="000A1345"/>
    <w:rsid w:val="000A2AE6"/>
    <w:rsid w:val="000A376D"/>
    <w:rsid w:val="000A37C8"/>
    <w:rsid w:val="000A430C"/>
    <w:rsid w:val="000A4ACC"/>
    <w:rsid w:val="000A4C28"/>
    <w:rsid w:val="000A4D9F"/>
    <w:rsid w:val="000A5803"/>
    <w:rsid w:val="000A5AAA"/>
    <w:rsid w:val="000A6293"/>
    <w:rsid w:val="000A6C67"/>
    <w:rsid w:val="000A7AEC"/>
    <w:rsid w:val="000B005B"/>
    <w:rsid w:val="000B04B7"/>
    <w:rsid w:val="000B0D80"/>
    <w:rsid w:val="000B0EC6"/>
    <w:rsid w:val="000B1117"/>
    <w:rsid w:val="000B1512"/>
    <w:rsid w:val="000B1E44"/>
    <w:rsid w:val="000B1E75"/>
    <w:rsid w:val="000B47FE"/>
    <w:rsid w:val="000B4DAA"/>
    <w:rsid w:val="000B5305"/>
    <w:rsid w:val="000B5B7B"/>
    <w:rsid w:val="000B624A"/>
    <w:rsid w:val="000B65FE"/>
    <w:rsid w:val="000B665E"/>
    <w:rsid w:val="000B678B"/>
    <w:rsid w:val="000B6C13"/>
    <w:rsid w:val="000B6DA4"/>
    <w:rsid w:val="000B6EA2"/>
    <w:rsid w:val="000B718E"/>
    <w:rsid w:val="000B7444"/>
    <w:rsid w:val="000B751D"/>
    <w:rsid w:val="000B75AE"/>
    <w:rsid w:val="000B7FF4"/>
    <w:rsid w:val="000C0FFD"/>
    <w:rsid w:val="000C1276"/>
    <w:rsid w:val="000C173A"/>
    <w:rsid w:val="000C1C63"/>
    <w:rsid w:val="000C1CA4"/>
    <w:rsid w:val="000C2944"/>
    <w:rsid w:val="000C2A24"/>
    <w:rsid w:val="000C2FFC"/>
    <w:rsid w:val="000C357E"/>
    <w:rsid w:val="000C373D"/>
    <w:rsid w:val="000C378F"/>
    <w:rsid w:val="000C6325"/>
    <w:rsid w:val="000C6B26"/>
    <w:rsid w:val="000C726B"/>
    <w:rsid w:val="000C7A80"/>
    <w:rsid w:val="000C7E51"/>
    <w:rsid w:val="000D032C"/>
    <w:rsid w:val="000D1663"/>
    <w:rsid w:val="000D1FF9"/>
    <w:rsid w:val="000D40AB"/>
    <w:rsid w:val="000D4221"/>
    <w:rsid w:val="000D5344"/>
    <w:rsid w:val="000D566E"/>
    <w:rsid w:val="000D5727"/>
    <w:rsid w:val="000D6090"/>
    <w:rsid w:val="000D634E"/>
    <w:rsid w:val="000D6DAA"/>
    <w:rsid w:val="000D7501"/>
    <w:rsid w:val="000D775B"/>
    <w:rsid w:val="000D7A1F"/>
    <w:rsid w:val="000E0ECB"/>
    <w:rsid w:val="000E12B2"/>
    <w:rsid w:val="000E12E7"/>
    <w:rsid w:val="000E14E3"/>
    <w:rsid w:val="000E179D"/>
    <w:rsid w:val="000E1CFA"/>
    <w:rsid w:val="000E1D27"/>
    <w:rsid w:val="000E2701"/>
    <w:rsid w:val="000E2EED"/>
    <w:rsid w:val="000E31CC"/>
    <w:rsid w:val="000E40A9"/>
    <w:rsid w:val="000E4CD8"/>
    <w:rsid w:val="000E50D7"/>
    <w:rsid w:val="000E5463"/>
    <w:rsid w:val="000E55C8"/>
    <w:rsid w:val="000E5682"/>
    <w:rsid w:val="000E6040"/>
    <w:rsid w:val="000E63A5"/>
    <w:rsid w:val="000E647D"/>
    <w:rsid w:val="000E654D"/>
    <w:rsid w:val="000E660C"/>
    <w:rsid w:val="000E6CAA"/>
    <w:rsid w:val="000E7580"/>
    <w:rsid w:val="000F0356"/>
    <w:rsid w:val="000F06A3"/>
    <w:rsid w:val="000F1127"/>
    <w:rsid w:val="000F1145"/>
    <w:rsid w:val="000F117A"/>
    <w:rsid w:val="000F13C1"/>
    <w:rsid w:val="000F24C4"/>
    <w:rsid w:val="000F28A8"/>
    <w:rsid w:val="000F2B92"/>
    <w:rsid w:val="000F32D3"/>
    <w:rsid w:val="000F37B6"/>
    <w:rsid w:val="000F3B2B"/>
    <w:rsid w:val="000F467C"/>
    <w:rsid w:val="000F4CD4"/>
    <w:rsid w:val="000F4E39"/>
    <w:rsid w:val="000F5C30"/>
    <w:rsid w:val="000F5EFB"/>
    <w:rsid w:val="000F64BE"/>
    <w:rsid w:val="000F7CE2"/>
    <w:rsid w:val="000F7FE1"/>
    <w:rsid w:val="00100F48"/>
    <w:rsid w:val="00101C6B"/>
    <w:rsid w:val="00101EAD"/>
    <w:rsid w:val="00103B76"/>
    <w:rsid w:val="00103E59"/>
    <w:rsid w:val="00103F93"/>
    <w:rsid w:val="001040A2"/>
    <w:rsid w:val="001041C7"/>
    <w:rsid w:val="00104D34"/>
    <w:rsid w:val="00106E61"/>
    <w:rsid w:val="0011077D"/>
    <w:rsid w:val="00110F5E"/>
    <w:rsid w:val="00110FC6"/>
    <w:rsid w:val="00112539"/>
    <w:rsid w:val="00112D1F"/>
    <w:rsid w:val="00113116"/>
    <w:rsid w:val="00113288"/>
    <w:rsid w:val="0011349F"/>
    <w:rsid w:val="00114ECF"/>
    <w:rsid w:val="00115892"/>
    <w:rsid w:val="001168AB"/>
    <w:rsid w:val="001173DD"/>
    <w:rsid w:val="0011778E"/>
    <w:rsid w:val="00117B92"/>
    <w:rsid w:val="00117D76"/>
    <w:rsid w:val="00120391"/>
    <w:rsid w:val="001204A6"/>
    <w:rsid w:val="00120E28"/>
    <w:rsid w:val="001212CF"/>
    <w:rsid w:val="00121530"/>
    <w:rsid w:val="00121824"/>
    <w:rsid w:val="0012282C"/>
    <w:rsid w:val="001229D2"/>
    <w:rsid w:val="001232CD"/>
    <w:rsid w:val="0012338F"/>
    <w:rsid w:val="0012429E"/>
    <w:rsid w:val="00124330"/>
    <w:rsid w:val="00124668"/>
    <w:rsid w:val="00124788"/>
    <w:rsid w:val="001254C5"/>
    <w:rsid w:val="001258DF"/>
    <w:rsid w:val="0012602F"/>
    <w:rsid w:val="001262E6"/>
    <w:rsid w:val="00126D95"/>
    <w:rsid w:val="00126E03"/>
    <w:rsid w:val="00127280"/>
    <w:rsid w:val="00127C87"/>
    <w:rsid w:val="00130079"/>
    <w:rsid w:val="0013067F"/>
    <w:rsid w:val="00130BB6"/>
    <w:rsid w:val="001318F7"/>
    <w:rsid w:val="00131D36"/>
    <w:rsid w:val="001325C5"/>
    <w:rsid w:val="00132B59"/>
    <w:rsid w:val="00132D55"/>
    <w:rsid w:val="00132FBA"/>
    <w:rsid w:val="00132FD8"/>
    <w:rsid w:val="00133D5D"/>
    <w:rsid w:val="0013422A"/>
    <w:rsid w:val="001345E4"/>
    <w:rsid w:val="0013499C"/>
    <w:rsid w:val="00135D30"/>
    <w:rsid w:val="00136B43"/>
    <w:rsid w:val="00136FBF"/>
    <w:rsid w:val="00137771"/>
    <w:rsid w:val="0014120D"/>
    <w:rsid w:val="001420C9"/>
    <w:rsid w:val="00142F36"/>
    <w:rsid w:val="00143312"/>
    <w:rsid w:val="0014348D"/>
    <w:rsid w:val="001439DE"/>
    <w:rsid w:val="00143B3F"/>
    <w:rsid w:val="00143B85"/>
    <w:rsid w:val="00144549"/>
    <w:rsid w:val="00144CB6"/>
    <w:rsid w:val="001467B6"/>
    <w:rsid w:val="00147470"/>
    <w:rsid w:val="00147682"/>
    <w:rsid w:val="00147C74"/>
    <w:rsid w:val="00147F06"/>
    <w:rsid w:val="0015082F"/>
    <w:rsid w:val="00150BA3"/>
    <w:rsid w:val="00150CE2"/>
    <w:rsid w:val="00152FE9"/>
    <w:rsid w:val="001532B1"/>
    <w:rsid w:val="00153981"/>
    <w:rsid w:val="00154165"/>
    <w:rsid w:val="00154263"/>
    <w:rsid w:val="00154728"/>
    <w:rsid w:val="00154853"/>
    <w:rsid w:val="00154C58"/>
    <w:rsid w:val="00155031"/>
    <w:rsid w:val="00155376"/>
    <w:rsid w:val="00155749"/>
    <w:rsid w:val="001558B8"/>
    <w:rsid w:val="00155980"/>
    <w:rsid w:val="00155EFA"/>
    <w:rsid w:val="0015649A"/>
    <w:rsid w:val="00156D98"/>
    <w:rsid w:val="001573D4"/>
    <w:rsid w:val="00157677"/>
    <w:rsid w:val="00157ABF"/>
    <w:rsid w:val="00160E01"/>
    <w:rsid w:val="001610D8"/>
    <w:rsid w:val="00161F15"/>
    <w:rsid w:val="0016266D"/>
    <w:rsid w:val="0016273B"/>
    <w:rsid w:val="00162BD6"/>
    <w:rsid w:val="001635A3"/>
    <w:rsid w:val="00164355"/>
    <w:rsid w:val="00164AA9"/>
    <w:rsid w:val="00165044"/>
    <w:rsid w:val="001659CF"/>
    <w:rsid w:val="00165D75"/>
    <w:rsid w:val="00165EB7"/>
    <w:rsid w:val="0016616A"/>
    <w:rsid w:val="001669BD"/>
    <w:rsid w:val="00166B4C"/>
    <w:rsid w:val="0016706E"/>
    <w:rsid w:val="001675B9"/>
    <w:rsid w:val="001675DA"/>
    <w:rsid w:val="0016797C"/>
    <w:rsid w:val="00167BA3"/>
    <w:rsid w:val="00170B1F"/>
    <w:rsid w:val="001714DF"/>
    <w:rsid w:val="00172E7E"/>
    <w:rsid w:val="00172F22"/>
    <w:rsid w:val="00173031"/>
    <w:rsid w:val="0017428E"/>
    <w:rsid w:val="00174B8F"/>
    <w:rsid w:val="00174D14"/>
    <w:rsid w:val="00175E40"/>
    <w:rsid w:val="00175FB5"/>
    <w:rsid w:val="001764AA"/>
    <w:rsid w:val="00176DC2"/>
    <w:rsid w:val="00177817"/>
    <w:rsid w:val="00177F30"/>
    <w:rsid w:val="00177FCD"/>
    <w:rsid w:val="001812DA"/>
    <w:rsid w:val="00182166"/>
    <w:rsid w:val="00182F52"/>
    <w:rsid w:val="00183888"/>
    <w:rsid w:val="0018469F"/>
    <w:rsid w:val="00185A65"/>
    <w:rsid w:val="001869A1"/>
    <w:rsid w:val="00187B02"/>
    <w:rsid w:val="00187D5C"/>
    <w:rsid w:val="00190B76"/>
    <w:rsid w:val="001913F0"/>
    <w:rsid w:val="0019394B"/>
    <w:rsid w:val="00194753"/>
    <w:rsid w:val="00194D13"/>
    <w:rsid w:val="00194E98"/>
    <w:rsid w:val="00195886"/>
    <w:rsid w:val="001958BC"/>
    <w:rsid w:val="00195BF6"/>
    <w:rsid w:val="00195C26"/>
    <w:rsid w:val="00196314"/>
    <w:rsid w:val="00196316"/>
    <w:rsid w:val="00196342"/>
    <w:rsid w:val="001965F4"/>
    <w:rsid w:val="00196D37"/>
    <w:rsid w:val="00197257"/>
    <w:rsid w:val="001A0451"/>
    <w:rsid w:val="001A1388"/>
    <w:rsid w:val="001A178E"/>
    <w:rsid w:val="001A19CC"/>
    <w:rsid w:val="001A1D4C"/>
    <w:rsid w:val="001A2CF0"/>
    <w:rsid w:val="001A30B4"/>
    <w:rsid w:val="001A32A1"/>
    <w:rsid w:val="001A3CA0"/>
    <w:rsid w:val="001A405A"/>
    <w:rsid w:val="001A6E35"/>
    <w:rsid w:val="001A7AD7"/>
    <w:rsid w:val="001B004A"/>
    <w:rsid w:val="001B07D8"/>
    <w:rsid w:val="001B0E7B"/>
    <w:rsid w:val="001B0F73"/>
    <w:rsid w:val="001B103A"/>
    <w:rsid w:val="001B17E2"/>
    <w:rsid w:val="001B20D2"/>
    <w:rsid w:val="001B219D"/>
    <w:rsid w:val="001B33BC"/>
    <w:rsid w:val="001B366D"/>
    <w:rsid w:val="001B36C2"/>
    <w:rsid w:val="001B3EB2"/>
    <w:rsid w:val="001B4068"/>
    <w:rsid w:val="001B468F"/>
    <w:rsid w:val="001B4F87"/>
    <w:rsid w:val="001B518C"/>
    <w:rsid w:val="001B5531"/>
    <w:rsid w:val="001B56F3"/>
    <w:rsid w:val="001B5883"/>
    <w:rsid w:val="001B5AC9"/>
    <w:rsid w:val="001B6275"/>
    <w:rsid w:val="001B67FE"/>
    <w:rsid w:val="001B70DB"/>
    <w:rsid w:val="001C008A"/>
    <w:rsid w:val="001C26E8"/>
    <w:rsid w:val="001C2780"/>
    <w:rsid w:val="001C35C2"/>
    <w:rsid w:val="001C3681"/>
    <w:rsid w:val="001C3B67"/>
    <w:rsid w:val="001C3FA9"/>
    <w:rsid w:val="001C4A61"/>
    <w:rsid w:val="001C4E07"/>
    <w:rsid w:val="001C4F54"/>
    <w:rsid w:val="001C5169"/>
    <w:rsid w:val="001C5B9F"/>
    <w:rsid w:val="001C652B"/>
    <w:rsid w:val="001C695D"/>
    <w:rsid w:val="001C7783"/>
    <w:rsid w:val="001C7901"/>
    <w:rsid w:val="001D0B14"/>
    <w:rsid w:val="001D1782"/>
    <w:rsid w:val="001D2032"/>
    <w:rsid w:val="001D3A1F"/>
    <w:rsid w:val="001D4692"/>
    <w:rsid w:val="001D487A"/>
    <w:rsid w:val="001D4F69"/>
    <w:rsid w:val="001D514A"/>
    <w:rsid w:val="001D57A7"/>
    <w:rsid w:val="001D69CE"/>
    <w:rsid w:val="001D6E0A"/>
    <w:rsid w:val="001D6E2F"/>
    <w:rsid w:val="001D6F52"/>
    <w:rsid w:val="001E0029"/>
    <w:rsid w:val="001E0165"/>
    <w:rsid w:val="001E0B48"/>
    <w:rsid w:val="001E0C66"/>
    <w:rsid w:val="001E12D4"/>
    <w:rsid w:val="001E1B06"/>
    <w:rsid w:val="001E1FF3"/>
    <w:rsid w:val="001E2F58"/>
    <w:rsid w:val="001E328D"/>
    <w:rsid w:val="001E3627"/>
    <w:rsid w:val="001E3DE2"/>
    <w:rsid w:val="001E496A"/>
    <w:rsid w:val="001E49DE"/>
    <w:rsid w:val="001E4BB5"/>
    <w:rsid w:val="001E5BF5"/>
    <w:rsid w:val="001E5E04"/>
    <w:rsid w:val="001E5E0D"/>
    <w:rsid w:val="001E67B0"/>
    <w:rsid w:val="001E6A39"/>
    <w:rsid w:val="001E6BFE"/>
    <w:rsid w:val="001E71D5"/>
    <w:rsid w:val="001E77C8"/>
    <w:rsid w:val="001E7AB5"/>
    <w:rsid w:val="001F02B2"/>
    <w:rsid w:val="001F0784"/>
    <w:rsid w:val="001F0814"/>
    <w:rsid w:val="001F0A7A"/>
    <w:rsid w:val="001F10AC"/>
    <w:rsid w:val="001F15DF"/>
    <w:rsid w:val="001F17A0"/>
    <w:rsid w:val="001F1907"/>
    <w:rsid w:val="001F246A"/>
    <w:rsid w:val="001F2B72"/>
    <w:rsid w:val="001F3790"/>
    <w:rsid w:val="001F3BFF"/>
    <w:rsid w:val="001F4224"/>
    <w:rsid w:val="001F4805"/>
    <w:rsid w:val="001F57D1"/>
    <w:rsid w:val="001F657D"/>
    <w:rsid w:val="001F6B48"/>
    <w:rsid w:val="001F7260"/>
    <w:rsid w:val="001F7BB5"/>
    <w:rsid w:val="001F7F0B"/>
    <w:rsid w:val="0020092B"/>
    <w:rsid w:val="002025E4"/>
    <w:rsid w:val="002027E3"/>
    <w:rsid w:val="00202A7C"/>
    <w:rsid w:val="0020328C"/>
    <w:rsid w:val="00203334"/>
    <w:rsid w:val="002047C0"/>
    <w:rsid w:val="00204C78"/>
    <w:rsid w:val="00204C7C"/>
    <w:rsid w:val="00204D50"/>
    <w:rsid w:val="002053D4"/>
    <w:rsid w:val="00205F41"/>
    <w:rsid w:val="0020621D"/>
    <w:rsid w:val="00206386"/>
    <w:rsid w:val="002067FC"/>
    <w:rsid w:val="00207365"/>
    <w:rsid w:val="00207D2B"/>
    <w:rsid w:val="002102F1"/>
    <w:rsid w:val="00210F0F"/>
    <w:rsid w:val="0021125A"/>
    <w:rsid w:val="0021166E"/>
    <w:rsid w:val="00211794"/>
    <w:rsid w:val="00213AE1"/>
    <w:rsid w:val="00213E49"/>
    <w:rsid w:val="002142B8"/>
    <w:rsid w:val="002149BA"/>
    <w:rsid w:val="00215009"/>
    <w:rsid w:val="002154C7"/>
    <w:rsid w:val="00216396"/>
    <w:rsid w:val="0021697A"/>
    <w:rsid w:val="00217123"/>
    <w:rsid w:val="002175C0"/>
    <w:rsid w:val="002205D2"/>
    <w:rsid w:val="00220993"/>
    <w:rsid w:val="00220ED2"/>
    <w:rsid w:val="00221585"/>
    <w:rsid w:val="00221A80"/>
    <w:rsid w:val="00222570"/>
    <w:rsid w:val="00222A1C"/>
    <w:rsid w:val="002231DD"/>
    <w:rsid w:val="00223229"/>
    <w:rsid w:val="002234FB"/>
    <w:rsid w:val="00223D97"/>
    <w:rsid w:val="00223F33"/>
    <w:rsid w:val="00224554"/>
    <w:rsid w:val="0022485B"/>
    <w:rsid w:val="002248F4"/>
    <w:rsid w:val="002248FB"/>
    <w:rsid w:val="00224EE8"/>
    <w:rsid w:val="00225A94"/>
    <w:rsid w:val="0022661C"/>
    <w:rsid w:val="00227241"/>
    <w:rsid w:val="00227DFF"/>
    <w:rsid w:val="002309C4"/>
    <w:rsid w:val="00231232"/>
    <w:rsid w:val="00232740"/>
    <w:rsid w:val="002330C7"/>
    <w:rsid w:val="002332C7"/>
    <w:rsid w:val="002349E7"/>
    <w:rsid w:val="0023549E"/>
    <w:rsid w:val="00235668"/>
    <w:rsid w:val="00235925"/>
    <w:rsid w:val="002362F3"/>
    <w:rsid w:val="002370C4"/>
    <w:rsid w:val="0023759B"/>
    <w:rsid w:val="00237905"/>
    <w:rsid w:val="0024042C"/>
    <w:rsid w:val="00241058"/>
    <w:rsid w:val="0024153A"/>
    <w:rsid w:val="00241B91"/>
    <w:rsid w:val="00242B24"/>
    <w:rsid w:val="00242E65"/>
    <w:rsid w:val="00243DC4"/>
    <w:rsid w:val="00244335"/>
    <w:rsid w:val="002444AB"/>
    <w:rsid w:val="00244757"/>
    <w:rsid w:val="00244AE4"/>
    <w:rsid w:val="00244F21"/>
    <w:rsid w:val="00245189"/>
    <w:rsid w:val="00245357"/>
    <w:rsid w:val="00245B58"/>
    <w:rsid w:val="00245C9E"/>
    <w:rsid w:val="002460C0"/>
    <w:rsid w:val="0024627E"/>
    <w:rsid w:val="0024656E"/>
    <w:rsid w:val="00246A15"/>
    <w:rsid w:val="00246B3D"/>
    <w:rsid w:val="00246BC9"/>
    <w:rsid w:val="00246EB1"/>
    <w:rsid w:val="00246EB5"/>
    <w:rsid w:val="00247E62"/>
    <w:rsid w:val="00250DD1"/>
    <w:rsid w:val="00250DFF"/>
    <w:rsid w:val="00251171"/>
    <w:rsid w:val="00251E4B"/>
    <w:rsid w:val="00252310"/>
    <w:rsid w:val="002532CE"/>
    <w:rsid w:val="00254463"/>
    <w:rsid w:val="00254481"/>
    <w:rsid w:val="002545D3"/>
    <w:rsid w:val="002553EF"/>
    <w:rsid w:val="00255A2F"/>
    <w:rsid w:val="00255EE3"/>
    <w:rsid w:val="002567CF"/>
    <w:rsid w:val="00257028"/>
    <w:rsid w:val="0026001D"/>
    <w:rsid w:val="00260081"/>
    <w:rsid w:val="002603BA"/>
    <w:rsid w:val="002606AA"/>
    <w:rsid w:val="002607BB"/>
    <w:rsid w:val="002608BC"/>
    <w:rsid w:val="00260941"/>
    <w:rsid w:val="002613DD"/>
    <w:rsid w:val="002629D6"/>
    <w:rsid w:val="00262DB5"/>
    <w:rsid w:val="00263537"/>
    <w:rsid w:val="002640AE"/>
    <w:rsid w:val="002640C4"/>
    <w:rsid w:val="00265C38"/>
    <w:rsid w:val="00265C4F"/>
    <w:rsid w:val="00265E60"/>
    <w:rsid w:val="00265EDE"/>
    <w:rsid w:val="00266B01"/>
    <w:rsid w:val="00267288"/>
    <w:rsid w:val="002673C9"/>
    <w:rsid w:val="0026744E"/>
    <w:rsid w:val="00267B1F"/>
    <w:rsid w:val="00267EB9"/>
    <w:rsid w:val="002707C7"/>
    <w:rsid w:val="00271844"/>
    <w:rsid w:val="00272962"/>
    <w:rsid w:val="00272BBE"/>
    <w:rsid w:val="00272C55"/>
    <w:rsid w:val="00273339"/>
    <w:rsid w:val="00273B5B"/>
    <w:rsid w:val="00273CE3"/>
    <w:rsid w:val="00274D2A"/>
    <w:rsid w:val="00274F28"/>
    <w:rsid w:val="002751E7"/>
    <w:rsid w:val="0027546F"/>
    <w:rsid w:val="00275F4E"/>
    <w:rsid w:val="00275FAC"/>
    <w:rsid w:val="0027770E"/>
    <w:rsid w:val="00277727"/>
    <w:rsid w:val="00277F31"/>
    <w:rsid w:val="0028143F"/>
    <w:rsid w:val="002814EC"/>
    <w:rsid w:val="00281FC0"/>
    <w:rsid w:val="00282A1A"/>
    <w:rsid w:val="00282BBB"/>
    <w:rsid w:val="0028307C"/>
    <w:rsid w:val="00283411"/>
    <w:rsid w:val="0028361A"/>
    <w:rsid w:val="0028554A"/>
    <w:rsid w:val="002855F6"/>
    <w:rsid w:val="00286030"/>
    <w:rsid w:val="0028633F"/>
    <w:rsid w:val="00286AAB"/>
    <w:rsid w:val="00286B4D"/>
    <w:rsid w:val="00287F81"/>
    <w:rsid w:val="002915EB"/>
    <w:rsid w:val="00292913"/>
    <w:rsid w:val="00292F26"/>
    <w:rsid w:val="00293304"/>
    <w:rsid w:val="00293FCA"/>
    <w:rsid w:val="0029411B"/>
    <w:rsid w:val="00294446"/>
    <w:rsid w:val="00294AD0"/>
    <w:rsid w:val="00295D07"/>
    <w:rsid w:val="0029623A"/>
    <w:rsid w:val="00296EF1"/>
    <w:rsid w:val="00297737"/>
    <w:rsid w:val="00297A86"/>
    <w:rsid w:val="00297B5D"/>
    <w:rsid w:val="002A0244"/>
    <w:rsid w:val="002A02CF"/>
    <w:rsid w:val="002A062B"/>
    <w:rsid w:val="002A0705"/>
    <w:rsid w:val="002A0760"/>
    <w:rsid w:val="002A123A"/>
    <w:rsid w:val="002A17EE"/>
    <w:rsid w:val="002A1A7E"/>
    <w:rsid w:val="002A1AF1"/>
    <w:rsid w:val="002A1C65"/>
    <w:rsid w:val="002A267B"/>
    <w:rsid w:val="002A2FA7"/>
    <w:rsid w:val="002A3049"/>
    <w:rsid w:val="002A363B"/>
    <w:rsid w:val="002A37FB"/>
    <w:rsid w:val="002A3B5F"/>
    <w:rsid w:val="002A42BF"/>
    <w:rsid w:val="002A430C"/>
    <w:rsid w:val="002A4ACA"/>
    <w:rsid w:val="002A4FCC"/>
    <w:rsid w:val="002A55C8"/>
    <w:rsid w:val="002A56E4"/>
    <w:rsid w:val="002A582B"/>
    <w:rsid w:val="002A5850"/>
    <w:rsid w:val="002A5881"/>
    <w:rsid w:val="002A5D96"/>
    <w:rsid w:val="002A5FFB"/>
    <w:rsid w:val="002A6306"/>
    <w:rsid w:val="002A6ACD"/>
    <w:rsid w:val="002A70D6"/>
    <w:rsid w:val="002A725F"/>
    <w:rsid w:val="002A7757"/>
    <w:rsid w:val="002A775B"/>
    <w:rsid w:val="002A77B1"/>
    <w:rsid w:val="002A797A"/>
    <w:rsid w:val="002B0674"/>
    <w:rsid w:val="002B0BC4"/>
    <w:rsid w:val="002B1004"/>
    <w:rsid w:val="002B1D4B"/>
    <w:rsid w:val="002B1F00"/>
    <w:rsid w:val="002B2174"/>
    <w:rsid w:val="002B2CA0"/>
    <w:rsid w:val="002B3119"/>
    <w:rsid w:val="002B3208"/>
    <w:rsid w:val="002B4BD8"/>
    <w:rsid w:val="002B51FB"/>
    <w:rsid w:val="002B562B"/>
    <w:rsid w:val="002B57C4"/>
    <w:rsid w:val="002B5927"/>
    <w:rsid w:val="002B5AD6"/>
    <w:rsid w:val="002B5B71"/>
    <w:rsid w:val="002B655E"/>
    <w:rsid w:val="002B6B00"/>
    <w:rsid w:val="002B6F0F"/>
    <w:rsid w:val="002B6F3A"/>
    <w:rsid w:val="002B6F9D"/>
    <w:rsid w:val="002C0697"/>
    <w:rsid w:val="002C06E4"/>
    <w:rsid w:val="002C0C79"/>
    <w:rsid w:val="002C1A3F"/>
    <w:rsid w:val="002C1D31"/>
    <w:rsid w:val="002C1E00"/>
    <w:rsid w:val="002C2696"/>
    <w:rsid w:val="002C2B06"/>
    <w:rsid w:val="002C2FBF"/>
    <w:rsid w:val="002C2FF6"/>
    <w:rsid w:val="002C3295"/>
    <w:rsid w:val="002C335D"/>
    <w:rsid w:val="002C3639"/>
    <w:rsid w:val="002C3866"/>
    <w:rsid w:val="002C43AC"/>
    <w:rsid w:val="002C48D1"/>
    <w:rsid w:val="002C50E3"/>
    <w:rsid w:val="002C5365"/>
    <w:rsid w:val="002C5EF1"/>
    <w:rsid w:val="002C6E26"/>
    <w:rsid w:val="002C708B"/>
    <w:rsid w:val="002C7B63"/>
    <w:rsid w:val="002D0D0B"/>
    <w:rsid w:val="002D1021"/>
    <w:rsid w:val="002D120A"/>
    <w:rsid w:val="002D2854"/>
    <w:rsid w:val="002D2D43"/>
    <w:rsid w:val="002D3348"/>
    <w:rsid w:val="002D3C18"/>
    <w:rsid w:val="002D3FC5"/>
    <w:rsid w:val="002D4284"/>
    <w:rsid w:val="002D4722"/>
    <w:rsid w:val="002D50BD"/>
    <w:rsid w:val="002D5193"/>
    <w:rsid w:val="002D5906"/>
    <w:rsid w:val="002D5A45"/>
    <w:rsid w:val="002D5E9F"/>
    <w:rsid w:val="002D5EE7"/>
    <w:rsid w:val="002D63DB"/>
    <w:rsid w:val="002D6AB5"/>
    <w:rsid w:val="002D71CE"/>
    <w:rsid w:val="002D78D1"/>
    <w:rsid w:val="002D7D08"/>
    <w:rsid w:val="002E044F"/>
    <w:rsid w:val="002E0A12"/>
    <w:rsid w:val="002E15C9"/>
    <w:rsid w:val="002E19A3"/>
    <w:rsid w:val="002E1FC3"/>
    <w:rsid w:val="002E2289"/>
    <w:rsid w:val="002E28FD"/>
    <w:rsid w:val="002E2D2E"/>
    <w:rsid w:val="002E3307"/>
    <w:rsid w:val="002E342F"/>
    <w:rsid w:val="002E37C7"/>
    <w:rsid w:val="002E4334"/>
    <w:rsid w:val="002E5086"/>
    <w:rsid w:val="002E51CE"/>
    <w:rsid w:val="002E549B"/>
    <w:rsid w:val="002E56F1"/>
    <w:rsid w:val="002E5F58"/>
    <w:rsid w:val="002E6B39"/>
    <w:rsid w:val="002E7003"/>
    <w:rsid w:val="002E725A"/>
    <w:rsid w:val="002E729B"/>
    <w:rsid w:val="002E7370"/>
    <w:rsid w:val="002F0C9C"/>
    <w:rsid w:val="002F12FB"/>
    <w:rsid w:val="002F17BA"/>
    <w:rsid w:val="002F1993"/>
    <w:rsid w:val="002F1E22"/>
    <w:rsid w:val="002F1E2C"/>
    <w:rsid w:val="002F2039"/>
    <w:rsid w:val="002F22FF"/>
    <w:rsid w:val="002F32D9"/>
    <w:rsid w:val="002F3368"/>
    <w:rsid w:val="002F3D21"/>
    <w:rsid w:val="002F52E8"/>
    <w:rsid w:val="002F56D1"/>
    <w:rsid w:val="002F6261"/>
    <w:rsid w:val="002F65ED"/>
    <w:rsid w:val="002F6BD9"/>
    <w:rsid w:val="002F6BE7"/>
    <w:rsid w:val="002F6F97"/>
    <w:rsid w:val="002F74EF"/>
    <w:rsid w:val="002F76EB"/>
    <w:rsid w:val="002F7EB1"/>
    <w:rsid w:val="00300129"/>
    <w:rsid w:val="003008A7"/>
    <w:rsid w:val="00301184"/>
    <w:rsid w:val="003022B1"/>
    <w:rsid w:val="00302756"/>
    <w:rsid w:val="00302843"/>
    <w:rsid w:val="00302D4B"/>
    <w:rsid w:val="00302EB5"/>
    <w:rsid w:val="00303939"/>
    <w:rsid w:val="00303946"/>
    <w:rsid w:val="00303DB4"/>
    <w:rsid w:val="00304317"/>
    <w:rsid w:val="00304625"/>
    <w:rsid w:val="0030486E"/>
    <w:rsid w:val="0030540D"/>
    <w:rsid w:val="00305A98"/>
    <w:rsid w:val="0030639A"/>
    <w:rsid w:val="00306D78"/>
    <w:rsid w:val="003071DB"/>
    <w:rsid w:val="0030797D"/>
    <w:rsid w:val="00310869"/>
    <w:rsid w:val="003108C0"/>
    <w:rsid w:val="00310944"/>
    <w:rsid w:val="00310945"/>
    <w:rsid w:val="003110FE"/>
    <w:rsid w:val="00311928"/>
    <w:rsid w:val="00311E74"/>
    <w:rsid w:val="00312537"/>
    <w:rsid w:val="003127E5"/>
    <w:rsid w:val="00312DBE"/>
    <w:rsid w:val="00312F17"/>
    <w:rsid w:val="00313814"/>
    <w:rsid w:val="00313C96"/>
    <w:rsid w:val="00313D34"/>
    <w:rsid w:val="0031472F"/>
    <w:rsid w:val="00314DBB"/>
    <w:rsid w:val="00315188"/>
    <w:rsid w:val="0031534F"/>
    <w:rsid w:val="00315AF5"/>
    <w:rsid w:val="00316566"/>
    <w:rsid w:val="0031667B"/>
    <w:rsid w:val="00316808"/>
    <w:rsid w:val="00316D0D"/>
    <w:rsid w:val="00317564"/>
    <w:rsid w:val="0031760C"/>
    <w:rsid w:val="00317B22"/>
    <w:rsid w:val="003208F0"/>
    <w:rsid w:val="00320F2A"/>
    <w:rsid w:val="00320F57"/>
    <w:rsid w:val="0032179D"/>
    <w:rsid w:val="00321CE2"/>
    <w:rsid w:val="00322715"/>
    <w:rsid w:val="00322EFF"/>
    <w:rsid w:val="00322FAC"/>
    <w:rsid w:val="003232B7"/>
    <w:rsid w:val="00323686"/>
    <w:rsid w:val="00323808"/>
    <w:rsid w:val="00324A57"/>
    <w:rsid w:val="00326453"/>
    <w:rsid w:val="003268C5"/>
    <w:rsid w:val="00326DE6"/>
    <w:rsid w:val="00327881"/>
    <w:rsid w:val="00327A2D"/>
    <w:rsid w:val="00332A4D"/>
    <w:rsid w:val="00332A82"/>
    <w:rsid w:val="00332C59"/>
    <w:rsid w:val="00332FDF"/>
    <w:rsid w:val="00333238"/>
    <w:rsid w:val="003333AB"/>
    <w:rsid w:val="003335D4"/>
    <w:rsid w:val="003339F2"/>
    <w:rsid w:val="0033410F"/>
    <w:rsid w:val="00334118"/>
    <w:rsid w:val="00334A13"/>
    <w:rsid w:val="00334FD4"/>
    <w:rsid w:val="003356F3"/>
    <w:rsid w:val="00335975"/>
    <w:rsid w:val="003362B6"/>
    <w:rsid w:val="00336969"/>
    <w:rsid w:val="003372D0"/>
    <w:rsid w:val="0033785A"/>
    <w:rsid w:val="003402B9"/>
    <w:rsid w:val="00340BEE"/>
    <w:rsid w:val="003417E8"/>
    <w:rsid w:val="003420AD"/>
    <w:rsid w:val="003428A1"/>
    <w:rsid w:val="00343709"/>
    <w:rsid w:val="00343CFA"/>
    <w:rsid w:val="00344225"/>
    <w:rsid w:val="00344D88"/>
    <w:rsid w:val="0034552C"/>
    <w:rsid w:val="00345E24"/>
    <w:rsid w:val="00346080"/>
    <w:rsid w:val="0034625D"/>
    <w:rsid w:val="00346591"/>
    <w:rsid w:val="00346A13"/>
    <w:rsid w:val="00347039"/>
    <w:rsid w:val="00347131"/>
    <w:rsid w:val="0034745E"/>
    <w:rsid w:val="00350191"/>
    <w:rsid w:val="00350683"/>
    <w:rsid w:val="003507B3"/>
    <w:rsid w:val="00350FBE"/>
    <w:rsid w:val="003515C0"/>
    <w:rsid w:val="00351774"/>
    <w:rsid w:val="00351961"/>
    <w:rsid w:val="003532F1"/>
    <w:rsid w:val="00354830"/>
    <w:rsid w:val="0035501B"/>
    <w:rsid w:val="0035663B"/>
    <w:rsid w:val="00356C0B"/>
    <w:rsid w:val="00357128"/>
    <w:rsid w:val="00357610"/>
    <w:rsid w:val="003576A0"/>
    <w:rsid w:val="00357D2F"/>
    <w:rsid w:val="00357E1E"/>
    <w:rsid w:val="0036001E"/>
    <w:rsid w:val="003609E0"/>
    <w:rsid w:val="00360D26"/>
    <w:rsid w:val="0036322E"/>
    <w:rsid w:val="0036328D"/>
    <w:rsid w:val="003638B3"/>
    <w:rsid w:val="00364BE2"/>
    <w:rsid w:val="00364DE1"/>
    <w:rsid w:val="00366435"/>
    <w:rsid w:val="003665B9"/>
    <w:rsid w:val="00367081"/>
    <w:rsid w:val="00370051"/>
    <w:rsid w:val="003705A0"/>
    <w:rsid w:val="00370BE1"/>
    <w:rsid w:val="00370C5A"/>
    <w:rsid w:val="00371297"/>
    <w:rsid w:val="0037156B"/>
    <w:rsid w:val="00371595"/>
    <w:rsid w:val="003720CB"/>
    <w:rsid w:val="00372374"/>
    <w:rsid w:val="00372AFF"/>
    <w:rsid w:val="00373308"/>
    <w:rsid w:val="003733AE"/>
    <w:rsid w:val="00373ED1"/>
    <w:rsid w:val="003744B1"/>
    <w:rsid w:val="0037528A"/>
    <w:rsid w:val="0037536E"/>
    <w:rsid w:val="003758F0"/>
    <w:rsid w:val="00375B54"/>
    <w:rsid w:val="00375E9E"/>
    <w:rsid w:val="00376914"/>
    <w:rsid w:val="00377659"/>
    <w:rsid w:val="00377692"/>
    <w:rsid w:val="0037774C"/>
    <w:rsid w:val="003777F9"/>
    <w:rsid w:val="00377AE6"/>
    <w:rsid w:val="00382072"/>
    <w:rsid w:val="003822ED"/>
    <w:rsid w:val="00382788"/>
    <w:rsid w:val="0038287E"/>
    <w:rsid w:val="00382C55"/>
    <w:rsid w:val="00382C6A"/>
    <w:rsid w:val="003832B6"/>
    <w:rsid w:val="003834B2"/>
    <w:rsid w:val="00383BD0"/>
    <w:rsid w:val="00383F6C"/>
    <w:rsid w:val="0038413A"/>
    <w:rsid w:val="00384DF8"/>
    <w:rsid w:val="0038597E"/>
    <w:rsid w:val="0038612A"/>
    <w:rsid w:val="003864B5"/>
    <w:rsid w:val="00386BD5"/>
    <w:rsid w:val="003874A8"/>
    <w:rsid w:val="003878E6"/>
    <w:rsid w:val="00387A77"/>
    <w:rsid w:val="00390461"/>
    <w:rsid w:val="00390FBE"/>
    <w:rsid w:val="003911D5"/>
    <w:rsid w:val="003915AE"/>
    <w:rsid w:val="00391738"/>
    <w:rsid w:val="00391F6B"/>
    <w:rsid w:val="00392100"/>
    <w:rsid w:val="0039219A"/>
    <w:rsid w:val="00392390"/>
    <w:rsid w:val="00392682"/>
    <w:rsid w:val="00392993"/>
    <w:rsid w:val="003939F6"/>
    <w:rsid w:val="00394A49"/>
    <w:rsid w:val="00394B4B"/>
    <w:rsid w:val="00395852"/>
    <w:rsid w:val="00395E30"/>
    <w:rsid w:val="00396D6A"/>
    <w:rsid w:val="0039746E"/>
    <w:rsid w:val="00397CF8"/>
    <w:rsid w:val="00397F41"/>
    <w:rsid w:val="003A04AA"/>
    <w:rsid w:val="003A062B"/>
    <w:rsid w:val="003A1059"/>
    <w:rsid w:val="003A1E47"/>
    <w:rsid w:val="003A27F2"/>
    <w:rsid w:val="003A294B"/>
    <w:rsid w:val="003A2DF4"/>
    <w:rsid w:val="003A4863"/>
    <w:rsid w:val="003A4FA3"/>
    <w:rsid w:val="003A70DC"/>
    <w:rsid w:val="003A7A3C"/>
    <w:rsid w:val="003B09FE"/>
    <w:rsid w:val="003B0EA1"/>
    <w:rsid w:val="003B1591"/>
    <w:rsid w:val="003B230C"/>
    <w:rsid w:val="003B3FA6"/>
    <w:rsid w:val="003B4354"/>
    <w:rsid w:val="003B4820"/>
    <w:rsid w:val="003B5133"/>
    <w:rsid w:val="003B5816"/>
    <w:rsid w:val="003B65F7"/>
    <w:rsid w:val="003B6707"/>
    <w:rsid w:val="003B7195"/>
    <w:rsid w:val="003B751F"/>
    <w:rsid w:val="003B7ED4"/>
    <w:rsid w:val="003B7FEB"/>
    <w:rsid w:val="003C089B"/>
    <w:rsid w:val="003C0DCD"/>
    <w:rsid w:val="003C16BF"/>
    <w:rsid w:val="003C237A"/>
    <w:rsid w:val="003C2B56"/>
    <w:rsid w:val="003C2CA7"/>
    <w:rsid w:val="003C416D"/>
    <w:rsid w:val="003C4457"/>
    <w:rsid w:val="003C4DB6"/>
    <w:rsid w:val="003C562F"/>
    <w:rsid w:val="003C65CA"/>
    <w:rsid w:val="003C6629"/>
    <w:rsid w:val="003C693F"/>
    <w:rsid w:val="003C70FA"/>
    <w:rsid w:val="003D0084"/>
    <w:rsid w:val="003D0A4B"/>
    <w:rsid w:val="003D2C41"/>
    <w:rsid w:val="003D3225"/>
    <w:rsid w:val="003D3F87"/>
    <w:rsid w:val="003D42FD"/>
    <w:rsid w:val="003D4D86"/>
    <w:rsid w:val="003D5109"/>
    <w:rsid w:val="003D538D"/>
    <w:rsid w:val="003D55D0"/>
    <w:rsid w:val="003D56DB"/>
    <w:rsid w:val="003D66ED"/>
    <w:rsid w:val="003D7141"/>
    <w:rsid w:val="003D76BB"/>
    <w:rsid w:val="003E020C"/>
    <w:rsid w:val="003E02BE"/>
    <w:rsid w:val="003E07AA"/>
    <w:rsid w:val="003E09EE"/>
    <w:rsid w:val="003E0C2D"/>
    <w:rsid w:val="003E1290"/>
    <w:rsid w:val="003E13A5"/>
    <w:rsid w:val="003E19D1"/>
    <w:rsid w:val="003E1C4A"/>
    <w:rsid w:val="003E1D7B"/>
    <w:rsid w:val="003E2036"/>
    <w:rsid w:val="003E214F"/>
    <w:rsid w:val="003E22C8"/>
    <w:rsid w:val="003E242D"/>
    <w:rsid w:val="003E287B"/>
    <w:rsid w:val="003E303C"/>
    <w:rsid w:val="003E3F2C"/>
    <w:rsid w:val="003E5874"/>
    <w:rsid w:val="003E5A2D"/>
    <w:rsid w:val="003E6AB8"/>
    <w:rsid w:val="003E7046"/>
    <w:rsid w:val="003F090A"/>
    <w:rsid w:val="003F0B0D"/>
    <w:rsid w:val="003F1440"/>
    <w:rsid w:val="003F144F"/>
    <w:rsid w:val="003F178B"/>
    <w:rsid w:val="003F24A5"/>
    <w:rsid w:val="003F255B"/>
    <w:rsid w:val="003F27BB"/>
    <w:rsid w:val="003F2CD3"/>
    <w:rsid w:val="003F2E41"/>
    <w:rsid w:val="003F4605"/>
    <w:rsid w:val="003F488C"/>
    <w:rsid w:val="003F4E65"/>
    <w:rsid w:val="003F4F7D"/>
    <w:rsid w:val="003F56CA"/>
    <w:rsid w:val="003F5782"/>
    <w:rsid w:val="003F58AA"/>
    <w:rsid w:val="003F5945"/>
    <w:rsid w:val="003F5A43"/>
    <w:rsid w:val="003F6D59"/>
    <w:rsid w:val="003F6E41"/>
    <w:rsid w:val="003F72E3"/>
    <w:rsid w:val="003F7434"/>
    <w:rsid w:val="003F7F6A"/>
    <w:rsid w:val="003F7FEF"/>
    <w:rsid w:val="00400792"/>
    <w:rsid w:val="00400BA9"/>
    <w:rsid w:val="00400EF6"/>
    <w:rsid w:val="004011AD"/>
    <w:rsid w:val="00401661"/>
    <w:rsid w:val="00401D0F"/>
    <w:rsid w:val="00401EAF"/>
    <w:rsid w:val="004020E5"/>
    <w:rsid w:val="00402500"/>
    <w:rsid w:val="004032A5"/>
    <w:rsid w:val="004035DB"/>
    <w:rsid w:val="00403A4E"/>
    <w:rsid w:val="00404091"/>
    <w:rsid w:val="004044F4"/>
    <w:rsid w:val="00404CB9"/>
    <w:rsid w:val="004052DC"/>
    <w:rsid w:val="00405441"/>
    <w:rsid w:val="004063EC"/>
    <w:rsid w:val="004064D8"/>
    <w:rsid w:val="004065D5"/>
    <w:rsid w:val="00406B68"/>
    <w:rsid w:val="0040773B"/>
    <w:rsid w:val="00407FD9"/>
    <w:rsid w:val="00410EE8"/>
    <w:rsid w:val="00411296"/>
    <w:rsid w:val="004114B2"/>
    <w:rsid w:val="0041152B"/>
    <w:rsid w:val="00411603"/>
    <w:rsid w:val="004120A5"/>
    <w:rsid w:val="00412833"/>
    <w:rsid w:val="00412B00"/>
    <w:rsid w:val="00412BF1"/>
    <w:rsid w:val="00412CEB"/>
    <w:rsid w:val="00412D99"/>
    <w:rsid w:val="004145E5"/>
    <w:rsid w:val="00414F13"/>
    <w:rsid w:val="004156B7"/>
    <w:rsid w:val="00415E7B"/>
    <w:rsid w:val="00416006"/>
    <w:rsid w:val="0041696D"/>
    <w:rsid w:val="0041739D"/>
    <w:rsid w:val="0041745F"/>
    <w:rsid w:val="004175E8"/>
    <w:rsid w:val="00420289"/>
    <w:rsid w:val="004210B6"/>
    <w:rsid w:val="00421101"/>
    <w:rsid w:val="00421445"/>
    <w:rsid w:val="00421716"/>
    <w:rsid w:val="00422188"/>
    <w:rsid w:val="00422ACE"/>
    <w:rsid w:val="004230BD"/>
    <w:rsid w:val="004232E8"/>
    <w:rsid w:val="00423BE7"/>
    <w:rsid w:val="00423E45"/>
    <w:rsid w:val="004241D6"/>
    <w:rsid w:val="00424AA0"/>
    <w:rsid w:val="00424D1A"/>
    <w:rsid w:val="004251C0"/>
    <w:rsid w:val="004252FF"/>
    <w:rsid w:val="0042569A"/>
    <w:rsid w:val="00426A12"/>
    <w:rsid w:val="00426C32"/>
    <w:rsid w:val="004277E5"/>
    <w:rsid w:val="004279C1"/>
    <w:rsid w:val="00427D9A"/>
    <w:rsid w:val="004300C9"/>
    <w:rsid w:val="00430133"/>
    <w:rsid w:val="0043094C"/>
    <w:rsid w:val="00431E00"/>
    <w:rsid w:val="0043200D"/>
    <w:rsid w:val="00432996"/>
    <w:rsid w:val="00433959"/>
    <w:rsid w:val="004339AD"/>
    <w:rsid w:val="00433D2D"/>
    <w:rsid w:val="00433D93"/>
    <w:rsid w:val="0043401E"/>
    <w:rsid w:val="004347BB"/>
    <w:rsid w:val="0043486B"/>
    <w:rsid w:val="00434BCA"/>
    <w:rsid w:val="00434E42"/>
    <w:rsid w:val="004352E5"/>
    <w:rsid w:val="004354F9"/>
    <w:rsid w:val="00435E07"/>
    <w:rsid w:val="004369B0"/>
    <w:rsid w:val="00436FF0"/>
    <w:rsid w:val="00437153"/>
    <w:rsid w:val="00437616"/>
    <w:rsid w:val="00437C6D"/>
    <w:rsid w:val="00437D55"/>
    <w:rsid w:val="004406B3"/>
    <w:rsid w:val="00440F4B"/>
    <w:rsid w:val="00441471"/>
    <w:rsid w:val="00441989"/>
    <w:rsid w:val="00442243"/>
    <w:rsid w:val="00442B9E"/>
    <w:rsid w:val="004437F7"/>
    <w:rsid w:val="00444BA1"/>
    <w:rsid w:val="00445342"/>
    <w:rsid w:val="004457E8"/>
    <w:rsid w:val="004458AC"/>
    <w:rsid w:val="00445DF1"/>
    <w:rsid w:val="00446316"/>
    <w:rsid w:val="0044633C"/>
    <w:rsid w:val="004465DD"/>
    <w:rsid w:val="00446E9F"/>
    <w:rsid w:val="004479ED"/>
    <w:rsid w:val="00447D80"/>
    <w:rsid w:val="00450022"/>
    <w:rsid w:val="00450202"/>
    <w:rsid w:val="004506C1"/>
    <w:rsid w:val="004509B3"/>
    <w:rsid w:val="00450E1D"/>
    <w:rsid w:val="00450FDB"/>
    <w:rsid w:val="0045124E"/>
    <w:rsid w:val="00451A98"/>
    <w:rsid w:val="00451EAE"/>
    <w:rsid w:val="0045255D"/>
    <w:rsid w:val="00453785"/>
    <w:rsid w:val="00453A3A"/>
    <w:rsid w:val="00453C96"/>
    <w:rsid w:val="00456261"/>
    <w:rsid w:val="00456542"/>
    <w:rsid w:val="00456A61"/>
    <w:rsid w:val="00456ABE"/>
    <w:rsid w:val="004571D9"/>
    <w:rsid w:val="0045744F"/>
    <w:rsid w:val="00457936"/>
    <w:rsid w:val="00460A34"/>
    <w:rsid w:val="0046133B"/>
    <w:rsid w:val="00461597"/>
    <w:rsid w:val="0046272A"/>
    <w:rsid w:val="004632AF"/>
    <w:rsid w:val="00463AB9"/>
    <w:rsid w:val="00463DB1"/>
    <w:rsid w:val="00463DF8"/>
    <w:rsid w:val="004644F5"/>
    <w:rsid w:val="00464A43"/>
    <w:rsid w:val="00464BD6"/>
    <w:rsid w:val="00464FF7"/>
    <w:rsid w:val="00465106"/>
    <w:rsid w:val="004652B8"/>
    <w:rsid w:val="00465317"/>
    <w:rsid w:val="00465640"/>
    <w:rsid w:val="0046574D"/>
    <w:rsid w:val="00465A06"/>
    <w:rsid w:val="00466002"/>
    <w:rsid w:val="004663F9"/>
    <w:rsid w:val="004679F4"/>
    <w:rsid w:val="00470B07"/>
    <w:rsid w:val="004714D6"/>
    <w:rsid w:val="00471C3A"/>
    <w:rsid w:val="004724F4"/>
    <w:rsid w:val="00473091"/>
    <w:rsid w:val="00474079"/>
    <w:rsid w:val="00474EEE"/>
    <w:rsid w:val="0047518D"/>
    <w:rsid w:val="004751AF"/>
    <w:rsid w:val="004753F2"/>
    <w:rsid w:val="00475503"/>
    <w:rsid w:val="0047584A"/>
    <w:rsid w:val="0047597B"/>
    <w:rsid w:val="00475C83"/>
    <w:rsid w:val="004761B7"/>
    <w:rsid w:val="004765E3"/>
    <w:rsid w:val="0047681E"/>
    <w:rsid w:val="004771F9"/>
    <w:rsid w:val="00477432"/>
    <w:rsid w:val="004776DE"/>
    <w:rsid w:val="004777D8"/>
    <w:rsid w:val="00480040"/>
    <w:rsid w:val="00480852"/>
    <w:rsid w:val="004811B1"/>
    <w:rsid w:val="00481419"/>
    <w:rsid w:val="00481970"/>
    <w:rsid w:val="00481ADE"/>
    <w:rsid w:val="00481AE7"/>
    <w:rsid w:val="00482BD7"/>
    <w:rsid w:val="004836D1"/>
    <w:rsid w:val="00483A90"/>
    <w:rsid w:val="004843CC"/>
    <w:rsid w:val="00484442"/>
    <w:rsid w:val="004850EC"/>
    <w:rsid w:val="0048545E"/>
    <w:rsid w:val="00485526"/>
    <w:rsid w:val="00485EF9"/>
    <w:rsid w:val="00487DCE"/>
    <w:rsid w:val="0049061A"/>
    <w:rsid w:val="004909A3"/>
    <w:rsid w:val="004909EA"/>
    <w:rsid w:val="00491459"/>
    <w:rsid w:val="00491670"/>
    <w:rsid w:val="004929C1"/>
    <w:rsid w:val="004929D8"/>
    <w:rsid w:val="00492A2C"/>
    <w:rsid w:val="00493755"/>
    <w:rsid w:val="00493E00"/>
    <w:rsid w:val="004948AA"/>
    <w:rsid w:val="00494A56"/>
    <w:rsid w:val="00495419"/>
    <w:rsid w:val="00495A12"/>
    <w:rsid w:val="00495F0B"/>
    <w:rsid w:val="00496B75"/>
    <w:rsid w:val="00496FD6"/>
    <w:rsid w:val="00497BE2"/>
    <w:rsid w:val="004A0BAD"/>
    <w:rsid w:val="004A14CD"/>
    <w:rsid w:val="004A2A38"/>
    <w:rsid w:val="004A2A85"/>
    <w:rsid w:val="004A2E3D"/>
    <w:rsid w:val="004A321F"/>
    <w:rsid w:val="004A3824"/>
    <w:rsid w:val="004A3D7E"/>
    <w:rsid w:val="004A4F47"/>
    <w:rsid w:val="004A4F4B"/>
    <w:rsid w:val="004A5067"/>
    <w:rsid w:val="004A53BE"/>
    <w:rsid w:val="004A62F6"/>
    <w:rsid w:val="004A6810"/>
    <w:rsid w:val="004A685F"/>
    <w:rsid w:val="004A6BAF"/>
    <w:rsid w:val="004A6C1D"/>
    <w:rsid w:val="004A6DB5"/>
    <w:rsid w:val="004A7043"/>
    <w:rsid w:val="004A7D62"/>
    <w:rsid w:val="004A7F99"/>
    <w:rsid w:val="004B015D"/>
    <w:rsid w:val="004B0F3C"/>
    <w:rsid w:val="004B15CB"/>
    <w:rsid w:val="004B1907"/>
    <w:rsid w:val="004B2D0E"/>
    <w:rsid w:val="004B325D"/>
    <w:rsid w:val="004B3F74"/>
    <w:rsid w:val="004B481B"/>
    <w:rsid w:val="004B4DE2"/>
    <w:rsid w:val="004B52F3"/>
    <w:rsid w:val="004B5312"/>
    <w:rsid w:val="004B6010"/>
    <w:rsid w:val="004B6074"/>
    <w:rsid w:val="004B60C4"/>
    <w:rsid w:val="004B678C"/>
    <w:rsid w:val="004B683C"/>
    <w:rsid w:val="004B6A8E"/>
    <w:rsid w:val="004B7004"/>
    <w:rsid w:val="004B70A0"/>
    <w:rsid w:val="004B73E4"/>
    <w:rsid w:val="004B76EC"/>
    <w:rsid w:val="004B7B70"/>
    <w:rsid w:val="004B7EE1"/>
    <w:rsid w:val="004C1116"/>
    <w:rsid w:val="004C114D"/>
    <w:rsid w:val="004C1AC3"/>
    <w:rsid w:val="004C2FA4"/>
    <w:rsid w:val="004C3678"/>
    <w:rsid w:val="004C3EBF"/>
    <w:rsid w:val="004C405D"/>
    <w:rsid w:val="004C4655"/>
    <w:rsid w:val="004C53C1"/>
    <w:rsid w:val="004C5653"/>
    <w:rsid w:val="004C5CD7"/>
    <w:rsid w:val="004C5DCA"/>
    <w:rsid w:val="004C5FBD"/>
    <w:rsid w:val="004C7117"/>
    <w:rsid w:val="004C774F"/>
    <w:rsid w:val="004C7C37"/>
    <w:rsid w:val="004D01A7"/>
    <w:rsid w:val="004D0D2C"/>
    <w:rsid w:val="004D17C2"/>
    <w:rsid w:val="004D2149"/>
    <w:rsid w:val="004D2316"/>
    <w:rsid w:val="004D2472"/>
    <w:rsid w:val="004D2ADA"/>
    <w:rsid w:val="004D316C"/>
    <w:rsid w:val="004D3FB9"/>
    <w:rsid w:val="004D498A"/>
    <w:rsid w:val="004D4DC8"/>
    <w:rsid w:val="004D5720"/>
    <w:rsid w:val="004D58A6"/>
    <w:rsid w:val="004D5C30"/>
    <w:rsid w:val="004D5D3E"/>
    <w:rsid w:val="004D5DB9"/>
    <w:rsid w:val="004D6101"/>
    <w:rsid w:val="004D62FF"/>
    <w:rsid w:val="004D6CB3"/>
    <w:rsid w:val="004D6DCB"/>
    <w:rsid w:val="004D6DE4"/>
    <w:rsid w:val="004D7258"/>
    <w:rsid w:val="004D7569"/>
    <w:rsid w:val="004D7D82"/>
    <w:rsid w:val="004E096F"/>
    <w:rsid w:val="004E0D16"/>
    <w:rsid w:val="004E1217"/>
    <w:rsid w:val="004E1B35"/>
    <w:rsid w:val="004E1D7D"/>
    <w:rsid w:val="004E1E45"/>
    <w:rsid w:val="004E2177"/>
    <w:rsid w:val="004E2FDD"/>
    <w:rsid w:val="004E34EE"/>
    <w:rsid w:val="004E46D6"/>
    <w:rsid w:val="004E4783"/>
    <w:rsid w:val="004E49BC"/>
    <w:rsid w:val="004E4B97"/>
    <w:rsid w:val="004E5B93"/>
    <w:rsid w:val="004E643A"/>
    <w:rsid w:val="004E6A91"/>
    <w:rsid w:val="004E6BD2"/>
    <w:rsid w:val="004E6C13"/>
    <w:rsid w:val="004E7374"/>
    <w:rsid w:val="004E752D"/>
    <w:rsid w:val="004F09F2"/>
    <w:rsid w:val="004F0A9C"/>
    <w:rsid w:val="004F0AAF"/>
    <w:rsid w:val="004F11B4"/>
    <w:rsid w:val="004F1277"/>
    <w:rsid w:val="004F12BA"/>
    <w:rsid w:val="004F179E"/>
    <w:rsid w:val="004F208E"/>
    <w:rsid w:val="004F20D5"/>
    <w:rsid w:val="004F24EC"/>
    <w:rsid w:val="004F2E19"/>
    <w:rsid w:val="004F31C6"/>
    <w:rsid w:val="004F40CD"/>
    <w:rsid w:val="004F44CC"/>
    <w:rsid w:val="004F479C"/>
    <w:rsid w:val="004F4FD7"/>
    <w:rsid w:val="004F5727"/>
    <w:rsid w:val="004F5BC7"/>
    <w:rsid w:val="004F695A"/>
    <w:rsid w:val="004F6FB6"/>
    <w:rsid w:val="004F73D7"/>
    <w:rsid w:val="004F740C"/>
    <w:rsid w:val="004F76A9"/>
    <w:rsid w:val="005013FE"/>
    <w:rsid w:val="005017A9"/>
    <w:rsid w:val="00501C13"/>
    <w:rsid w:val="005025D8"/>
    <w:rsid w:val="00502E52"/>
    <w:rsid w:val="00503530"/>
    <w:rsid w:val="00503B37"/>
    <w:rsid w:val="00503FAC"/>
    <w:rsid w:val="0050474F"/>
    <w:rsid w:val="005055BC"/>
    <w:rsid w:val="005060BE"/>
    <w:rsid w:val="005066E4"/>
    <w:rsid w:val="005068B1"/>
    <w:rsid w:val="00507FDD"/>
    <w:rsid w:val="00510441"/>
    <w:rsid w:val="005109B9"/>
    <w:rsid w:val="00510A46"/>
    <w:rsid w:val="0051102D"/>
    <w:rsid w:val="00511B1D"/>
    <w:rsid w:val="005125F4"/>
    <w:rsid w:val="00512A00"/>
    <w:rsid w:val="005136F8"/>
    <w:rsid w:val="00514154"/>
    <w:rsid w:val="0051453B"/>
    <w:rsid w:val="00514552"/>
    <w:rsid w:val="005148B3"/>
    <w:rsid w:val="00514F6E"/>
    <w:rsid w:val="005152B3"/>
    <w:rsid w:val="00516073"/>
    <w:rsid w:val="0051616B"/>
    <w:rsid w:val="0051643F"/>
    <w:rsid w:val="005169E4"/>
    <w:rsid w:val="0051782F"/>
    <w:rsid w:val="005201C6"/>
    <w:rsid w:val="0052028F"/>
    <w:rsid w:val="005207C0"/>
    <w:rsid w:val="0052097A"/>
    <w:rsid w:val="00520A3A"/>
    <w:rsid w:val="00520E61"/>
    <w:rsid w:val="00521AC8"/>
    <w:rsid w:val="005228E2"/>
    <w:rsid w:val="0052369D"/>
    <w:rsid w:val="00523A9C"/>
    <w:rsid w:val="00524243"/>
    <w:rsid w:val="005248C4"/>
    <w:rsid w:val="0052580F"/>
    <w:rsid w:val="00525A97"/>
    <w:rsid w:val="00525C3A"/>
    <w:rsid w:val="00525C9A"/>
    <w:rsid w:val="00525E52"/>
    <w:rsid w:val="00525E65"/>
    <w:rsid w:val="00525E78"/>
    <w:rsid w:val="005272A4"/>
    <w:rsid w:val="00527484"/>
    <w:rsid w:val="00527A2F"/>
    <w:rsid w:val="0053061B"/>
    <w:rsid w:val="0053090F"/>
    <w:rsid w:val="00530D23"/>
    <w:rsid w:val="00531E9D"/>
    <w:rsid w:val="0053273E"/>
    <w:rsid w:val="00532AF1"/>
    <w:rsid w:val="00533AA8"/>
    <w:rsid w:val="0053408B"/>
    <w:rsid w:val="00534447"/>
    <w:rsid w:val="00534878"/>
    <w:rsid w:val="00536191"/>
    <w:rsid w:val="005368DC"/>
    <w:rsid w:val="005372DB"/>
    <w:rsid w:val="00537839"/>
    <w:rsid w:val="00537840"/>
    <w:rsid w:val="00540432"/>
    <w:rsid w:val="00540665"/>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46"/>
    <w:rsid w:val="00545CC2"/>
    <w:rsid w:val="00545D44"/>
    <w:rsid w:val="0054675C"/>
    <w:rsid w:val="0054702B"/>
    <w:rsid w:val="00547C6B"/>
    <w:rsid w:val="0055020C"/>
    <w:rsid w:val="005506B5"/>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58AA"/>
    <w:rsid w:val="00555EBD"/>
    <w:rsid w:val="00556132"/>
    <w:rsid w:val="005570D2"/>
    <w:rsid w:val="00557138"/>
    <w:rsid w:val="0055785A"/>
    <w:rsid w:val="00557A95"/>
    <w:rsid w:val="0056039E"/>
    <w:rsid w:val="005606AE"/>
    <w:rsid w:val="0056088F"/>
    <w:rsid w:val="00561607"/>
    <w:rsid w:val="005618B5"/>
    <w:rsid w:val="00561B6F"/>
    <w:rsid w:val="0056267D"/>
    <w:rsid w:val="00562A4F"/>
    <w:rsid w:val="00563F22"/>
    <w:rsid w:val="005647EB"/>
    <w:rsid w:val="00564A83"/>
    <w:rsid w:val="00564FC3"/>
    <w:rsid w:val="00564FDB"/>
    <w:rsid w:val="00565F14"/>
    <w:rsid w:val="00566090"/>
    <w:rsid w:val="0056658D"/>
    <w:rsid w:val="00566804"/>
    <w:rsid w:val="00566AAA"/>
    <w:rsid w:val="00566D8D"/>
    <w:rsid w:val="00567150"/>
    <w:rsid w:val="005676FB"/>
    <w:rsid w:val="00567F8D"/>
    <w:rsid w:val="00570542"/>
    <w:rsid w:val="0057076B"/>
    <w:rsid w:val="005707B9"/>
    <w:rsid w:val="00570DE9"/>
    <w:rsid w:val="00570F82"/>
    <w:rsid w:val="00571180"/>
    <w:rsid w:val="0057156B"/>
    <w:rsid w:val="0057261E"/>
    <w:rsid w:val="00572DDD"/>
    <w:rsid w:val="00572F2A"/>
    <w:rsid w:val="005730A8"/>
    <w:rsid w:val="005731CB"/>
    <w:rsid w:val="00573C58"/>
    <w:rsid w:val="00574DD7"/>
    <w:rsid w:val="00574F17"/>
    <w:rsid w:val="005752BF"/>
    <w:rsid w:val="00575522"/>
    <w:rsid w:val="0057652C"/>
    <w:rsid w:val="005773E1"/>
    <w:rsid w:val="00577C94"/>
    <w:rsid w:val="00580198"/>
    <w:rsid w:val="00580AE4"/>
    <w:rsid w:val="00582B40"/>
    <w:rsid w:val="00582E4C"/>
    <w:rsid w:val="005837EF"/>
    <w:rsid w:val="00583925"/>
    <w:rsid w:val="00583E1A"/>
    <w:rsid w:val="00584291"/>
    <w:rsid w:val="005843C4"/>
    <w:rsid w:val="00584FAD"/>
    <w:rsid w:val="00585027"/>
    <w:rsid w:val="0058514A"/>
    <w:rsid w:val="00585434"/>
    <w:rsid w:val="00585D1D"/>
    <w:rsid w:val="00586428"/>
    <w:rsid w:val="00586851"/>
    <w:rsid w:val="00586B85"/>
    <w:rsid w:val="00587623"/>
    <w:rsid w:val="00590309"/>
    <w:rsid w:val="00590A61"/>
    <w:rsid w:val="00591ED0"/>
    <w:rsid w:val="005922D0"/>
    <w:rsid w:val="00593004"/>
    <w:rsid w:val="00593B53"/>
    <w:rsid w:val="00593D68"/>
    <w:rsid w:val="005941A6"/>
    <w:rsid w:val="005942FE"/>
    <w:rsid w:val="00594422"/>
    <w:rsid w:val="00594678"/>
    <w:rsid w:val="00594736"/>
    <w:rsid w:val="00594AF9"/>
    <w:rsid w:val="00595240"/>
    <w:rsid w:val="00595788"/>
    <w:rsid w:val="00595913"/>
    <w:rsid w:val="00595E00"/>
    <w:rsid w:val="00595F8C"/>
    <w:rsid w:val="00596582"/>
    <w:rsid w:val="005965B0"/>
    <w:rsid w:val="005967CF"/>
    <w:rsid w:val="00596A7A"/>
    <w:rsid w:val="00596D7A"/>
    <w:rsid w:val="00597539"/>
    <w:rsid w:val="00597784"/>
    <w:rsid w:val="005979A3"/>
    <w:rsid w:val="005A0111"/>
    <w:rsid w:val="005A10EB"/>
    <w:rsid w:val="005A19A5"/>
    <w:rsid w:val="005A1DB9"/>
    <w:rsid w:val="005A2879"/>
    <w:rsid w:val="005A3882"/>
    <w:rsid w:val="005A40EE"/>
    <w:rsid w:val="005A4E1B"/>
    <w:rsid w:val="005A5A8D"/>
    <w:rsid w:val="005A5B48"/>
    <w:rsid w:val="005A5E1D"/>
    <w:rsid w:val="005A7AA5"/>
    <w:rsid w:val="005B0682"/>
    <w:rsid w:val="005B0824"/>
    <w:rsid w:val="005B0DCB"/>
    <w:rsid w:val="005B0FF4"/>
    <w:rsid w:val="005B133A"/>
    <w:rsid w:val="005B1ECE"/>
    <w:rsid w:val="005B1F1F"/>
    <w:rsid w:val="005B21ED"/>
    <w:rsid w:val="005B2494"/>
    <w:rsid w:val="005B2979"/>
    <w:rsid w:val="005B3D37"/>
    <w:rsid w:val="005B3ED2"/>
    <w:rsid w:val="005B45E5"/>
    <w:rsid w:val="005B4799"/>
    <w:rsid w:val="005B4DFB"/>
    <w:rsid w:val="005B5612"/>
    <w:rsid w:val="005B5AC5"/>
    <w:rsid w:val="005B7E04"/>
    <w:rsid w:val="005B7FAE"/>
    <w:rsid w:val="005C0F2F"/>
    <w:rsid w:val="005C1740"/>
    <w:rsid w:val="005C21BA"/>
    <w:rsid w:val="005C27CE"/>
    <w:rsid w:val="005C2FDC"/>
    <w:rsid w:val="005C3C50"/>
    <w:rsid w:val="005C4690"/>
    <w:rsid w:val="005C4882"/>
    <w:rsid w:val="005C4891"/>
    <w:rsid w:val="005C4C63"/>
    <w:rsid w:val="005C7271"/>
    <w:rsid w:val="005D0459"/>
    <w:rsid w:val="005D056C"/>
    <w:rsid w:val="005D1093"/>
    <w:rsid w:val="005D153F"/>
    <w:rsid w:val="005D15DB"/>
    <w:rsid w:val="005D243C"/>
    <w:rsid w:val="005D2606"/>
    <w:rsid w:val="005D2B28"/>
    <w:rsid w:val="005D2D82"/>
    <w:rsid w:val="005D3CE3"/>
    <w:rsid w:val="005D538F"/>
    <w:rsid w:val="005D6D7F"/>
    <w:rsid w:val="005D780C"/>
    <w:rsid w:val="005E041F"/>
    <w:rsid w:val="005E06DB"/>
    <w:rsid w:val="005E071D"/>
    <w:rsid w:val="005E0770"/>
    <w:rsid w:val="005E0799"/>
    <w:rsid w:val="005E0CC4"/>
    <w:rsid w:val="005E16D3"/>
    <w:rsid w:val="005E1751"/>
    <w:rsid w:val="005E1F80"/>
    <w:rsid w:val="005E2684"/>
    <w:rsid w:val="005E3D98"/>
    <w:rsid w:val="005E3DA9"/>
    <w:rsid w:val="005E4228"/>
    <w:rsid w:val="005E464C"/>
    <w:rsid w:val="005E4F50"/>
    <w:rsid w:val="005E5EB0"/>
    <w:rsid w:val="005E6DC5"/>
    <w:rsid w:val="005E7E63"/>
    <w:rsid w:val="005E7FD0"/>
    <w:rsid w:val="005F0ACB"/>
    <w:rsid w:val="005F0AEF"/>
    <w:rsid w:val="005F0BDC"/>
    <w:rsid w:val="005F0CBA"/>
    <w:rsid w:val="005F16B5"/>
    <w:rsid w:val="005F1E80"/>
    <w:rsid w:val="005F20B5"/>
    <w:rsid w:val="005F252A"/>
    <w:rsid w:val="005F254D"/>
    <w:rsid w:val="005F265A"/>
    <w:rsid w:val="005F3022"/>
    <w:rsid w:val="005F4164"/>
    <w:rsid w:val="005F508C"/>
    <w:rsid w:val="005F5478"/>
    <w:rsid w:val="005F581E"/>
    <w:rsid w:val="005F6434"/>
    <w:rsid w:val="005F6F58"/>
    <w:rsid w:val="005F7171"/>
    <w:rsid w:val="005F7E6B"/>
    <w:rsid w:val="006000D0"/>
    <w:rsid w:val="0060019F"/>
    <w:rsid w:val="006004BE"/>
    <w:rsid w:val="00600886"/>
    <w:rsid w:val="00600B3C"/>
    <w:rsid w:val="00600FA2"/>
    <w:rsid w:val="006010BA"/>
    <w:rsid w:val="00601107"/>
    <w:rsid w:val="006015A4"/>
    <w:rsid w:val="00601769"/>
    <w:rsid w:val="00601CB3"/>
    <w:rsid w:val="00601CED"/>
    <w:rsid w:val="00601DBB"/>
    <w:rsid w:val="00603854"/>
    <w:rsid w:val="00603D42"/>
    <w:rsid w:val="00606336"/>
    <w:rsid w:val="00606E43"/>
    <w:rsid w:val="00606F4B"/>
    <w:rsid w:val="0060701B"/>
    <w:rsid w:val="00607248"/>
    <w:rsid w:val="00607C4D"/>
    <w:rsid w:val="0061032B"/>
    <w:rsid w:val="0061097E"/>
    <w:rsid w:val="00610A3E"/>
    <w:rsid w:val="00610BA5"/>
    <w:rsid w:val="00610E38"/>
    <w:rsid w:val="00611584"/>
    <w:rsid w:val="00611B4E"/>
    <w:rsid w:val="00612C7A"/>
    <w:rsid w:val="006131BA"/>
    <w:rsid w:val="00614AAF"/>
    <w:rsid w:val="0061545C"/>
    <w:rsid w:val="00615C79"/>
    <w:rsid w:val="00615F90"/>
    <w:rsid w:val="00616723"/>
    <w:rsid w:val="00616B5B"/>
    <w:rsid w:val="006171AF"/>
    <w:rsid w:val="00617560"/>
    <w:rsid w:val="006200DF"/>
    <w:rsid w:val="006201FA"/>
    <w:rsid w:val="006202E0"/>
    <w:rsid w:val="00621587"/>
    <w:rsid w:val="0062164A"/>
    <w:rsid w:val="00621DE4"/>
    <w:rsid w:val="00622649"/>
    <w:rsid w:val="00623552"/>
    <w:rsid w:val="0062498E"/>
    <w:rsid w:val="00624EBC"/>
    <w:rsid w:val="00625B87"/>
    <w:rsid w:val="006262A5"/>
    <w:rsid w:val="00626E36"/>
    <w:rsid w:val="006277C3"/>
    <w:rsid w:val="006277D1"/>
    <w:rsid w:val="00627B86"/>
    <w:rsid w:val="00627FE9"/>
    <w:rsid w:val="00630202"/>
    <w:rsid w:val="006308A7"/>
    <w:rsid w:val="0063146D"/>
    <w:rsid w:val="006314F7"/>
    <w:rsid w:val="006325DA"/>
    <w:rsid w:val="00633F51"/>
    <w:rsid w:val="00634332"/>
    <w:rsid w:val="00634A40"/>
    <w:rsid w:val="006357B9"/>
    <w:rsid w:val="006358D5"/>
    <w:rsid w:val="00635AE0"/>
    <w:rsid w:val="006360E7"/>
    <w:rsid w:val="0063647E"/>
    <w:rsid w:val="006367F6"/>
    <w:rsid w:val="00636BAD"/>
    <w:rsid w:val="00637085"/>
    <w:rsid w:val="0063734A"/>
    <w:rsid w:val="006374AC"/>
    <w:rsid w:val="00637559"/>
    <w:rsid w:val="0064016E"/>
    <w:rsid w:val="006409B3"/>
    <w:rsid w:val="00642785"/>
    <w:rsid w:val="00643C44"/>
    <w:rsid w:val="006457BA"/>
    <w:rsid w:val="00645F36"/>
    <w:rsid w:val="006476C5"/>
    <w:rsid w:val="00647C7A"/>
    <w:rsid w:val="00650120"/>
    <w:rsid w:val="006504B5"/>
    <w:rsid w:val="00650C7D"/>
    <w:rsid w:val="0065106A"/>
    <w:rsid w:val="0065113F"/>
    <w:rsid w:val="00652E73"/>
    <w:rsid w:val="00653326"/>
    <w:rsid w:val="00654E6E"/>
    <w:rsid w:val="0065559D"/>
    <w:rsid w:val="00655A14"/>
    <w:rsid w:val="00655EFE"/>
    <w:rsid w:val="00656D9F"/>
    <w:rsid w:val="00657155"/>
    <w:rsid w:val="0065779F"/>
    <w:rsid w:val="00657BF4"/>
    <w:rsid w:val="00657DB4"/>
    <w:rsid w:val="0066004D"/>
    <w:rsid w:val="006600E6"/>
    <w:rsid w:val="00660629"/>
    <w:rsid w:val="006617FF"/>
    <w:rsid w:val="00661905"/>
    <w:rsid w:val="00661A30"/>
    <w:rsid w:val="00661C3F"/>
    <w:rsid w:val="00661E3D"/>
    <w:rsid w:val="0066250E"/>
    <w:rsid w:val="0066265A"/>
    <w:rsid w:val="006627EF"/>
    <w:rsid w:val="00663E31"/>
    <w:rsid w:val="00664173"/>
    <w:rsid w:val="00664241"/>
    <w:rsid w:val="00665BCF"/>
    <w:rsid w:val="006661F2"/>
    <w:rsid w:val="00666A09"/>
    <w:rsid w:val="00667266"/>
    <w:rsid w:val="006672B5"/>
    <w:rsid w:val="00667945"/>
    <w:rsid w:val="00667969"/>
    <w:rsid w:val="00667FA5"/>
    <w:rsid w:val="006703EA"/>
    <w:rsid w:val="00670420"/>
    <w:rsid w:val="006709A0"/>
    <w:rsid w:val="00670FE3"/>
    <w:rsid w:val="00671497"/>
    <w:rsid w:val="00671C41"/>
    <w:rsid w:val="006725D0"/>
    <w:rsid w:val="00672982"/>
    <w:rsid w:val="00672B79"/>
    <w:rsid w:val="00673068"/>
    <w:rsid w:val="006733F4"/>
    <w:rsid w:val="006734E7"/>
    <w:rsid w:val="00673D14"/>
    <w:rsid w:val="0067493B"/>
    <w:rsid w:val="00674F91"/>
    <w:rsid w:val="00675127"/>
    <w:rsid w:val="0067581A"/>
    <w:rsid w:val="00676576"/>
    <w:rsid w:val="00676D32"/>
    <w:rsid w:val="00676D6A"/>
    <w:rsid w:val="006775D5"/>
    <w:rsid w:val="00677CED"/>
    <w:rsid w:val="00677DDA"/>
    <w:rsid w:val="006801C4"/>
    <w:rsid w:val="00680797"/>
    <w:rsid w:val="00680BE0"/>
    <w:rsid w:val="00681D4C"/>
    <w:rsid w:val="00681D99"/>
    <w:rsid w:val="00683CFE"/>
    <w:rsid w:val="00683F58"/>
    <w:rsid w:val="006843B8"/>
    <w:rsid w:val="006848C1"/>
    <w:rsid w:val="00685123"/>
    <w:rsid w:val="006859A8"/>
    <w:rsid w:val="00685A22"/>
    <w:rsid w:val="00685AC9"/>
    <w:rsid w:val="00686123"/>
    <w:rsid w:val="00686579"/>
    <w:rsid w:val="006866FE"/>
    <w:rsid w:val="0068692E"/>
    <w:rsid w:val="006870F9"/>
    <w:rsid w:val="006872F1"/>
    <w:rsid w:val="00687496"/>
    <w:rsid w:val="00687866"/>
    <w:rsid w:val="00690307"/>
    <w:rsid w:val="00690F78"/>
    <w:rsid w:val="00691D62"/>
    <w:rsid w:val="00692D37"/>
    <w:rsid w:val="0069318F"/>
    <w:rsid w:val="0069349C"/>
    <w:rsid w:val="006943DF"/>
    <w:rsid w:val="00694A9A"/>
    <w:rsid w:val="00694BC5"/>
    <w:rsid w:val="006955D3"/>
    <w:rsid w:val="00695826"/>
    <w:rsid w:val="00696188"/>
    <w:rsid w:val="00696866"/>
    <w:rsid w:val="00697086"/>
    <w:rsid w:val="006972D7"/>
    <w:rsid w:val="00697B16"/>
    <w:rsid w:val="00697D0C"/>
    <w:rsid w:val="006A2101"/>
    <w:rsid w:val="006A21CD"/>
    <w:rsid w:val="006A3321"/>
    <w:rsid w:val="006A3D04"/>
    <w:rsid w:val="006A3DE5"/>
    <w:rsid w:val="006A4FDF"/>
    <w:rsid w:val="006A6006"/>
    <w:rsid w:val="006A6263"/>
    <w:rsid w:val="006A6963"/>
    <w:rsid w:val="006A6DE0"/>
    <w:rsid w:val="006A7057"/>
    <w:rsid w:val="006A755D"/>
    <w:rsid w:val="006A7CA8"/>
    <w:rsid w:val="006A7E4E"/>
    <w:rsid w:val="006B0022"/>
    <w:rsid w:val="006B0B95"/>
    <w:rsid w:val="006B14D7"/>
    <w:rsid w:val="006B1BA8"/>
    <w:rsid w:val="006B2C2A"/>
    <w:rsid w:val="006B3418"/>
    <w:rsid w:val="006B3C2E"/>
    <w:rsid w:val="006B4667"/>
    <w:rsid w:val="006B4D93"/>
    <w:rsid w:val="006B516B"/>
    <w:rsid w:val="006B5661"/>
    <w:rsid w:val="006B5DE7"/>
    <w:rsid w:val="006B676B"/>
    <w:rsid w:val="006B7B2A"/>
    <w:rsid w:val="006C0F48"/>
    <w:rsid w:val="006C2C15"/>
    <w:rsid w:val="006C3506"/>
    <w:rsid w:val="006C3992"/>
    <w:rsid w:val="006C4AFA"/>
    <w:rsid w:val="006C5269"/>
    <w:rsid w:val="006C54B8"/>
    <w:rsid w:val="006C54C3"/>
    <w:rsid w:val="006C5575"/>
    <w:rsid w:val="006C57EC"/>
    <w:rsid w:val="006C6F9A"/>
    <w:rsid w:val="006C7DFD"/>
    <w:rsid w:val="006D0DC9"/>
    <w:rsid w:val="006D0F82"/>
    <w:rsid w:val="006D13C6"/>
    <w:rsid w:val="006D15C7"/>
    <w:rsid w:val="006D19CD"/>
    <w:rsid w:val="006D1EC9"/>
    <w:rsid w:val="006D2A57"/>
    <w:rsid w:val="006D2DFB"/>
    <w:rsid w:val="006D318A"/>
    <w:rsid w:val="006D3629"/>
    <w:rsid w:val="006D4980"/>
    <w:rsid w:val="006D4AC0"/>
    <w:rsid w:val="006D60F3"/>
    <w:rsid w:val="006D64EF"/>
    <w:rsid w:val="006D6616"/>
    <w:rsid w:val="006D662D"/>
    <w:rsid w:val="006D6E26"/>
    <w:rsid w:val="006D6F01"/>
    <w:rsid w:val="006D7350"/>
    <w:rsid w:val="006D794D"/>
    <w:rsid w:val="006D7E80"/>
    <w:rsid w:val="006E09CD"/>
    <w:rsid w:val="006E0A59"/>
    <w:rsid w:val="006E0C72"/>
    <w:rsid w:val="006E1C3B"/>
    <w:rsid w:val="006E1F17"/>
    <w:rsid w:val="006E1F1B"/>
    <w:rsid w:val="006E2232"/>
    <w:rsid w:val="006E2254"/>
    <w:rsid w:val="006E2866"/>
    <w:rsid w:val="006E2982"/>
    <w:rsid w:val="006E2DB6"/>
    <w:rsid w:val="006E322A"/>
    <w:rsid w:val="006E369C"/>
    <w:rsid w:val="006E3739"/>
    <w:rsid w:val="006E4D8F"/>
    <w:rsid w:val="006E553C"/>
    <w:rsid w:val="006E6207"/>
    <w:rsid w:val="006E71DD"/>
    <w:rsid w:val="006E7EE4"/>
    <w:rsid w:val="006F0063"/>
    <w:rsid w:val="006F03D8"/>
    <w:rsid w:val="006F07E5"/>
    <w:rsid w:val="006F166C"/>
    <w:rsid w:val="006F2A1D"/>
    <w:rsid w:val="006F2C17"/>
    <w:rsid w:val="006F36F9"/>
    <w:rsid w:val="006F3D2A"/>
    <w:rsid w:val="006F4564"/>
    <w:rsid w:val="006F50D4"/>
    <w:rsid w:val="006F5899"/>
    <w:rsid w:val="006F58D6"/>
    <w:rsid w:val="006F5977"/>
    <w:rsid w:val="006F6EDB"/>
    <w:rsid w:val="006F758A"/>
    <w:rsid w:val="006F7A7E"/>
    <w:rsid w:val="006F7D5A"/>
    <w:rsid w:val="006F7E41"/>
    <w:rsid w:val="00701285"/>
    <w:rsid w:val="00702113"/>
    <w:rsid w:val="0070261F"/>
    <w:rsid w:val="00702710"/>
    <w:rsid w:val="00702E81"/>
    <w:rsid w:val="007034B9"/>
    <w:rsid w:val="00704046"/>
    <w:rsid w:val="007045CE"/>
    <w:rsid w:val="00705052"/>
    <w:rsid w:val="007060AC"/>
    <w:rsid w:val="0070610F"/>
    <w:rsid w:val="00706230"/>
    <w:rsid w:val="00706CA4"/>
    <w:rsid w:val="00706EF3"/>
    <w:rsid w:val="00707F5D"/>
    <w:rsid w:val="00711F76"/>
    <w:rsid w:val="007121BE"/>
    <w:rsid w:val="007121DC"/>
    <w:rsid w:val="007126BE"/>
    <w:rsid w:val="00712FDA"/>
    <w:rsid w:val="00712FEE"/>
    <w:rsid w:val="00713521"/>
    <w:rsid w:val="00713595"/>
    <w:rsid w:val="00713B7C"/>
    <w:rsid w:val="00714972"/>
    <w:rsid w:val="00716A62"/>
    <w:rsid w:val="00716DD6"/>
    <w:rsid w:val="00717B70"/>
    <w:rsid w:val="007208A2"/>
    <w:rsid w:val="007213DE"/>
    <w:rsid w:val="00721787"/>
    <w:rsid w:val="00721D3F"/>
    <w:rsid w:val="0072207C"/>
    <w:rsid w:val="00722335"/>
    <w:rsid w:val="00722ADC"/>
    <w:rsid w:val="0072300A"/>
    <w:rsid w:val="00723D5A"/>
    <w:rsid w:val="00724B92"/>
    <w:rsid w:val="00724D31"/>
    <w:rsid w:val="00725638"/>
    <w:rsid w:val="00725ABA"/>
    <w:rsid w:val="00725BE9"/>
    <w:rsid w:val="00725F3F"/>
    <w:rsid w:val="00726323"/>
    <w:rsid w:val="007264C4"/>
    <w:rsid w:val="00726950"/>
    <w:rsid w:val="0072731A"/>
    <w:rsid w:val="007306D3"/>
    <w:rsid w:val="00731C53"/>
    <w:rsid w:val="007323DB"/>
    <w:rsid w:val="007324EC"/>
    <w:rsid w:val="00732762"/>
    <w:rsid w:val="00732A26"/>
    <w:rsid w:val="00732A3D"/>
    <w:rsid w:val="00732F8B"/>
    <w:rsid w:val="007330D4"/>
    <w:rsid w:val="0073317C"/>
    <w:rsid w:val="00733C46"/>
    <w:rsid w:val="00734C01"/>
    <w:rsid w:val="00734F37"/>
    <w:rsid w:val="00734FAD"/>
    <w:rsid w:val="007352F8"/>
    <w:rsid w:val="007358AF"/>
    <w:rsid w:val="00736CCF"/>
    <w:rsid w:val="00740736"/>
    <w:rsid w:val="00740C76"/>
    <w:rsid w:val="00742B75"/>
    <w:rsid w:val="00743168"/>
    <w:rsid w:val="00743857"/>
    <w:rsid w:val="0074431B"/>
    <w:rsid w:val="007445ED"/>
    <w:rsid w:val="00744D31"/>
    <w:rsid w:val="00744D76"/>
    <w:rsid w:val="007453B4"/>
    <w:rsid w:val="00745CB7"/>
    <w:rsid w:val="00745EF1"/>
    <w:rsid w:val="00746D65"/>
    <w:rsid w:val="00747AF6"/>
    <w:rsid w:val="00747B85"/>
    <w:rsid w:val="00747D68"/>
    <w:rsid w:val="00750475"/>
    <w:rsid w:val="007508E1"/>
    <w:rsid w:val="00750F57"/>
    <w:rsid w:val="00751004"/>
    <w:rsid w:val="00751558"/>
    <w:rsid w:val="0075292C"/>
    <w:rsid w:val="00752C8F"/>
    <w:rsid w:val="00752D8F"/>
    <w:rsid w:val="00753073"/>
    <w:rsid w:val="0075385B"/>
    <w:rsid w:val="00753966"/>
    <w:rsid w:val="00754172"/>
    <w:rsid w:val="00754338"/>
    <w:rsid w:val="00754878"/>
    <w:rsid w:val="007557AA"/>
    <w:rsid w:val="00757B12"/>
    <w:rsid w:val="00757B90"/>
    <w:rsid w:val="00757BF8"/>
    <w:rsid w:val="00760F3D"/>
    <w:rsid w:val="00761055"/>
    <w:rsid w:val="00761DC8"/>
    <w:rsid w:val="00762914"/>
    <w:rsid w:val="007630C4"/>
    <w:rsid w:val="00763255"/>
    <w:rsid w:val="00763B1B"/>
    <w:rsid w:val="00764100"/>
    <w:rsid w:val="007649CB"/>
    <w:rsid w:val="00764FDC"/>
    <w:rsid w:val="00765068"/>
    <w:rsid w:val="0076573B"/>
    <w:rsid w:val="007659ED"/>
    <w:rsid w:val="007666B2"/>
    <w:rsid w:val="007671B2"/>
    <w:rsid w:val="00767458"/>
    <w:rsid w:val="00767DC8"/>
    <w:rsid w:val="007702EE"/>
    <w:rsid w:val="00771094"/>
    <w:rsid w:val="007717C3"/>
    <w:rsid w:val="0077275C"/>
    <w:rsid w:val="007728E4"/>
    <w:rsid w:val="00772BF9"/>
    <w:rsid w:val="00772EE6"/>
    <w:rsid w:val="0077300B"/>
    <w:rsid w:val="00773A6E"/>
    <w:rsid w:val="00773C47"/>
    <w:rsid w:val="00774E6B"/>
    <w:rsid w:val="007751E6"/>
    <w:rsid w:val="00776630"/>
    <w:rsid w:val="00776DAC"/>
    <w:rsid w:val="0077738E"/>
    <w:rsid w:val="007774C6"/>
    <w:rsid w:val="00777562"/>
    <w:rsid w:val="007779D9"/>
    <w:rsid w:val="00780695"/>
    <w:rsid w:val="00780750"/>
    <w:rsid w:val="00780BA3"/>
    <w:rsid w:val="00780D5F"/>
    <w:rsid w:val="00780EB1"/>
    <w:rsid w:val="0078157D"/>
    <w:rsid w:val="007817CC"/>
    <w:rsid w:val="0078187C"/>
    <w:rsid w:val="00782781"/>
    <w:rsid w:val="0078288E"/>
    <w:rsid w:val="00782FA9"/>
    <w:rsid w:val="00783616"/>
    <w:rsid w:val="00784512"/>
    <w:rsid w:val="0078495D"/>
    <w:rsid w:val="00785DE2"/>
    <w:rsid w:val="00786B30"/>
    <w:rsid w:val="00786CCC"/>
    <w:rsid w:val="007876AB"/>
    <w:rsid w:val="00790073"/>
    <w:rsid w:val="0079092E"/>
    <w:rsid w:val="00790A8A"/>
    <w:rsid w:val="00790DCE"/>
    <w:rsid w:val="007913F1"/>
    <w:rsid w:val="007929D0"/>
    <w:rsid w:val="007929F3"/>
    <w:rsid w:val="00792B1E"/>
    <w:rsid w:val="00793183"/>
    <w:rsid w:val="007939AA"/>
    <w:rsid w:val="00794585"/>
    <w:rsid w:val="0079491D"/>
    <w:rsid w:val="00794926"/>
    <w:rsid w:val="00794FA3"/>
    <w:rsid w:val="00795770"/>
    <w:rsid w:val="0079663F"/>
    <w:rsid w:val="007966D1"/>
    <w:rsid w:val="00796D69"/>
    <w:rsid w:val="00797112"/>
    <w:rsid w:val="007979B5"/>
    <w:rsid w:val="00797AB3"/>
    <w:rsid w:val="00797B4B"/>
    <w:rsid w:val="007A031B"/>
    <w:rsid w:val="007A051B"/>
    <w:rsid w:val="007A07C5"/>
    <w:rsid w:val="007A0BC2"/>
    <w:rsid w:val="007A0C18"/>
    <w:rsid w:val="007A15A6"/>
    <w:rsid w:val="007A1667"/>
    <w:rsid w:val="007A2224"/>
    <w:rsid w:val="007A2227"/>
    <w:rsid w:val="007A2426"/>
    <w:rsid w:val="007A2804"/>
    <w:rsid w:val="007A55A4"/>
    <w:rsid w:val="007A5A73"/>
    <w:rsid w:val="007A61DA"/>
    <w:rsid w:val="007A664E"/>
    <w:rsid w:val="007A68AE"/>
    <w:rsid w:val="007A7088"/>
    <w:rsid w:val="007A70DA"/>
    <w:rsid w:val="007A76B0"/>
    <w:rsid w:val="007A7A89"/>
    <w:rsid w:val="007A7B62"/>
    <w:rsid w:val="007B008D"/>
    <w:rsid w:val="007B01B6"/>
    <w:rsid w:val="007B059E"/>
    <w:rsid w:val="007B0BA0"/>
    <w:rsid w:val="007B0BD3"/>
    <w:rsid w:val="007B1B14"/>
    <w:rsid w:val="007B1ED0"/>
    <w:rsid w:val="007B1FA7"/>
    <w:rsid w:val="007B2730"/>
    <w:rsid w:val="007B2AC0"/>
    <w:rsid w:val="007B4474"/>
    <w:rsid w:val="007B4A29"/>
    <w:rsid w:val="007B4F50"/>
    <w:rsid w:val="007B4FE6"/>
    <w:rsid w:val="007B5464"/>
    <w:rsid w:val="007B54DF"/>
    <w:rsid w:val="007B5C09"/>
    <w:rsid w:val="007B5F43"/>
    <w:rsid w:val="007B6EB3"/>
    <w:rsid w:val="007B73D9"/>
    <w:rsid w:val="007B797B"/>
    <w:rsid w:val="007C02C7"/>
    <w:rsid w:val="007C0342"/>
    <w:rsid w:val="007C03AB"/>
    <w:rsid w:val="007C077D"/>
    <w:rsid w:val="007C0CAF"/>
    <w:rsid w:val="007C2AE7"/>
    <w:rsid w:val="007C2B2D"/>
    <w:rsid w:val="007C34C5"/>
    <w:rsid w:val="007C360E"/>
    <w:rsid w:val="007C4324"/>
    <w:rsid w:val="007C48CA"/>
    <w:rsid w:val="007C4BEC"/>
    <w:rsid w:val="007C4DE4"/>
    <w:rsid w:val="007C527E"/>
    <w:rsid w:val="007C5935"/>
    <w:rsid w:val="007C5E94"/>
    <w:rsid w:val="007C6081"/>
    <w:rsid w:val="007D0346"/>
    <w:rsid w:val="007D0BE4"/>
    <w:rsid w:val="007D158D"/>
    <w:rsid w:val="007D1AD9"/>
    <w:rsid w:val="007D1B7E"/>
    <w:rsid w:val="007D1EBC"/>
    <w:rsid w:val="007D2294"/>
    <w:rsid w:val="007D24A5"/>
    <w:rsid w:val="007D30CA"/>
    <w:rsid w:val="007D36E2"/>
    <w:rsid w:val="007D4FF6"/>
    <w:rsid w:val="007D503C"/>
    <w:rsid w:val="007D51DD"/>
    <w:rsid w:val="007D57E7"/>
    <w:rsid w:val="007D59DA"/>
    <w:rsid w:val="007D5F27"/>
    <w:rsid w:val="007D60A5"/>
    <w:rsid w:val="007D663D"/>
    <w:rsid w:val="007D6A48"/>
    <w:rsid w:val="007D6E53"/>
    <w:rsid w:val="007D6F12"/>
    <w:rsid w:val="007D7387"/>
    <w:rsid w:val="007D742B"/>
    <w:rsid w:val="007D7858"/>
    <w:rsid w:val="007D7F4C"/>
    <w:rsid w:val="007E02CF"/>
    <w:rsid w:val="007E080C"/>
    <w:rsid w:val="007E0BBE"/>
    <w:rsid w:val="007E0F73"/>
    <w:rsid w:val="007E19F4"/>
    <w:rsid w:val="007E1C9C"/>
    <w:rsid w:val="007E2051"/>
    <w:rsid w:val="007E25A7"/>
    <w:rsid w:val="007E2CCE"/>
    <w:rsid w:val="007E3550"/>
    <w:rsid w:val="007E3AE6"/>
    <w:rsid w:val="007E3D4A"/>
    <w:rsid w:val="007E4288"/>
    <w:rsid w:val="007E457C"/>
    <w:rsid w:val="007E4CA9"/>
    <w:rsid w:val="007E4E85"/>
    <w:rsid w:val="007E5213"/>
    <w:rsid w:val="007E5461"/>
    <w:rsid w:val="007E55F3"/>
    <w:rsid w:val="007E5B59"/>
    <w:rsid w:val="007E5E9E"/>
    <w:rsid w:val="007E7965"/>
    <w:rsid w:val="007E7C20"/>
    <w:rsid w:val="007E7C6D"/>
    <w:rsid w:val="007F0438"/>
    <w:rsid w:val="007F1420"/>
    <w:rsid w:val="007F1DF6"/>
    <w:rsid w:val="007F2D27"/>
    <w:rsid w:val="007F3599"/>
    <w:rsid w:val="007F37BF"/>
    <w:rsid w:val="007F3931"/>
    <w:rsid w:val="007F3979"/>
    <w:rsid w:val="007F4CE1"/>
    <w:rsid w:val="007F6134"/>
    <w:rsid w:val="007F6775"/>
    <w:rsid w:val="007F747E"/>
    <w:rsid w:val="007F77CA"/>
    <w:rsid w:val="007F7D0E"/>
    <w:rsid w:val="008007E7"/>
    <w:rsid w:val="00800D0E"/>
    <w:rsid w:val="00800D48"/>
    <w:rsid w:val="00802407"/>
    <w:rsid w:val="00803C8D"/>
    <w:rsid w:val="008043D1"/>
    <w:rsid w:val="0080632B"/>
    <w:rsid w:val="00806DD5"/>
    <w:rsid w:val="00807036"/>
    <w:rsid w:val="008071AB"/>
    <w:rsid w:val="0080772D"/>
    <w:rsid w:val="00807824"/>
    <w:rsid w:val="008100F1"/>
    <w:rsid w:val="00810DD7"/>
    <w:rsid w:val="008115B7"/>
    <w:rsid w:val="00811C60"/>
    <w:rsid w:val="008129B0"/>
    <w:rsid w:val="008138ED"/>
    <w:rsid w:val="00814B76"/>
    <w:rsid w:val="00814D36"/>
    <w:rsid w:val="00814D73"/>
    <w:rsid w:val="00814EC1"/>
    <w:rsid w:val="00815040"/>
    <w:rsid w:val="00815FC9"/>
    <w:rsid w:val="008169B1"/>
    <w:rsid w:val="00816A73"/>
    <w:rsid w:val="00817220"/>
    <w:rsid w:val="00817AC3"/>
    <w:rsid w:val="00817E52"/>
    <w:rsid w:val="008206E2"/>
    <w:rsid w:val="008209B3"/>
    <w:rsid w:val="00820A8B"/>
    <w:rsid w:val="008214EE"/>
    <w:rsid w:val="00821ACE"/>
    <w:rsid w:val="008229F7"/>
    <w:rsid w:val="00823157"/>
    <w:rsid w:val="008234BF"/>
    <w:rsid w:val="008235FE"/>
    <w:rsid w:val="00823D07"/>
    <w:rsid w:val="00824D76"/>
    <w:rsid w:val="008252BC"/>
    <w:rsid w:val="00825A24"/>
    <w:rsid w:val="0082653D"/>
    <w:rsid w:val="00826FA5"/>
    <w:rsid w:val="00827082"/>
    <w:rsid w:val="00827460"/>
    <w:rsid w:val="008275C3"/>
    <w:rsid w:val="0082782E"/>
    <w:rsid w:val="00827F14"/>
    <w:rsid w:val="00830359"/>
    <w:rsid w:val="00830689"/>
    <w:rsid w:val="00830AAB"/>
    <w:rsid w:val="008316EB"/>
    <w:rsid w:val="0083221C"/>
    <w:rsid w:val="0083285B"/>
    <w:rsid w:val="00832A80"/>
    <w:rsid w:val="00832BC1"/>
    <w:rsid w:val="008330A5"/>
    <w:rsid w:val="008334F8"/>
    <w:rsid w:val="00833954"/>
    <w:rsid w:val="0083407B"/>
    <w:rsid w:val="0083590A"/>
    <w:rsid w:val="00835D8C"/>
    <w:rsid w:val="00835FCD"/>
    <w:rsid w:val="008360BA"/>
    <w:rsid w:val="00836D77"/>
    <w:rsid w:val="00837964"/>
    <w:rsid w:val="00840827"/>
    <w:rsid w:val="00840A49"/>
    <w:rsid w:val="00840B9D"/>
    <w:rsid w:val="0084181F"/>
    <w:rsid w:val="0084187C"/>
    <w:rsid w:val="008429C8"/>
    <w:rsid w:val="008437A6"/>
    <w:rsid w:val="00843843"/>
    <w:rsid w:val="00843865"/>
    <w:rsid w:val="00843AEF"/>
    <w:rsid w:val="00844BA7"/>
    <w:rsid w:val="00845446"/>
    <w:rsid w:val="00845B23"/>
    <w:rsid w:val="00846978"/>
    <w:rsid w:val="00846BC7"/>
    <w:rsid w:val="00847411"/>
    <w:rsid w:val="0084757E"/>
    <w:rsid w:val="00850026"/>
    <w:rsid w:val="00850344"/>
    <w:rsid w:val="00850AD9"/>
    <w:rsid w:val="008516CE"/>
    <w:rsid w:val="00851B36"/>
    <w:rsid w:val="00851CCC"/>
    <w:rsid w:val="008526D7"/>
    <w:rsid w:val="00852A5D"/>
    <w:rsid w:val="0085347D"/>
    <w:rsid w:val="008538F0"/>
    <w:rsid w:val="00854172"/>
    <w:rsid w:val="0085447C"/>
    <w:rsid w:val="00855328"/>
    <w:rsid w:val="0085656B"/>
    <w:rsid w:val="00856871"/>
    <w:rsid w:val="008573A0"/>
    <w:rsid w:val="00860228"/>
    <w:rsid w:val="00860989"/>
    <w:rsid w:val="00860993"/>
    <w:rsid w:val="00861626"/>
    <w:rsid w:val="00861871"/>
    <w:rsid w:val="0086289A"/>
    <w:rsid w:val="00863C47"/>
    <w:rsid w:val="0086470B"/>
    <w:rsid w:val="00864AA9"/>
    <w:rsid w:val="00864B57"/>
    <w:rsid w:val="00864DDA"/>
    <w:rsid w:val="008650AA"/>
    <w:rsid w:val="0086537F"/>
    <w:rsid w:val="00865934"/>
    <w:rsid w:val="00865FA7"/>
    <w:rsid w:val="0086692F"/>
    <w:rsid w:val="00870267"/>
    <w:rsid w:val="008707B9"/>
    <w:rsid w:val="00871158"/>
    <w:rsid w:val="00872ADD"/>
    <w:rsid w:val="00872E4B"/>
    <w:rsid w:val="008733E6"/>
    <w:rsid w:val="00873439"/>
    <w:rsid w:val="00874C8E"/>
    <w:rsid w:val="00875DBD"/>
    <w:rsid w:val="0087640A"/>
    <w:rsid w:val="00876E2F"/>
    <w:rsid w:val="00877068"/>
    <w:rsid w:val="00877889"/>
    <w:rsid w:val="008778B3"/>
    <w:rsid w:val="008802F7"/>
    <w:rsid w:val="008818FD"/>
    <w:rsid w:val="008819A3"/>
    <w:rsid w:val="00881E4B"/>
    <w:rsid w:val="00882678"/>
    <w:rsid w:val="00883283"/>
    <w:rsid w:val="00883606"/>
    <w:rsid w:val="008843CA"/>
    <w:rsid w:val="0088569D"/>
    <w:rsid w:val="00886DB4"/>
    <w:rsid w:val="00887D84"/>
    <w:rsid w:val="008906D2"/>
    <w:rsid w:val="00890818"/>
    <w:rsid w:val="00890949"/>
    <w:rsid w:val="00890E67"/>
    <w:rsid w:val="00891C08"/>
    <w:rsid w:val="0089253B"/>
    <w:rsid w:val="00892EA4"/>
    <w:rsid w:val="008931AA"/>
    <w:rsid w:val="00893ADC"/>
    <w:rsid w:val="008947BD"/>
    <w:rsid w:val="008948C4"/>
    <w:rsid w:val="00894E84"/>
    <w:rsid w:val="00895ABE"/>
    <w:rsid w:val="00895F3C"/>
    <w:rsid w:val="008964C3"/>
    <w:rsid w:val="00896B74"/>
    <w:rsid w:val="00896CA2"/>
    <w:rsid w:val="00897588"/>
    <w:rsid w:val="008975FC"/>
    <w:rsid w:val="00897A05"/>
    <w:rsid w:val="00897BC7"/>
    <w:rsid w:val="00897C49"/>
    <w:rsid w:val="008A01AF"/>
    <w:rsid w:val="008A1187"/>
    <w:rsid w:val="008A11E8"/>
    <w:rsid w:val="008A1307"/>
    <w:rsid w:val="008A14D2"/>
    <w:rsid w:val="008A17A8"/>
    <w:rsid w:val="008A1AE5"/>
    <w:rsid w:val="008A1EF5"/>
    <w:rsid w:val="008A227C"/>
    <w:rsid w:val="008A250B"/>
    <w:rsid w:val="008A2C25"/>
    <w:rsid w:val="008A2DB9"/>
    <w:rsid w:val="008A36A7"/>
    <w:rsid w:val="008A4341"/>
    <w:rsid w:val="008A4495"/>
    <w:rsid w:val="008A4FE0"/>
    <w:rsid w:val="008A5136"/>
    <w:rsid w:val="008A605E"/>
    <w:rsid w:val="008A7189"/>
    <w:rsid w:val="008B082F"/>
    <w:rsid w:val="008B0CC0"/>
    <w:rsid w:val="008B0ECA"/>
    <w:rsid w:val="008B0FCF"/>
    <w:rsid w:val="008B13A3"/>
    <w:rsid w:val="008B14DC"/>
    <w:rsid w:val="008B1806"/>
    <w:rsid w:val="008B1AED"/>
    <w:rsid w:val="008B1E6D"/>
    <w:rsid w:val="008B2438"/>
    <w:rsid w:val="008B2EED"/>
    <w:rsid w:val="008B3944"/>
    <w:rsid w:val="008B3ADB"/>
    <w:rsid w:val="008B3B05"/>
    <w:rsid w:val="008B3C71"/>
    <w:rsid w:val="008B426B"/>
    <w:rsid w:val="008B521F"/>
    <w:rsid w:val="008B5F4A"/>
    <w:rsid w:val="008B63B9"/>
    <w:rsid w:val="008B6830"/>
    <w:rsid w:val="008B754D"/>
    <w:rsid w:val="008B75AD"/>
    <w:rsid w:val="008C233E"/>
    <w:rsid w:val="008C2682"/>
    <w:rsid w:val="008C27A7"/>
    <w:rsid w:val="008C2A31"/>
    <w:rsid w:val="008C2A81"/>
    <w:rsid w:val="008C2F04"/>
    <w:rsid w:val="008C301A"/>
    <w:rsid w:val="008C51BF"/>
    <w:rsid w:val="008C51D6"/>
    <w:rsid w:val="008C5400"/>
    <w:rsid w:val="008C63DE"/>
    <w:rsid w:val="008C6CF1"/>
    <w:rsid w:val="008C7123"/>
    <w:rsid w:val="008C782D"/>
    <w:rsid w:val="008C78B7"/>
    <w:rsid w:val="008C7B99"/>
    <w:rsid w:val="008C7F2D"/>
    <w:rsid w:val="008D1479"/>
    <w:rsid w:val="008D1EAF"/>
    <w:rsid w:val="008D2006"/>
    <w:rsid w:val="008D2305"/>
    <w:rsid w:val="008D2A1A"/>
    <w:rsid w:val="008D397B"/>
    <w:rsid w:val="008D3A63"/>
    <w:rsid w:val="008D44D7"/>
    <w:rsid w:val="008D499E"/>
    <w:rsid w:val="008D4C01"/>
    <w:rsid w:val="008D4CA0"/>
    <w:rsid w:val="008D4D69"/>
    <w:rsid w:val="008D5501"/>
    <w:rsid w:val="008D553B"/>
    <w:rsid w:val="008D5C27"/>
    <w:rsid w:val="008D6292"/>
    <w:rsid w:val="008D6EDE"/>
    <w:rsid w:val="008D74FF"/>
    <w:rsid w:val="008D789D"/>
    <w:rsid w:val="008D7D92"/>
    <w:rsid w:val="008E1168"/>
    <w:rsid w:val="008E2403"/>
    <w:rsid w:val="008E32D9"/>
    <w:rsid w:val="008E33E6"/>
    <w:rsid w:val="008E35F2"/>
    <w:rsid w:val="008E3E89"/>
    <w:rsid w:val="008E4134"/>
    <w:rsid w:val="008E4EED"/>
    <w:rsid w:val="008E5A21"/>
    <w:rsid w:val="008E6001"/>
    <w:rsid w:val="008E7C56"/>
    <w:rsid w:val="008F2008"/>
    <w:rsid w:val="008F20D1"/>
    <w:rsid w:val="008F2B6A"/>
    <w:rsid w:val="008F2E91"/>
    <w:rsid w:val="008F33AB"/>
    <w:rsid w:val="008F440C"/>
    <w:rsid w:val="008F480B"/>
    <w:rsid w:val="008F7209"/>
    <w:rsid w:val="008F726E"/>
    <w:rsid w:val="009006E6"/>
    <w:rsid w:val="00900E6C"/>
    <w:rsid w:val="00901877"/>
    <w:rsid w:val="00901C82"/>
    <w:rsid w:val="009023EA"/>
    <w:rsid w:val="009025B9"/>
    <w:rsid w:val="00902855"/>
    <w:rsid w:val="00903543"/>
    <w:rsid w:val="00903D63"/>
    <w:rsid w:val="00904E0D"/>
    <w:rsid w:val="00905234"/>
    <w:rsid w:val="0090593C"/>
    <w:rsid w:val="00905B0F"/>
    <w:rsid w:val="00906255"/>
    <w:rsid w:val="009074E4"/>
    <w:rsid w:val="00907501"/>
    <w:rsid w:val="0091072F"/>
    <w:rsid w:val="00910753"/>
    <w:rsid w:val="00910C86"/>
    <w:rsid w:val="00910E4B"/>
    <w:rsid w:val="00910FEB"/>
    <w:rsid w:val="0091144B"/>
    <w:rsid w:val="009115D8"/>
    <w:rsid w:val="009116CE"/>
    <w:rsid w:val="00911B3D"/>
    <w:rsid w:val="00911BEE"/>
    <w:rsid w:val="00912065"/>
    <w:rsid w:val="009125C8"/>
    <w:rsid w:val="009132C7"/>
    <w:rsid w:val="00913CE4"/>
    <w:rsid w:val="00913DBA"/>
    <w:rsid w:val="00914735"/>
    <w:rsid w:val="00914AB6"/>
    <w:rsid w:val="00914D6B"/>
    <w:rsid w:val="009150CB"/>
    <w:rsid w:val="00915276"/>
    <w:rsid w:val="0091555B"/>
    <w:rsid w:val="00915832"/>
    <w:rsid w:val="0091621E"/>
    <w:rsid w:val="00916A53"/>
    <w:rsid w:val="00917D39"/>
    <w:rsid w:val="00917D5C"/>
    <w:rsid w:val="00917D9F"/>
    <w:rsid w:val="00917E37"/>
    <w:rsid w:val="00920003"/>
    <w:rsid w:val="0092026C"/>
    <w:rsid w:val="00921456"/>
    <w:rsid w:val="00921C50"/>
    <w:rsid w:val="009228E0"/>
    <w:rsid w:val="00922C39"/>
    <w:rsid w:val="00923A0E"/>
    <w:rsid w:val="00923EA1"/>
    <w:rsid w:val="00924173"/>
    <w:rsid w:val="009245E3"/>
    <w:rsid w:val="009246B6"/>
    <w:rsid w:val="00925CA4"/>
    <w:rsid w:val="00925CFE"/>
    <w:rsid w:val="009264DC"/>
    <w:rsid w:val="00926A42"/>
    <w:rsid w:val="00926EEE"/>
    <w:rsid w:val="0092780F"/>
    <w:rsid w:val="0092783D"/>
    <w:rsid w:val="00927C70"/>
    <w:rsid w:val="009302AB"/>
    <w:rsid w:val="00930E4E"/>
    <w:rsid w:val="00930EFC"/>
    <w:rsid w:val="009314A4"/>
    <w:rsid w:val="00931CBB"/>
    <w:rsid w:val="00931D4B"/>
    <w:rsid w:val="0093221D"/>
    <w:rsid w:val="009324B7"/>
    <w:rsid w:val="00932D74"/>
    <w:rsid w:val="00933663"/>
    <w:rsid w:val="009349BD"/>
    <w:rsid w:val="00936FFD"/>
    <w:rsid w:val="0093758D"/>
    <w:rsid w:val="0094014F"/>
    <w:rsid w:val="00940229"/>
    <w:rsid w:val="009403CA"/>
    <w:rsid w:val="00940A3C"/>
    <w:rsid w:val="0094129B"/>
    <w:rsid w:val="009415AF"/>
    <w:rsid w:val="009427BD"/>
    <w:rsid w:val="00942AB6"/>
    <w:rsid w:val="00944312"/>
    <w:rsid w:val="0094587C"/>
    <w:rsid w:val="00945B62"/>
    <w:rsid w:val="00945BD3"/>
    <w:rsid w:val="00945E76"/>
    <w:rsid w:val="00946391"/>
    <w:rsid w:val="009466A7"/>
    <w:rsid w:val="0094679C"/>
    <w:rsid w:val="00946A21"/>
    <w:rsid w:val="00946B9D"/>
    <w:rsid w:val="0094797F"/>
    <w:rsid w:val="00947D06"/>
    <w:rsid w:val="00947F64"/>
    <w:rsid w:val="009509C0"/>
    <w:rsid w:val="00950C03"/>
    <w:rsid w:val="00950D33"/>
    <w:rsid w:val="009523B4"/>
    <w:rsid w:val="00953010"/>
    <w:rsid w:val="00953993"/>
    <w:rsid w:val="00953D0A"/>
    <w:rsid w:val="009545AA"/>
    <w:rsid w:val="00955096"/>
    <w:rsid w:val="0095553F"/>
    <w:rsid w:val="00955C7B"/>
    <w:rsid w:val="00955EC6"/>
    <w:rsid w:val="00956DBE"/>
    <w:rsid w:val="009571AD"/>
    <w:rsid w:val="00957313"/>
    <w:rsid w:val="00957702"/>
    <w:rsid w:val="0095781B"/>
    <w:rsid w:val="00960268"/>
    <w:rsid w:val="00960458"/>
    <w:rsid w:val="00960465"/>
    <w:rsid w:val="009608DE"/>
    <w:rsid w:val="00960CDE"/>
    <w:rsid w:val="00960F12"/>
    <w:rsid w:val="00961444"/>
    <w:rsid w:val="00961804"/>
    <w:rsid w:val="00961810"/>
    <w:rsid w:val="00961C9F"/>
    <w:rsid w:val="0096229D"/>
    <w:rsid w:val="00962992"/>
    <w:rsid w:val="00962A65"/>
    <w:rsid w:val="00962F9D"/>
    <w:rsid w:val="009630E3"/>
    <w:rsid w:val="00963346"/>
    <w:rsid w:val="009650C9"/>
    <w:rsid w:val="00966D40"/>
    <w:rsid w:val="00967642"/>
    <w:rsid w:val="00967716"/>
    <w:rsid w:val="00967732"/>
    <w:rsid w:val="00970425"/>
    <w:rsid w:val="00970614"/>
    <w:rsid w:val="00970E0A"/>
    <w:rsid w:val="00972416"/>
    <w:rsid w:val="0097342D"/>
    <w:rsid w:val="00973BDB"/>
    <w:rsid w:val="00973E48"/>
    <w:rsid w:val="00974049"/>
    <w:rsid w:val="0097411A"/>
    <w:rsid w:val="0097445D"/>
    <w:rsid w:val="009749B4"/>
    <w:rsid w:val="009749DA"/>
    <w:rsid w:val="00974DD6"/>
    <w:rsid w:val="009754FF"/>
    <w:rsid w:val="009760A4"/>
    <w:rsid w:val="009766AA"/>
    <w:rsid w:val="0097674C"/>
    <w:rsid w:val="009767D8"/>
    <w:rsid w:val="00976B54"/>
    <w:rsid w:val="00976C61"/>
    <w:rsid w:val="009776EA"/>
    <w:rsid w:val="009778BF"/>
    <w:rsid w:val="0098084D"/>
    <w:rsid w:val="00980B85"/>
    <w:rsid w:val="0098146C"/>
    <w:rsid w:val="009814F6"/>
    <w:rsid w:val="009819E6"/>
    <w:rsid w:val="00981ED0"/>
    <w:rsid w:val="00981F8F"/>
    <w:rsid w:val="009823D9"/>
    <w:rsid w:val="00982A49"/>
    <w:rsid w:val="00982C46"/>
    <w:rsid w:val="00982DC9"/>
    <w:rsid w:val="00983413"/>
    <w:rsid w:val="009834D3"/>
    <w:rsid w:val="0098586D"/>
    <w:rsid w:val="009859EF"/>
    <w:rsid w:val="0098662C"/>
    <w:rsid w:val="009870D9"/>
    <w:rsid w:val="009879B2"/>
    <w:rsid w:val="00990094"/>
    <w:rsid w:val="00990927"/>
    <w:rsid w:val="00990CD8"/>
    <w:rsid w:val="00990D9F"/>
    <w:rsid w:val="009910FA"/>
    <w:rsid w:val="0099185F"/>
    <w:rsid w:val="00991B42"/>
    <w:rsid w:val="009924AA"/>
    <w:rsid w:val="009926FB"/>
    <w:rsid w:val="00992E85"/>
    <w:rsid w:val="00993153"/>
    <w:rsid w:val="0099347A"/>
    <w:rsid w:val="009935DD"/>
    <w:rsid w:val="00993B68"/>
    <w:rsid w:val="0099420F"/>
    <w:rsid w:val="009945F9"/>
    <w:rsid w:val="009946AF"/>
    <w:rsid w:val="0099481F"/>
    <w:rsid w:val="009950B6"/>
    <w:rsid w:val="009955E8"/>
    <w:rsid w:val="00995B58"/>
    <w:rsid w:val="009966D9"/>
    <w:rsid w:val="009973FD"/>
    <w:rsid w:val="009977E2"/>
    <w:rsid w:val="00997B57"/>
    <w:rsid w:val="009A04D1"/>
    <w:rsid w:val="009A0EEE"/>
    <w:rsid w:val="009A1503"/>
    <w:rsid w:val="009A1551"/>
    <w:rsid w:val="009A28EE"/>
    <w:rsid w:val="009A2A53"/>
    <w:rsid w:val="009A31F3"/>
    <w:rsid w:val="009A36E9"/>
    <w:rsid w:val="009A4DC6"/>
    <w:rsid w:val="009A6293"/>
    <w:rsid w:val="009A6AEE"/>
    <w:rsid w:val="009A6F31"/>
    <w:rsid w:val="009A6FE8"/>
    <w:rsid w:val="009A7146"/>
    <w:rsid w:val="009A7B6C"/>
    <w:rsid w:val="009A7E19"/>
    <w:rsid w:val="009B01D1"/>
    <w:rsid w:val="009B09F6"/>
    <w:rsid w:val="009B0DDD"/>
    <w:rsid w:val="009B132E"/>
    <w:rsid w:val="009B1DD5"/>
    <w:rsid w:val="009B1F0A"/>
    <w:rsid w:val="009B2B91"/>
    <w:rsid w:val="009B2F58"/>
    <w:rsid w:val="009B31EC"/>
    <w:rsid w:val="009B32A5"/>
    <w:rsid w:val="009B34C2"/>
    <w:rsid w:val="009B497A"/>
    <w:rsid w:val="009B5449"/>
    <w:rsid w:val="009B58B3"/>
    <w:rsid w:val="009B622D"/>
    <w:rsid w:val="009B7DAF"/>
    <w:rsid w:val="009C0956"/>
    <w:rsid w:val="009C10D9"/>
    <w:rsid w:val="009C1FBC"/>
    <w:rsid w:val="009C204C"/>
    <w:rsid w:val="009C227F"/>
    <w:rsid w:val="009C2DEA"/>
    <w:rsid w:val="009C2FBD"/>
    <w:rsid w:val="009C370C"/>
    <w:rsid w:val="009C414A"/>
    <w:rsid w:val="009C4D6A"/>
    <w:rsid w:val="009C50C2"/>
    <w:rsid w:val="009C6BEC"/>
    <w:rsid w:val="009C71D8"/>
    <w:rsid w:val="009C7A50"/>
    <w:rsid w:val="009C7E22"/>
    <w:rsid w:val="009C7F5B"/>
    <w:rsid w:val="009D0C64"/>
    <w:rsid w:val="009D113F"/>
    <w:rsid w:val="009D221F"/>
    <w:rsid w:val="009D29AA"/>
    <w:rsid w:val="009D2BAE"/>
    <w:rsid w:val="009D3EF7"/>
    <w:rsid w:val="009D5625"/>
    <w:rsid w:val="009D5B7D"/>
    <w:rsid w:val="009D5BE6"/>
    <w:rsid w:val="009D5C8F"/>
    <w:rsid w:val="009D68C1"/>
    <w:rsid w:val="009D7BCF"/>
    <w:rsid w:val="009E00E8"/>
    <w:rsid w:val="009E0C2E"/>
    <w:rsid w:val="009E0C64"/>
    <w:rsid w:val="009E0FD7"/>
    <w:rsid w:val="009E168B"/>
    <w:rsid w:val="009E2A6B"/>
    <w:rsid w:val="009E2B6C"/>
    <w:rsid w:val="009E3A8C"/>
    <w:rsid w:val="009E4014"/>
    <w:rsid w:val="009E4789"/>
    <w:rsid w:val="009E481B"/>
    <w:rsid w:val="009E51EC"/>
    <w:rsid w:val="009E59B4"/>
    <w:rsid w:val="009E5DB1"/>
    <w:rsid w:val="009F0655"/>
    <w:rsid w:val="009F07FF"/>
    <w:rsid w:val="009F1658"/>
    <w:rsid w:val="009F1822"/>
    <w:rsid w:val="009F261C"/>
    <w:rsid w:val="009F37EC"/>
    <w:rsid w:val="009F39ED"/>
    <w:rsid w:val="009F4E67"/>
    <w:rsid w:val="009F509E"/>
    <w:rsid w:val="009F6225"/>
    <w:rsid w:val="009F6243"/>
    <w:rsid w:val="009F691A"/>
    <w:rsid w:val="009F6C5A"/>
    <w:rsid w:val="009F6FD8"/>
    <w:rsid w:val="009F710C"/>
    <w:rsid w:val="009F7E1F"/>
    <w:rsid w:val="00A00110"/>
    <w:rsid w:val="00A00933"/>
    <w:rsid w:val="00A01173"/>
    <w:rsid w:val="00A0225A"/>
    <w:rsid w:val="00A029C9"/>
    <w:rsid w:val="00A02D8D"/>
    <w:rsid w:val="00A03A65"/>
    <w:rsid w:val="00A045F5"/>
    <w:rsid w:val="00A048F6"/>
    <w:rsid w:val="00A04935"/>
    <w:rsid w:val="00A05344"/>
    <w:rsid w:val="00A05998"/>
    <w:rsid w:val="00A0630D"/>
    <w:rsid w:val="00A06412"/>
    <w:rsid w:val="00A06678"/>
    <w:rsid w:val="00A0688A"/>
    <w:rsid w:val="00A068C4"/>
    <w:rsid w:val="00A06C58"/>
    <w:rsid w:val="00A07797"/>
    <w:rsid w:val="00A108AF"/>
    <w:rsid w:val="00A1095C"/>
    <w:rsid w:val="00A11237"/>
    <w:rsid w:val="00A114F5"/>
    <w:rsid w:val="00A117AA"/>
    <w:rsid w:val="00A11ACD"/>
    <w:rsid w:val="00A122AE"/>
    <w:rsid w:val="00A1230C"/>
    <w:rsid w:val="00A13595"/>
    <w:rsid w:val="00A136C1"/>
    <w:rsid w:val="00A13A3F"/>
    <w:rsid w:val="00A141EB"/>
    <w:rsid w:val="00A148FB"/>
    <w:rsid w:val="00A14A9D"/>
    <w:rsid w:val="00A14D5C"/>
    <w:rsid w:val="00A15AF2"/>
    <w:rsid w:val="00A15B96"/>
    <w:rsid w:val="00A16036"/>
    <w:rsid w:val="00A16184"/>
    <w:rsid w:val="00A16325"/>
    <w:rsid w:val="00A165B4"/>
    <w:rsid w:val="00A16DD2"/>
    <w:rsid w:val="00A171AA"/>
    <w:rsid w:val="00A176F7"/>
    <w:rsid w:val="00A179C6"/>
    <w:rsid w:val="00A17D54"/>
    <w:rsid w:val="00A17D9C"/>
    <w:rsid w:val="00A17F61"/>
    <w:rsid w:val="00A20D8E"/>
    <w:rsid w:val="00A21C15"/>
    <w:rsid w:val="00A22837"/>
    <w:rsid w:val="00A2314C"/>
    <w:rsid w:val="00A234BC"/>
    <w:rsid w:val="00A243D7"/>
    <w:rsid w:val="00A24501"/>
    <w:rsid w:val="00A2455B"/>
    <w:rsid w:val="00A2466D"/>
    <w:rsid w:val="00A24C35"/>
    <w:rsid w:val="00A25379"/>
    <w:rsid w:val="00A25675"/>
    <w:rsid w:val="00A25952"/>
    <w:rsid w:val="00A26621"/>
    <w:rsid w:val="00A26ECD"/>
    <w:rsid w:val="00A271CE"/>
    <w:rsid w:val="00A27566"/>
    <w:rsid w:val="00A27AD6"/>
    <w:rsid w:val="00A27DDF"/>
    <w:rsid w:val="00A306FD"/>
    <w:rsid w:val="00A30AF2"/>
    <w:rsid w:val="00A30B3E"/>
    <w:rsid w:val="00A30C28"/>
    <w:rsid w:val="00A314F3"/>
    <w:rsid w:val="00A32250"/>
    <w:rsid w:val="00A32913"/>
    <w:rsid w:val="00A32D87"/>
    <w:rsid w:val="00A335E2"/>
    <w:rsid w:val="00A33840"/>
    <w:rsid w:val="00A33A12"/>
    <w:rsid w:val="00A33A56"/>
    <w:rsid w:val="00A33A8B"/>
    <w:rsid w:val="00A33BE6"/>
    <w:rsid w:val="00A33F24"/>
    <w:rsid w:val="00A3403F"/>
    <w:rsid w:val="00A3443E"/>
    <w:rsid w:val="00A35459"/>
    <w:rsid w:val="00A35596"/>
    <w:rsid w:val="00A3587C"/>
    <w:rsid w:val="00A35DDE"/>
    <w:rsid w:val="00A365E8"/>
    <w:rsid w:val="00A36B18"/>
    <w:rsid w:val="00A36D57"/>
    <w:rsid w:val="00A37920"/>
    <w:rsid w:val="00A37C21"/>
    <w:rsid w:val="00A40005"/>
    <w:rsid w:val="00A40B49"/>
    <w:rsid w:val="00A40E5B"/>
    <w:rsid w:val="00A4109E"/>
    <w:rsid w:val="00A41349"/>
    <w:rsid w:val="00A414B1"/>
    <w:rsid w:val="00A41B14"/>
    <w:rsid w:val="00A41EA7"/>
    <w:rsid w:val="00A42711"/>
    <w:rsid w:val="00A42C42"/>
    <w:rsid w:val="00A42F77"/>
    <w:rsid w:val="00A4340A"/>
    <w:rsid w:val="00A44619"/>
    <w:rsid w:val="00A452B3"/>
    <w:rsid w:val="00A45C12"/>
    <w:rsid w:val="00A45EDB"/>
    <w:rsid w:val="00A46BF7"/>
    <w:rsid w:val="00A46CDE"/>
    <w:rsid w:val="00A47102"/>
    <w:rsid w:val="00A50204"/>
    <w:rsid w:val="00A505D3"/>
    <w:rsid w:val="00A50F97"/>
    <w:rsid w:val="00A51994"/>
    <w:rsid w:val="00A51A32"/>
    <w:rsid w:val="00A51AE3"/>
    <w:rsid w:val="00A523AC"/>
    <w:rsid w:val="00A535D4"/>
    <w:rsid w:val="00A538CF"/>
    <w:rsid w:val="00A53960"/>
    <w:rsid w:val="00A53FD8"/>
    <w:rsid w:val="00A5418E"/>
    <w:rsid w:val="00A543B9"/>
    <w:rsid w:val="00A54784"/>
    <w:rsid w:val="00A55318"/>
    <w:rsid w:val="00A55753"/>
    <w:rsid w:val="00A557D4"/>
    <w:rsid w:val="00A56480"/>
    <w:rsid w:val="00A565E7"/>
    <w:rsid w:val="00A5668E"/>
    <w:rsid w:val="00A57D42"/>
    <w:rsid w:val="00A601DA"/>
    <w:rsid w:val="00A6135C"/>
    <w:rsid w:val="00A6260C"/>
    <w:rsid w:val="00A62C65"/>
    <w:rsid w:val="00A63316"/>
    <w:rsid w:val="00A64770"/>
    <w:rsid w:val="00A649FF"/>
    <w:rsid w:val="00A64AF5"/>
    <w:rsid w:val="00A64AFC"/>
    <w:rsid w:val="00A65728"/>
    <w:rsid w:val="00A659AC"/>
    <w:rsid w:val="00A66794"/>
    <w:rsid w:val="00A670E7"/>
    <w:rsid w:val="00A67179"/>
    <w:rsid w:val="00A673FA"/>
    <w:rsid w:val="00A70316"/>
    <w:rsid w:val="00A70350"/>
    <w:rsid w:val="00A7090F"/>
    <w:rsid w:val="00A70B78"/>
    <w:rsid w:val="00A71942"/>
    <w:rsid w:val="00A73234"/>
    <w:rsid w:val="00A73468"/>
    <w:rsid w:val="00A73814"/>
    <w:rsid w:val="00A73A30"/>
    <w:rsid w:val="00A73D4F"/>
    <w:rsid w:val="00A744FE"/>
    <w:rsid w:val="00A74E5A"/>
    <w:rsid w:val="00A750A5"/>
    <w:rsid w:val="00A75680"/>
    <w:rsid w:val="00A759A7"/>
    <w:rsid w:val="00A75C8C"/>
    <w:rsid w:val="00A76755"/>
    <w:rsid w:val="00A815AD"/>
    <w:rsid w:val="00A8250D"/>
    <w:rsid w:val="00A828BB"/>
    <w:rsid w:val="00A8346A"/>
    <w:rsid w:val="00A8400C"/>
    <w:rsid w:val="00A84A9D"/>
    <w:rsid w:val="00A84C98"/>
    <w:rsid w:val="00A84EF3"/>
    <w:rsid w:val="00A8542B"/>
    <w:rsid w:val="00A85DFC"/>
    <w:rsid w:val="00A86F15"/>
    <w:rsid w:val="00A873F6"/>
    <w:rsid w:val="00A90154"/>
    <w:rsid w:val="00A90B3E"/>
    <w:rsid w:val="00A9105A"/>
    <w:rsid w:val="00A92441"/>
    <w:rsid w:val="00A9295C"/>
    <w:rsid w:val="00A92E6E"/>
    <w:rsid w:val="00A937D4"/>
    <w:rsid w:val="00A93E7F"/>
    <w:rsid w:val="00A93F41"/>
    <w:rsid w:val="00A94A6D"/>
    <w:rsid w:val="00A951AB"/>
    <w:rsid w:val="00A9522A"/>
    <w:rsid w:val="00A955A4"/>
    <w:rsid w:val="00A96C99"/>
    <w:rsid w:val="00A9700C"/>
    <w:rsid w:val="00A971F2"/>
    <w:rsid w:val="00A97303"/>
    <w:rsid w:val="00A975F5"/>
    <w:rsid w:val="00A97923"/>
    <w:rsid w:val="00AA012B"/>
    <w:rsid w:val="00AA0289"/>
    <w:rsid w:val="00AA077C"/>
    <w:rsid w:val="00AA0DF8"/>
    <w:rsid w:val="00AA0F21"/>
    <w:rsid w:val="00AA2171"/>
    <w:rsid w:val="00AA227D"/>
    <w:rsid w:val="00AA2C0B"/>
    <w:rsid w:val="00AA32A2"/>
    <w:rsid w:val="00AA33B7"/>
    <w:rsid w:val="00AA3D56"/>
    <w:rsid w:val="00AA4F7E"/>
    <w:rsid w:val="00AA5555"/>
    <w:rsid w:val="00AA556F"/>
    <w:rsid w:val="00AA55B3"/>
    <w:rsid w:val="00AA5A43"/>
    <w:rsid w:val="00AA5ED0"/>
    <w:rsid w:val="00AA60A3"/>
    <w:rsid w:val="00AB1815"/>
    <w:rsid w:val="00AB2DBC"/>
    <w:rsid w:val="00AB4ABB"/>
    <w:rsid w:val="00AB4F6B"/>
    <w:rsid w:val="00AB536E"/>
    <w:rsid w:val="00AB5911"/>
    <w:rsid w:val="00AB5A88"/>
    <w:rsid w:val="00AB6859"/>
    <w:rsid w:val="00AB6E5C"/>
    <w:rsid w:val="00AB7056"/>
    <w:rsid w:val="00AB7A9A"/>
    <w:rsid w:val="00AB7C1E"/>
    <w:rsid w:val="00AC0613"/>
    <w:rsid w:val="00AC0A0A"/>
    <w:rsid w:val="00AC1187"/>
    <w:rsid w:val="00AC14B9"/>
    <w:rsid w:val="00AC17A9"/>
    <w:rsid w:val="00AC1F06"/>
    <w:rsid w:val="00AC2003"/>
    <w:rsid w:val="00AC2227"/>
    <w:rsid w:val="00AC293B"/>
    <w:rsid w:val="00AC3F82"/>
    <w:rsid w:val="00AC4F5C"/>
    <w:rsid w:val="00AC524C"/>
    <w:rsid w:val="00AC541B"/>
    <w:rsid w:val="00AC555B"/>
    <w:rsid w:val="00AC57B2"/>
    <w:rsid w:val="00AC60AB"/>
    <w:rsid w:val="00AC60D6"/>
    <w:rsid w:val="00AC78E6"/>
    <w:rsid w:val="00AC7ECA"/>
    <w:rsid w:val="00AD0342"/>
    <w:rsid w:val="00AD1ABD"/>
    <w:rsid w:val="00AD1B51"/>
    <w:rsid w:val="00AD2196"/>
    <w:rsid w:val="00AD2236"/>
    <w:rsid w:val="00AD252F"/>
    <w:rsid w:val="00AD27EC"/>
    <w:rsid w:val="00AD2AAB"/>
    <w:rsid w:val="00AD385A"/>
    <w:rsid w:val="00AD3C6F"/>
    <w:rsid w:val="00AD4357"/>
    <w:rsid w:val="00AD43B5"/>
    <w:rsid w:val="00AD45EA"/>
    <w:rsid w:val="00AD4A16"/>
    <w:rsid w:val="00AD4D9D"/>
    <w:rsid w:val="00AD5031"/>
    <w:rsid w:val="00AD64DA"/>
    <w:rsid w:val="00AD6C6C"/>
    <w:rsid w:val="00AD78FF"/>
    <w:rsid w:val="00AD7CEC"/>
    <w:rsid w:val="00AE0587"/>
    <w:rsid w:val="00AE0643"/>
    <w:rsid w:val="00AE08A9"/>
    <w:rsid w:val="00AE094E"/>
    <w:rsid w:val="00AE0EED"/>
    <w:rsid w:val="00AE139E"/>
    <w:rsid w:val="00AE20A3"/>
    <w:rsid w:val="00AE381A"/>
    <w:rsid w:val="00AE4422"/>
    <w:rsid w:val="00AE4C21"/>
    <w:rsid w:val="00AE58D5"/>
    <w:rsid w:val="00AE6DA8"/>
    <w:rsid w:val="00AE70FE"/>
    <w:rsid w:val="00AE7DE0"/>
    <w:rsid w:val="00AE7FDD"/>
    <w:rsid w:val="00AF0516"/>
    <w:rsid w:val="00AF0709"/>
    <w:rsid w:val="00AF0761"/>
    <w:rsid w:val="00AF092C"/>
    <w:rsid w:val="00AF1261"/>
    <w:rsid w:val="00AF1A45"/>
    <w:rsid w:val="00AF2F8F"/>
    <w:rsid w:val="00AF4CDF"/>
    <w:rsid w:val="00AF53BD"/>
    <w:rsid w:val="00AF5749"/>
    <w:rsid w:val="00AF5AD4"/>
    <w:rsid w:val="00AF5BB4"/>
    <w:rsid w:val="00AF6D69"/>
    <w:rsid w:val="00AF6DF7"/>
    <w:rsid w:val="00AF6FB9"/>
    <w:rsid w:val="00AF702A"/>
    <w:rsid w:val="00AF72A0"/>
    <w:rsid w:val="00AF753B"/>
    <w:rsid w:val="00AF766D"/>
    <w:rsid w:val="00AF77D9"/>
    <w:rsid w:val="00B00005"/>
    <w:rsid w:val="00B00176"/>
    <w:rsid w:val="00B00E70"/>
    <w:rsid w:val="00B02290"/>
    <w:rsid w:val="00B029F2"/>
    <w:rsid w:val="00B02A46"/>
    <w:rsid w:val="00B032FA"/>
    <w:rsid w:val="00B04B25"/>
    <w:rsid w:val="00B06A12"/>
    <w:rsid w:val="00B07867"/>
    <w:rsid w:val="00B07C60"/>
    <w:rsid w:val="00B07EEA"/>
    <w:rsid w:val="00B103D4"/>
    <w:rsid w:val="00B103D9"/>
    <w:rsid w:val="00B10B75"/>
    <w:rsid w:val="00B10DF1"/>
    <w:rsid w:val="00B10EFA"/>
    <w:rsid w:val="00B11290"/>
    <w:rsid w:val="00B12C80"/>
    <w:rsid w:val="00B12E5A"/>
    <w:rsid w:val="00B131C9"/>
    <w:rsid w:val="00B13756"/>
    <w:rsid w:val="00B13894"/>
    <w:rsid w:val="00B13F68"/>
    <w:rsid w:val="00B140B1"/>
    <w:rsid w:val="00B14121"/>
    <w:rsid w:val="00B142D6"/>
    <w:rsid w:val="00B14398"/>
    <w:rsid w:val="00B14DBD"/>
    <w:rsid w:val="00B15290"/>
    <w:rsid w:val="00B15538"/>
    <w:rsid w:val="00B15679"/>
    <w:rsid w:val="00B1577B"/>
    <w:rsid w:val="00B15A9A"/>
    <w:rsid w:val="00B161DF"/>
    <w:rsid w:val="00B16302"/>
    <w:rsid w:val="00B1689C"/>
    <w:rsid w:val="00B16BE0"/>
    <w:rsid w:val="00B17208"/>
    <w:rsid w:val="00B17398"/>
    <w:rsid w:val="00B17562"/>
    <w:rsid w:val="00B17621"/>
    <w:rsid w:val="00B177C8"/>
    <w:rsid w:val="00B17EBC"/>
    <w:rsid w:val="00B20780"/>
    <w:rsid w:val="00B20A6F"/>
    <w:rsid w:val="00B21771"/>
    <w:rsid w:val="00B21CD4"/>
    <w:rsid w:val="00B21DBA"/>
    <w:rsid w:val="00B2218B"/>
    <w:rsid w:val="00B2231E"/>
    <w:rsid w:val="00B22E1F"/>
    <w:rsid w:val="00B22EA1"/>
    <w:rsid w:val="00B237C5"/>
    <w:rsid w:val="00B24BFC"/>
    <w:rsid w:val="00B24DE3"/>
    <w:rsid w:val="00B25142"/>
    <w:rsid w:val="00B2547E"/>
    <w:rsid w:val="00B258D7"/>
    <w:rsid w:val="00B25DDC"/>
    <w:rsid w:val="00B26AF7"/>
    <w:rsid w:val="00B2780D"/>
    <w:rsid w:val="00B301E4"/>
    <w:rsid w:val="00B30695"/>
    <w:rsid w:val="00B312FE"/>
    <w:rsid w:val="00B317CE"/>
    <w:rsid w:val="00B32330"/>
    <w:rsid w:val="00B336DB"/>
    <w:rsid w:val="00B33EEF"/>
    <w:rsid w:val="00B3400D"/>
    <w:rsid w:val="00B341A7"/>
    <w:rsid w:val="00B34DB3"/>
    <w:rsid w:val="00B35261"/>
    <w:rsid w:val="00B3533C"/>
    <w:rsid w:val="00B357BE"/>
    <w:rsid w:val="00B36643"/>
    <w:rsid w:val="00B3683B"/>
    <w:rsid w:val="00B36A1C"/>
    <w:rsid w:val="00B37515"/>
    <w:rsid w:val="00B37617"/>
    <w:rsid w:val="00B407D0"/>
    <w:rsid w:val="00B41258"/>
    <w:rsid w:val="00B41B99"/>
    <w:rsid w:val="00B41CDA"/>
    <w:rsid w:val="00B422D5"/>
    <w:rsid w:val="00B426E2"/>
    <w:rsid w:val="00B42B4E"/>
    <w:rsid w:val="00B43EDF"/>
    <w:rsid w:val="00B4462A"/>
    <w:rsid w:val="00B4481C"/>
    <w:rsid w:val="00B44F2C"/>
    <w:rsid w:val="00B4537F"/>
    <w:rsid w:val="00B45E95"/>
    <w:rsid w:val="00B4603B"/>
    <w:rsid w:val="00B4615C"/>
    <w:rsid w:val="00B46527"/>
    <w:rsid w:val="00B4684E"/>
    <w:rsid w:val="00B46ADB"/>
    <w:rsid w:val="00B46FA6"/>
    <w:rsid w:val="00B4753A"/>
    <w:rsid w:val="00B47A23"/>
    <w:rsid w:val="00B47A26"/>
    <w:rsid w:val="00B47A42"/>
    <w:rsid w:val="00B512CD"/>
    <w:rsid w:val="00B51668"/>
    <w:rsid w:val="00B51B55"/>
    <w:rsid w:val="00B51DC3"/>
    <w:rsid w:val="00B51FFA"/>
    <w:rsid w:val="00B5218C"/>
    <w:rsid w:val="00B52710"/>
    <w:rsid w:val="00B52C5A"/>
    <w:rsid w:val="00B52D10"/>
    <w:rsid w:val="00B5322C"/>
    <w:rsid w:val="00B5364C"/>
    <w:rsid w:val="00B549DE"/>
    <w:rsid w:val="00B5587B"/>
    <w:rsid w:val="00B55A6C"/>
    <w:rsid w:val="00B55B4E"/>
    <w:rsid w:val="00B6117A"/>
    <w:rsid w:val="00B618AA"/>
    <w:rsid w:val="00B6266F"/>
    <w:rsid w:val="00B63D92"/>
    <w:rsid w:val="00B64156"/>
    <w:rsid w:val="00B64953"/>
    <w:rsid w:val="00B64A9F"/>
    <w:rsid w:val="00B650C9"/>
    <w:rsid w:val="00B66627"/>
    <w:rsid w:val="00B66661"/>
    <w:rsid w:val="00B66E39"/>
    <w:rsid w:val="00B6727F"/>
    <w:rsid w:val="00B67C72"/>
    <w:rsid w:val="00B70644"/>
    <w:rsid w:val="00B709BB"/>
    <w:rsid w:val="00B70C90"/>
    <w:rsid w:val="00B70FDA"/>
    <w:rsid w:val="00B71191"/>
    <w:rsid w:val="00B7154C"/>
    <w:rsid w:val="00B71A27"/>
    <w:rsid w:val="00B71DB2"/>
    <w:rsid w:val="00B73F7D"/>
    <w:rsid w:val="00B74583"/>
    <w:rsid w:val="00B7490B"/>
    <w:rsid w:val="00B74AED"/>
    <w:rsid w:val="00B74EE3"/>
    <w:rsid w:val="00B75030"/>
    <w:rsid w:val="00B758B8"/>
    <w:rsid w:val="00B758F9"/>
    <w:rsid w:val="00B75F83"/>
    <w:rsid w:val="00B75FE1"/>
    <w:rsid w:val="00B76A18"/>
    <w:rsid w:val="00B76F7E"/>
    <w:rsid w:val="00B779F0"/>
    <w:rsid w:val="00B801C2"/>
    <w:rsid w:val="00B80294"/>
    <w:rsid w:val="00B808C5"/>
    <w:rsid w:val="00B80A61"/>
    <w:rsid w:val="00B81D9A"/>
    <w:rsid w:val="00B81E3B"/>
    <w:rsid w:val="00B82551"/>
    <w:rsid w:val="00B82BE7"/>
    <w:rsid w:val="00B82E46"/>
    <w:rsid w:val="00B83939"/>
    <w:rsid w:val="00B83A02"/>
    <w:rsid w:val="00B84535"/>
    <w:rsid w:val="00B845C0"/>
    <w:rsid w:val="00B84F2E"/>
    <w:rsid w:val="00B85DD8"/>
    <w:rsid w:val="00B86EF4"/>
    <w:rsid w:val="00B870F7"/>
    <w:rsid w:val="00B87BB0"/>
    <w:rsid w:val="00B87DD1"/>
    <w:rsid w:val="00B87DD3"/>
    <w:rsid w:val="00B87E9C"/>
    <w:rsid w:val="00B90404"/>
    <w:rsid w:val="00B9177A"/>
    <w:rsid w:val="00B92217"/>
    <w:rsid w:val="00B92ACC"/>
    <w:rsid w:val="00B93A3A"/>
    <w:rsid w:val="00B93E4C"/>
    <w:rsid w:val="00B94972"/>
    <w:rsid w:val="00B9578A"/>
    <w:rsid w:val="00B96383"/>
    <w:rsid w:val="00B965B4"/>
    <w:rsid w:val="00B968D0"/>
    <w:rsid w:val="00B96936"/>
    <w:rsid w:val="00BA0095"/>
    <w:rsid w:val="00BA015D"/>
    <w:rsid w:val="00BA0FCB"/>
    <w:rsid w:val="00BA14EC"/>
    <w:rsid w:val="00BA1C20"/>
    <w:rsid w:val="00BA2569"/>
    <w:rsid w:val="00BA2796"/>
    <w:rsid w:val="00BA2864"/>
    <w:rsid w:val="00BA2B33"/>
    <w:rsid w:val="00BA3F8A"/>
    <w:rsid w:val="00BA4376"/>
    <w:rsid w:val="00BA4C5E"/>
    <w:rsid w:val="00BA518B"/>
    <w:rsid w:val="00BA5224"/>
    <w:rsid w:val="00BA5BDA"/>
    <w:rsid w:val="00BA7B4E"/>
    <w:rsid w:val="00BA7DB5"/>
    <w:rsid w:val="00BB03C1"/>
    <w:rsid w:val="00BB0976"/>
    <w:rsid w:val="00BB1FA1"/>
    <w:rsid w:val="00BB2299"/>
    <w:rsid w:val="00BB26F8"/>
    <w:rsid w:val="00BB3226"/>
    <w:rsid w:val="00BB380F"/>
    <w:rsid w:val="00BB3A62"/>
    <w:rsid w:val="00BB3C8E"/>
    <w:rsid w:val="00BB3DDC"/>
    <w:rsid w:val="00BB3F38"/>
    <w:rsid w:val="00BB49C7"/>
    <w:rsid w:val="00BB5964"/>
    <w:rsid w:val="00BB6328"/>
    <w:rsid w:val="00BB6341"/>
    <w:rsid w:val="00BB78FC"/>
    <w:rsid w:val="00BC0BEF"/>
    <w:rsid w:val="00BC0D85"/>
    <w:rsid w:val="00BC1142"/>
    <w:rsid w:val="00BC18C6"/>
    <w:rsid w:val="00BC2A31"/>
    <w:rsid w:val="00BC2A84"/>
    <w:rsid w:val="00BC2BF9"/>
    <w:rsid w:val="00BC3310"/>
    <w:rsid w:val="00BC3C17"/>
    <w:rsid w:val="00BC40A6"/>
    <w:rsid w:val="00BC442F"/>
    <w:rsid w:val="00BC486D"/>
    <w:rsid w:val="00BC4E30"/>
    <w:rsid w:val="00BC5900"/>
    <w:rsid w:val="00BC5962"/>
    <w:rsid w:val="00BC5AC9"/>
    <w:rsid w:val="00BC626A"/>
    <w:rsid w:val="00BC6825"/>
    <w:rsid w:val="00BC75E7"/>
    <w:rsid w:val="00BC78EF"/>
    <w:rsid w:val="00BD0B6E"/>
    <w:rsid w:val="00BD0CC7"/>
    <w:rsid w:val="00BD1449"/>
    <w:rsid w:val="00BD1960"/>
    <w:rsid w:val="00BD26C2"/>
    <w:rsid w:val="00BD2C6C"/>
    <w:rsid w:val="00BD2D6E"/>
    <w:rsid w:val="00BD2D9B"/>
    <w:rsid w:val="00BD33FD"/>
    <w:rsid w:val="00BD37DB"/>
    <w:rsid w:val="00BD38DC"/>
    <w:rsid w:val="00BD3BF4"/>
    <w:rsid w:val="00BD5023"/>
    <w:rsid w:val="00BD5882"/>
    <w:rsid w:val="00BD5A09"/>
    <w:rsid w:val="00BD5ED9"/>
    <w:rsid w:val="00BD6A59"/>
    <w:rsid w:val="00BD70EF"/>
    <w:rsid w:val="00BD76A3"/>
    <w:rsid w:val="00BE042E"/>
    <w:rsid w:val="00BE1A46"/>
    <w:rsid w:val="00BE2AD1"/>
    <w:rsid w:val="00BE2D8A"/>
    <w:rsid w:val="00BE41D0"/>
    <w:rsid w:val="00BE41E4"/>
    <w:rsid w:val="00BE50A6"/>
    <w:rsid w:val="00BE51B5"/>
    <w:rsid w:val="00BE55B8"/>
    <w:rsid w:val="00BE5828"/>
    <w:rsid w:val="00BE5D3A"/>
    <w:rsid w:val="00BE6AAF"/>
    <w:rsid w:val="00BE6E74"/>
    <w:rsid w:val="00BE7BFA"/>
    <w:rsid w:val="00BF0CB5"/>
    <w:rsid w:val="00BF0D91"/>
    <w:rsid w:val="00BF1A1F"/>
    <w:rsid w:val="00BF24DD"/>
    <w:rsid w:val="00BF289B"/>
    <w:rsid w:val="00BF363F"/>
    <w:rsid w:val="00BF4D74"/>
    <w:rsid w:val="00BF509B"/>
    <w:rsid w:val="00BF54D4"/>
    <w:rsid w:val="00BF5C47"/>
    <w:rsid w:val="00BF5E86"/>
    <w:rsid w:val="00BF6207"/>
    <w:rsid w:val="00BF62D2"/>
    <w:rsid w:val="00BF62DF"/>
    <w:rsid w:val="00BF725D"/>
    <w:rsid w:val="00C00079"/>
    <w:rsid w:val="00C002AF"/>
    <w:rsid w:val="00C00698"/>
    <w:rsid w:val="00C00812"/>
    <w:rsid w:val="00C00C81"/>
    <w:rsid w:val="00C0107B"/>
    <w:rsid w:val="00C015EF"/>
    <w:rsid w:val="00C0194E"/>
    <w:rsid w:val="00C021AD"/>
    <w:rsid w:val="00C045B1"/>
    <w:rsid w:val="00C04689"/>
    <w:rsid w:val="00C051F2"/>
    <w:rsid w:val="00C05454"/>
    <w:rsid w:val="00C061C9"/>
    <w:rsid w:val="00C067CA"/>
    <w:rsid w:val="00C06DB3"/>
    <w:rsid w:val="00C071F3"/>
    <w:rsid w:val="00C07DE2"/>
    <w:rsid w:val="00C07E5F"/>
    <w:rsid w:val="00C1033D"/>
    <w:rsid w:val="00C10714"/>
    <w:rsid w:val="00C11389"/>
    <w:rsid w:val="00C113B0"/>
    <w:rsid w:val="00C113F6"/>
    <w:rsid w:val="00C118FD"/>
    <w:rsid w:val="00C12113"/>
    <w:rsid w:val="00C1276F"/>
    <w:rsid w:val="00C1328B"/>
    <w:rsid w:val="00C13870"/>
    <w:rsid w:val="00C14A7D"/>
    <w:rsid w:val="00C20551"/>
    <w:rsid w:val="00C20809"/>
    <w:rsid w:val="00C208AC"/>
    <w:rsid w:val="00C20DFF"/>
    <w:rsid w:val="00C20F9F"/>
    <w:rsid w:val="00C21B55"/>
    <w:rsid w:val="00C21BD1"/>
    <w:rsid w:val="00C2231F"/>
    <w:rsid w:val="00C2323A"/>
    <w:rsid w:val="00C24485"/>
    <w:rsid w:val="00C2467D"/>
    <w:rsid w:val="00C24C36"/>
    <w:rsid w:val="00C26002"/>
    <w:rsid w:val="00C26201"/>
    <w:rsid w:val="00C26301"/>
    <w:rsid w:val="00C26C63"/>
    <w:rsid w:val="00C26E34"/>
    <w:rsid w:val="00C302E1"/>
    <w:rsid w:val="00C309AF"/>
    <w:rsid w:val="00C30D29"/>
    <w:rsid w:val="00C3175E"/>
    <w:rsid w:val="00C31D80"/>
    <w:rsid w:val="00C31E4D"/>
    <w:rsid w:val="00C3223B"/>
    <w:rsid w:val="00C3234F"/>
    <w:rsid w:val="00C3284C"/>
    <w:rsid w:val="00C33056"/>
    <w:rsid w:val="00C33459"/>
    <w:rsid w:val="00C3346B"/>
    <w:rsid w:val="00C33D9E"/>
    <w:rsid w:val="00C33F99"/>
    <w:rsid w:val="00C3455D"/>
    <w:rsid w:val="00C35C8A"/>
    <w:rsid w:val="00C36FB6"/>
    <w:rsid w:val="00C36FC3"/>
    <w:rsid w:val="00C373A3"/>
    <w:rsid w:val="00C374E2"/>
    <w:rsid w:val="00C37F6F"/>
    <w:rsid w:val="00C408BC"/>
    <w:rsid w:val="00C4101B"/>
    <w:rsid w:val="00C412D0"/>
    <w:rsid w:val="00C421EB"/>
    <w:rsid w:val="00C43C48"/>
    <w:rsid w:val="00C43D3B"/>
    <w:rsid w:val="00C44D4A"/>
    <w:rsid w:val="00C44DFF"/>
    <w:rsid w:val="00C4517C"/>
    <w:rsid w:val="00C45A25"/>
    <w:rsid w:val="00C45F94"/>
    <w:rsid w:val="00C46414"/>
    <w:rsid w:val="00C464D1"/>
    <w:rsid w:val="00C467A4"/>
    <w:rsid w:val="00C46B31"/>
    <w:rsid w:val="00C47110"/>
    <w:rsid w:val="00C47A20"/>
    <w:rsid w:val="00C50BEE"/>
    <w:rsid w:val="00C5116B"/>
    <w:rsid w:val="00C51206"/>
    <w:rsid w:val="00C5177B"/>
    <w:rsid w:val="00C51867"/>
    <w:rsid w:val="00C52A71"/>
    <w:rsid w:val="00C530AF"/>
    <w:rsid w:val="00C53A8B"/>
    <w:rsid w:val="00C53B08"/>
    <w:rsid w:val="00C548C4"/>
    <w:rsid w:val="00C552D5"/>
    <w:rsid w:val="00C55A10"/>
    <w:rsid w:val="00C55F52"/>
    <w:rsid w:val="00C567F7"/>
    <w:rsid w:val="00C5761C"/>
    <w:rsid w:val="00C57B3C"/>
    <w:rsid w:val="00C615BA"/>
    <w:rsid w:val="00C615CE"/>
    <w:rsid w:val="00C62272"/>
    <w:rsid w:val="00C62994"/>
    <w:rsid w:val="00C629CF"/>
    <w:rsid w:val="00C62F6B"/>
    <w:rsid w:val="00C6309C"/>
    <w:rsid w:val="00C6320F"/>
    <w:rsid w:val="00C634CD"/>
    <w:rsid w:val="00C63A06"/>
    <w:rsid w:val="00C63A45"/>
    <w:rsid w:val="00C64162"/>
    <w:rsid w:val="00C64575"/>
    <w:rsid w:val="00C647DB"/>
    <w:rsid w:val="00C64981"/>
    <w:rsid w:val="00C65E28"/>
    <w:rsid w:val="00C66B18"/>
    <w:rsid w:val="00C66F48"/>
    <w:rsid w:val="00C6740F"/>
    <w:rsid w:val="00C67826"/>
    <w:rsid w:val="00C7026E"/>
    <w:rsid w:val="00C70B6E"/>
    <w:rsid w:val="00C71016"/>
    <w:rsid w:val="00C71569"/>
    <w:rsid w:val="00C71C17"/>
    <w:rsid w:val="00C71F1B"/>
    <w:rsid w:val="00C724F4"/>
    <w:rsid w:val="00C72785"/>
    <w:rsid w:val="00C72969"/>
    <w:rsid w:val="00C73D4D"/>
    <w:rsid w:val="00C73D53"/>
    <w:rsid w:val="00C74183"/>
    <w:rsid w:val="00C74631"/>
    <w:rsid w:val="00C74E96"/>
    <w:rsid w:val="00C75044"/>
    <w:rsid w:val="00C75789"/>
    <w:rsid w:val="00C76E87"/>
    <w:rsid w:val="00C77134"/>
    <w:rsid w:val="00C7713E"/>
    <w:rsid w:val="00C7726E"/>
    <w:rsid w:val="00C77361"/>
    <w:rsid w:val="00C774CA"/>
    <w:rsid w:val="00C77929"/>
    <w:rsid w:val="00C804B3"/>
    <w:rsid w:val="00C809E6"/>
    <w:rsid w:val="00C80C41"/>
    <w:rsid w:val="00C8152D"/>
    <w:rsid w:val="00C83078"/>
    <w:rsid w:val="00C833EE"/>
    <w:rsid w:val="00C8364A"/>
    <w:rsid w:val="00C841D4"/>
    <w:rsid w:val="00C84455"/>
    <w:rsid w:val="00C84BDC"/>
    <w:rsid w:val="00C85256"/>
    <w:rsid w:val="00C854CE"/>
    <w:rsid w:val="00C855A5"/>
    <w:rsid w:val="00C857AB"/>
    <w:rsid w:val="00C85FED"/>
    <w:rsid w:val="00C863A7"/>
    <w:rsid w:val="00C86433"/>
    <w:rsid w:val="00C86AE4"/>
    <w:rsid w:val="00C875AC"/>
    <w:rsid w:val="00C87955"/>
    <w:rsid w:val="00C87B1D"/>
    <w:rsid w:val="00C87CA1"/>
    <w:rsid w:val="00C90085"/>
    <w:rsid w:val="00C900C0"/>
    <w:rsid w:val="00C900CE"/>
    <w:rsid w:val="00C90907"/>
    <w:rsid w:val="00C90A54"/>
    <w:rsid w:val="00C90BC1"/>
    <w:rsid w:val="00C91D80"/>
    <w:rsid w:val="00C91EB9"/>
    <w:rsid w:val="00C91ED0"/>
    <w:rsid w:val="00C91F4F"/>
    <w:rsid w:val="00C92491"/>
    <w:rsid w:val="00C92681"/>
    <w:rsid w:val="00C92781"/>
    <w:rsid w:val="00C93C35"/>
    <w:rsid w:val="00C95B5B"/>
    <w:rsid w:val="00C97123"/>
    <w:rsid w:val="00C972C1"/>
    <w:rsid w:val="00C97679"/>
    <w:rsid w:val="00C97693"/>
    <w:rsid w:val="00C97705"/>
    <w:rsid w:val="00C9784C"/>
    <w:rsid w:val="00CA02F4"/>
    <w:rsid w:val="00CA1FFE"/>
    <w:rsid w:val="00CA2508"/>
    <w:rsid w:val="00CA3438"/>
    <w:rsid w:val="00CA370D"/>
    <w:rsid w:val="00CA3C91"/>
    <w:rsid w:val="00CA3EDC"/>
    <w:rsid w:val="00CA41A3"/>
    <w:rsid w:val="00CA487C"/>
    <w:rsid w:val="00CA4BC3"/>
    <w:rsid w:val="00CA64C6"/>
    <w:rsid w:val="00CA6951"/>
    <w:rsid w:val="00CA6BF1"/>
    <w:rsid w:val="00CA6DAF"/>
    <w:rsid w:val="00CA759C"/>
    <w:rsid w:val="00CA7A5F"/>
    <w:rsid w:val="00CB0461"/>
    <w:rsid w:val="00CB0FB5"/>
    <w:rsid w:val="00CB1425"/>
    <w:rsid w:val="00CB14DE"/>
    <w:rsid w:val="00CB1796"/>
    <w:rsid w:val="00CB17B9"/>
    <w:rsid w:val="00CB1C9E"/>
    <w:rsid w:val="00CB2284"/>
    <w:rsid w:val="00CB2BF6"/>
    <w:rsid w:val="00CB3841"/>
    <w:rsid w:val="00CB3928"/>
    <w:rsid w:val="00CB3C94"/>
    <w:rsid w:val="00CB4692"/>
    <w:rsid w:val="00CB4908"/>
    <w:rsid w:val="00CB4B7F"/>
    <w:rsid w:val="00CB4BCA"/>
    <w:rsid w:val="00CB4F74"/>
    <w:rsid w:val="00CB4FCF"/>
    <w:rsid w:val="00CB511A"/>
    <w:rsid w:val="00CB5438"/>
    <w:rsid w:val="00CB6444"/>
    <w:rsid w:val="00CB6817"/>
    <w:rsid w:val="00CB6A30"/>
    <w:rsid w:val="00CB6C0D"/>
    <w:rsid w:val="00CB6F70"/>
    <w:rsid w:val="00CB7A5A"/>
    <w:rsid w:val="00CB7DEA"/>
    <w:rsid w:val="00CC007A"/>
    <w:rsid w:val="00CC09B2"/>
    <w:rsid w:val="00CC1A85"/>
    <w:rsid w:val="00CC200A"/>
    <w:rsid w:val="00CC25A8"/>
    <w:rsid w:val="00CC2E4E"/>
    <w:rsid w:val="00CC42CB"/>
    <w:rsid w:val="00CC4BDC"/>
    <w:rsid w:val="00CC51AB"/>
    <w:rsid w:val="00CC5610"/>
    <w:rsid w:val="00CC57B1"/>
    <w:rsid w:val="00CC686C"/>
    <w:rsid w:val="00CC7299"/>
    <w:rsid w:val="00CC7587"/>
    <w:rsid w:val="00CC7D40"/>
    <w:rsid w:val="00CD052C"/>
    <w:rsid w:val="00CD05A2"/>
    <w:rsid w:val="00CD1085"/>
    <w:rsid w:val="00CD1140"/>
    <w:rsid w:val="00CD1384"/>
    <w:rsid w:val="00CD1982"/>
    <w:rsid w:val="00CD1E34"/>
    <w:rsid w:val="00CD2683"/>
    <w:rsid w:val="00CD2910"/>
    <w:rsid w:val="00CD3E59"/>
    <w:rsid w:val="00CD3F40"/>
    <w:rsid w:val="00CD404B"/>
    <w:rsid w:val="00CD4224"/>
    <w:rsid w:val="00CD4C9B"/>
    <w:rsid w:val="00CD5136"/>
    <w:rsid w:val="00CD5B1C"/>
    <w:rsid w:val="00CD664C"/>
    <w:rsid w:val="00CD6FF8"/>
    <w:rsid w:val="00CD7087"/>
    <w:rsid w:val="00CE04D3"/>
    <w:rsid w:val="00CE0DF5"/>
    <w:rsid w:val="00CE10C3"/>
    <w:rsid w:val="00CE1139"/>
    <w:rsid w:val="00CE1266"/>
    <w:rsid w:val="00CE1389"/>
    <w:rsid w:val="00CE1E11"/>
    <w:rsid w:val="00CE23BA"/>
    <w:rsid w:val="00CE298E"/>
    <w:rsid w:val="00CE38B1"/>
    <w:rsid w:val="00CE421B"/>
    <w:rsid w:val="00CE5A1D"/>
    <w:rsid w:val="00CE605D"/>
    <w:rsid w:val="00CE60E9"/>
    <w:rsid w:val="00CE63AB"/>
    <w:rsid w:val="00CE65C2"/>
    <w:rsid w:val="00CE6ED2"/>
    <w:rsid w:val="00CE78BF"/>
    <w:rsid w:val="00CE7B7D"/>
    <w:rsid w:val="00CF130F"/>
    <w:rsid w:val="00CF13DC"/>
    <w:rsid w:val="00CF15B1"/>
    <w:rsid w:val="00CF2DFA"/>
    <w:rsid w:val="00CF3191"/>
    <w:rsid w:val="00CF31FD"/>
    <w:rsid w:val="00CF34DC"/>
    <w:rsid w:val="00CF3609"/>
    <w:rsid w:val="00CF385E"/>
    <w:rsid w:val="00CF3C49"/>
    <w:rsid w:val="00CF4519"/>
    <w:rsid w:val="00CF5824"/>
    <w:rsid w:val="00CF5BC7"/>
    <w:rsid w:val="00CF6A3A"/>
    <w:rsid w:val="00CF6B8E"/>
    <w:rsid w:val="00CF6D48"/>
    <w:rsid w:val="00CF77F9"/>
    <w:rsid w:val="00CF7AE5"/>
    <w:rsid w:val="00CF7B1A"/>
    <w:rsid w:val="00CF7B66"/>
    <w:rsid w:val="00D00F96"/>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D78"/>
    <w:rsid w:val="00D11878"/>
    <w:rsid w:val="00D11DD4"/>
    <w:rsid w:val="00D11E0E"/>
    <w:rsid w:val="00D12052"/>
    <w:rsid w:val="00D1235C"/>
    <w:rsid w:val="00D12616"/>
    <w:rsid w:val="00D13084"/>
    <w:rsid w:val="00D13AB7"/>
    <w:rsid w:val="00D13BC5"/>
    <w:rsid w:val="00D13F8A"/>
    <w:rsid w:val="00D14BAF"/>
    <w:rsid w:val="00D14D3B"/>
    <w:rsid w:val="00D14ECA"/>
    <w:rsid w:val="00D15150"/>
    <w:rsid w:val="00D1553C"/>
    <w:rsid w:val="00D15637"/>
    <w:rsid w:val="00D156CD"/>
    <w:rsid w:val="00D15E14"/>
    <w:rsid w:val="00D15E39"/>
    <w:rsid w:val="00D202F4"/>
    <w:rsid w:val="00D20523"/>
    <w:rsid w:val="00D231BA"/>
    <w:rsid w:val="00D23350"/>
    <w:rsid w:val="00D23CAC"/>
    <w:rsid w:val="00D25983"/>
    <w:rsid w:val="00D2693C"/>
    <w:rsid w:val="00D26CCC"/>
    <w:rsid w:val="00D278E5"/>
    <w:rsid w:val="00D301DD"/>
    <w:rsid w:val="00D30F56"/>
    <w:rsid w:val="00D318F8"/>
    <w:rsid w:val="00D31B24"/>
    <w:rsid w:val="00D31BE2"/>
    <w:rsid w:val="00D33408"/>
    <w:rsid w:val="00D337CD"/>
    <w:rsid w:val="00D340BD"/>
    <w:rsid w:val="00D340E7"/>
    <w:rsid w:val="00D342A6"/>
    <w:rsid w:val="00D34CE9"/>
    <w:rsid w:val="00D35548"/>
    <w:rsid w:val="00D35DCC"/>
    <w:rsid w:val="00D364F5"/>
    <w:rsid w:val="00D368D2"/>
    <w:rsid w:val="00D36E9E"/>
    <w:rsid w:val="00D376EB"/>
    <w:rsid w:val="00D4052D"/>
    <w:rsid w:val="00D40F45"/>
    <w:rsid w:val="00D41004"/>
    <w:rsid w:val="00D41228"/>
    <w:rsid w:val="00D4223B"/>
    <w:rsid w:val="00D42DF9"/>
    <w:rsid w:val="00D43049"/>
    <w:rsid w:val="00D431EA"/>
    <w:rsid w:val="00D432CB"/>
    <w:rsid w:val="00D43C41"/>
    <w:rsid w:val="00D43EC3"/>
    <w:rsid w:val="00D43F67"/>
    <w:rsid w:val="00D4411E"/>
    <w:rsid w:val="00D44171"/>
    <w:rsid w:val="00D447FB"/>
    <w:rsid w:val="00D44875"/>
    <w:rsid w:val="00D44C10"/>
    <w:rsid w:val="00D44E80"/>
    <w:rsid w:val="00D4533E"/>
    <w:rsid w:val="00D453B7"/>
    <w:rsid w:val="00D4584E"/>
    <w:rsid w:val="00D468A8"/>
    <w:rsid w:val="00D471A0"/>
    <w:rsid w:val="00D47268"/>
    <w:rsid w:val="00D478AF"/>
    <w:rsid w:val="00D47D7C"/>
    <w:rsid w:val="00D47FAA"/>
    <w:rsid w:val="00D50128"/>
    <w:rsid w:val="00D5083B"/>
    <w:rsid w:val="00D5088F"/>
    <w:rsid w:val="00D50A79"/>
    <w:rsid w:val="00D519AB"/>
    <w:rsid w:val="00D51B10"/>
    <w:rsid w:val="00D520FC"/>
    <w:rsid w:val="00D52566"/>
    <w:rsid w:val="00D525AE"/>
    <w:rsid w:val="00D53104"/>
    <w:rsid w:val="00D533DF"/>
    <w:rsid w:val="00D55489"/>
    <w:rsid w:val="00D55C39"/>
    <w:rsid w:val="00D55C8F"/>
    <w:rsid w:val="00D57256"/>
    <w:rsid w:val="00D57519"/>
    <w:rsid w:val="00D60271"/>
    <w:rsid w:val="00D60515"/>
    <w:rsid w:val="00D60638"/>
    <w:rsid w:val="00D60C09"/>
    <w:rsid w:val="00D61644"/>
    <w:rsid w:val="00D6183B"/>
    <w:rsid w:val="00D61D31"/>
    <w:rsid w:val="00D61F11"/>
    <w:rsid w:val="00D6202D"/>
    <w:rsid w:val="00D62266"/>
    <w:rsid w:val="00D62ACD"/>
    <w:rsid w:val="00D62C73"/>
    <w:rsid w:val="00D639A1"/>
    <w:rsid w:val="00D63D38"/>
    <w:rsid w:val="00D63D91"/>
    <w:rsid w:val="00D64F41"/>
    <w:rsid w:val="00D65170"/>
    <w:rsid w:val="00D65291"/>
    <w:rsid w:val="00D65B14"/>
    <w:rsid w:val="00D65CA6"/>
    <w:rsid w:val="00D673B6"/>
    <w:rsid w:val="00D67F31"/>
    <w:rsid w:val="00D67F87"/>
    <w:rsid w:val="00D70440"/>
    <w:rsid w:val="00D70BDF"/>
    <w:rsid w:val="00D71878"/>
    <w:rsid w:val="00D71E59"/>
    <w:rsid w:val="00D72885"/>
    <w:rsid w:val="00D74A79"/>
    <w:rsid w:val="00D74CE1"/>
    <w:rsid w:val="00D74E2F"/>
    <w:rsid w:val="00D750BD"/>
    <w:rsid w:val="00D75604"/>
    <w:rsid w:val="00D7581F"/>
    <w:rsid w:val="00D76B27"/>
    <w:rsid w:val="00D76ED6"/>
    <w:rsid w:val="00D76FB5"/>
    <w:rsid w:val="00D77549"/>
    <w:rsid w:val="00D8105E"/>
    <w:rsid w:val="00D81889"/>
    <w:rsid w:val="00D81F28"/>
    <w:rsid w:val="00D827F5"/>
    <w:rsid w:val="00D8280E"/>
    <w:rsid w:val="00D829C2"/>
    <w:rsid w:val="00D82A94"/>
    <w:rsid w:val="00D8409D"/>
    <w:rsid w:val="00D85126"/>
    <w:rsid w:val="00D8539B"/>
    <w:rsid w:val="00D85E20"/>
    <w:rsid w:val="00D85F16"/>
    <w:rsid w:val="00D860E3"/>
    <w:rsid w:val="00D86C30"/>
    <w:rsid w:val="00D8798A"/>
    <w:rsid w:val="00D879CE"/>
    <w:rsid w:val="00D87E1E"/>
    <w:rsid w:val="00D87F28"/>
    <w:rsid w:val="00D9008D"/>
    <w:rsid w:val="00D90454"/>
    <w:rsid w:val="00D907F3"/>
    <w:rsid w:val="00D90C1D"/>
    <w:rsid w:val="00D90E7C"/>
    <w:rsid w:val="00D90F4C"/>
    <w:rsid w:val="00D9113E"/>
    <w:rsid w:val="00D915B4"/>
    <w:rsid w:val="00D92029"/>
    <w:rsid w:val="00D92383"/>
    <w:rsid w:val="00D92B18"/>
    <w:rsid w:val="00D92BB0"/>
    <w:rsid w:val="00D92EF1"/>
    <w:rsid w:val="00D93273"/>
    <w:rsid w:val="00D938AF"/>
    <w:rsid w:val="00D93B7B"/>
    <w:rsid w:val="00D93E36"/>
    <w:rsid w:val="00D94165"/>
    <w:rsid w:val="00D94883"/>
    <w:rsid w:val="00D94BF4"/>
    <w:rsid w:val="00D953C5"/>
    <w:rsid w:val="00D9580D"/>
    <w:rsid w:val="00D95820"/>
    <w:rsid w:val="00D9595B"/>
    <w:rsid w:val="00D95A71"/>
    <w:rsid w:val="00D95E4C"/>
    <w:rsid w:val="00D95E8A"/>
    <w:rsid w:val="00D9609A"/>
    <w:rsid w:val="00D967DE"/>
    <w:rsid w:val="00D96B2C"/>
    <w:rsid w:val="00D96FD2"/>
    <w:rsid w:val="00D9703E"/>
    <w:rsid w:val="00DA1C4F"/>
    <w:rsid w:val="00DA2059"/>
    <w:rsid w:val="00DA2D0E"/>
    <w:rsid w:val="00DA2EB0"/>
    <w:rsid w:val="00DA4B53"/>
    <w:rsid w:val="00DA4DD5"/>
    <w:rsid w:val="00DA582C"/>
    <w:rsid w:val="00DA6A91"/>
    <w:rsid w:val="00DA6C08"/>
    <w:rsid w:val="00DA6E66"/>
    <w:rsid w:val="00DA7397"/>
    <w:rsid w:val="00DA7EDA"/>
    <w:rsid w:val="00DB0AC1"/>
    <w:rsid w:val="00DB0E8B"/>
    <w:rsid w:val="00DB1E09"/>
    <w:rsid w:val="00DB23EC"/>
    <w:rsid w:val="00DB261D"/>
    <w:rsid w:val="00DB2F27"/>
    <w:rsid w:val="00DB2FA7"/>
    <w:rsid w:val="00DB3856"/>
    <w:rsid w:val="00DB3C9E"/>
    <w:rsid w:val="00DB3E81"/>
    <w:rsid w:val="00DB4AB5"/>
    <w:rsid w:val="00DB4AED"/>
    <w:rsid w:val="00DB4B67"/>
    <w:rsid w:val="00DB4C9A"/>
    <w:rsid w:val="00DB5480"/>
    <w:rsid w:val="00DB6158"/>
    <w:rsid w:val="00DB64E0"/>
    <w:rsid w:val="00DB6BD7"/>
    <w:rsid w:val="00DB6EE1"/>
    <w:rsid w:val="00DB6F52"/>
    <w:rsid w:val="00DB7718"/>
    <w:rsid w:val="00DB77A6"/>
    <w:rsid w:val="00DB7883"/>
    <w:rsid w:val="00DB7B97"/>
    <w:rsid w:val="00DB7D13"/>
    <w:rsid w:val="00DC176C"/>
    <w:rsid w:val="00DC1799"/>
    <w:rsid w:val="00DC19C8"/>
    <w:rsid w:val="00DC1D94"/>
    <w:rsid w:val="00DC219B"/>
    <w:rsid w:val="00DC3519"/>
    <w:rsid w:val="00DC436C"/>
    <w:rsid w:val="00DC44AE"/>
    <w:rsid w:val="00DC523B"/>
    <w:rsid w:val="00DC53E5"/>
    <w:rsid w:val="00DC548F"/>
    <w:rsid w:val="00DC5653"/>
    <w:rsid w:val="00DC5B3A"/>
    <w:rsid w:val="00DC6037"/>
    <w:rsid w:val="00DC6108"/>
    <w:rsid w:val="00DC747F"/>
    <w:rsid w:val="00DC766E"/>
    <w:rsid w:val="00DC7B20"/>
    <w:rsid w:val="00DC7C0D"/>
    <w:rsid w:val="00DC7F8E"/>
    <w:rsid w:val="00DD0A9F"/>
    <w:rsid w:val="00DD1DBA"/>
    <w:rsid w:val="00DD1DF1"/>
    <w:rsid w:val="00DD275B"/>
    <w:rsid w:val="00DD2D4D"/>
    <w:rsid w:val="00DD329C"/>
    <w:rsid w:val="00DD352F"/>
    <w:rsid w:val="00DD3DE0"/>
    <w:rsid w:val="00DD4319"/>
    <w:rsid w:val="00DD46B9"/>
    <w:rsid w:val="00DD47A3"/>
    <w:rsid w:val="00DD56EE"/>
    <w:rsid w:val="00DD5DBF"/>
    <w:rsid w:val="00DD5FF3"/>
    <w:rsid w:val="00DD79BF"/>
    <w:rsid w:val="00DD7B2A"/>
    <w:rsid w:val="00DD7B4B"/>
    <w:rsid w:val="00DE0A60"/>
    <w:rsid w:val="00DE0E4E"/>
    <w:rsid w:val="00DE0FB5"/>
    <w:rsid w:val="00DE1137"/>
    <w:rsid w:val="00DE12F2"/>
    <w:rsid w:val="00DE132C"/>
    <w:rsid w:val="00DE1372"/>
    <w:rsid w:val="00DE14E5"/>
    <w:rsid w:val="00DE2EE4"/>
    <w:rsid w:val="00DE32EE"/>
    <w:rsid w:val="00DE3AC9"/>
    <w:rsid w:val="00DE3C18"/>
    <w:rsid w:val="00DE3E1B"/>
    <w:rsid w:val="00DE40AC"/>
    <w:rsid w:val="00DE5196"/>
    <w:rsid w:val="00DE5957"/>
    <w:rsid w:val="00DE5C19"/>
    <w:rsid w:val="00DE5EC4"/>
    <w:rsid w:val="00DE5ED9"/>
    <w:rsid w:val="00DE6075"/>
    <w:rsid w:val="00DE6425"/>
    <w:rsid w:val="00DE6851"/>
    <w:rsid w:val="00DE79B3"/>
    <w:rsid w:val="00DF0792"/>
    <w:rsid w:val="00DF0BA9"/>
    <w:rsid w:val="00DF247C"/>
    <w:rsid w:val="00DF2FAB"/>
    <w:rsid w:val="00DF38D1"/>
    <w:rsid w:val="00DF3A47"/>
    <w:rsid w:val="00DF3B65"/>
    <w:rsid w:val="00DF4259"/>
    <w:rsid w:val="00DF4FCF"/>
    <w:rsid w:val="00DF5F29"/>
    <w:rsid w:val="00DF6141"/>
    <w:rsid w:val="00DF6234"/>
    <w:rsid w:val="00DF6376"/>
    <w:rsid w:val="00DF657C"/>
    <w:rsid w:val="00DF6BD3"/>
    <w:rsid w:val="00DF6F39"/>
    <w:rsid w:val="00DF72C3"/>
    <w:rsid w:val="00DF76F2"/>
    <w:rsid w:val="00E003E7"/>
    <w:rsid w:val="00E02FBE"/>
    <w:rsid w:val="00E0349D"/>
    <w:rsid w:val="00E0359F"/>
    <w:rsid w:val="00E036F9"/>
    <w:rsid w:val="00E03991"/>
    <w:rsid w:val="00E03A29"/>
    <w:rsid w:val="00E03B7D"/>
    <w:rsid w:val="00E04623"/>
    <w:rsid w:val="00E047B3"/>
    <w:rsid w:val="00E04EC0"/>
    <w:rsid w:val="00E051D5"/>
    <w:rsid w:val="00E060ED"/>
    <w:rsid w:val="00E07400"/>
    <w:rsid w:val="00E078BC"/>
    <w:rsid w:val="00E07BED"/>
    <w:rsid w:val="00E07CE3"/>
    <w:rsid w:val="00E07D89"/>
    <w:rsid w:val="00E10133"/>
    <w:rsid w:val="00E10343"/>
    <w:rsid w:val="00E10925"/>
    <w:rsid w:val="00E10DDD"/>
    <w:rsid w:val="00E10E85"/>
    <w:rsid w:val="00E11293"/>
    <w:rsid w:val="00E114E2"/>
    <w:rsid w:val="00E11991"/>
    <w:rsid w:val="00E11F57"/>
    <w:rsid w:val="00E12232"/>
    <w:rsid w:val="00E13251"/>
    <w:rsid w:val="00E13424"/>
    <w:rsid w:val="00E13601"/>
    <w:rsid w:val="00E141B9"/>
    <w:rsid w:val="00E1440E"/>
    <w:rsid w:val="00E1504C"/>
    <w:rsid w:val="00E15D3C"/>
    <w:rsid w:val="00E16828"/>
    <w:rsid w:val="00E16E0E"/>
    <w:rsid w:val="00E17049"/>
    <w:rsid w:val="00E1765C"/>
    <w:rsid w:val="00E176D6"/>
    <w:rsid w:val="00E17C7B"/>
    <w:rsid w:val="00E17CEC"/>
    <w:rsid w:val="00E17DF4"/>
    <w:rsid w:val="00E200B1"/>
    <w:rsid w:val="00E20116"/>
    <w:rsid w:val="00E203DB"/>
    <w:rsid w:val="00E204F0"/>
    <w:rsid w:val="00E210D3"/>
    <w:rsid w:val="00E21158"/>
    <w:rsid w:val="00E211AF"/>
    <w:rsid w:val="00E2229D"/>
    <w:rsid w:val="00E22866"/>
    <w:rsid w:val="00E22A7D"/>
    <w:rsid w:val="00E230AC"/>
    <w:rsid w:val="00E23F9E"/>
    <w:rsid w:val="00E243EC"/>
    <w:rsid w:val="00E25103"/>
    <w:rsid w:val="00E251D7"/>
    <w:rsid w:val="00E252B0"/>
    <w:rsid w:val="00E2590D"/>
    <w:rsid w:val="00E25984"/>
    <w:rsid w:val="00E25F68"/>
    <w:rsid w:val="00E2639F"/>
    <w:rsid w:val="00E26407"/>
    <w:rsid w:val="00E2643C"/>
    <w:rsid w:val="00E26735"/>
    <w:rsid w:val="00E268D9"/>
    <w:rsid w:val="00E26C3D"/>
    <w:rsid w:val="00E26CD7"/>
    <w:rsid w:val="00E2713E"/>
    <w:rsid w:val="00E27264"/>
    <w:rsid w:val="00E273B2"/>
    <w:rsid w:val="00E2747C"/>
    <w:rsid w:val="00E3012B"/>
    <w:rsid w:val="00E30459"/>
    <w:rsid w:val="00E30789"/>
    <w:rsid w:val="00E30F02"/>
    <w:rsid w:val="00E30FC1"/>
    <w:rsid w:val="00E315DA"/>
    <w:rsid w:val="00E31C84"/>
    <w:rsid w:val="00E32C59"/>
    <w:rsid w:val="00E333F7"/>
    <w:rsid w:val="00E33513"/>
    <w:rsid w:val="00E33596"/>
    <w:rsid w:val="00E344AF"/>
    <w:rsid w:val="00E34B81"/>
    <w:rsid w:val="00E35569"/>
    <w:rsid w:val="00E35692"/>
    <w:rsid w:val="00E36554"/>
    <w:rsid w:val="00E3670F"/>
    <w:rsid w:val="00E36E83"/>
    <w:rsid w:val="00E36F04"/>
    <w:rsid w:val="00E3735F"/>
    <w:rsid w:val="00E400AC"/>
    <w:rsid w:val="00E407C4"/>
    <w:rsid w:val="00E40BB0"/>
    <w:rsid w:val="00E4111A"/>
    <w:rsid w:val="00E41198"/>
    <w:rsid w:val="00E41244"/>
    <w:rsid w:val="00E4163C"/>
    <w:rsid w:val="00E4248C"/>
    <w:rsid w:val="00E43B49"/>
    <w:rsid w:val="00E43E39"/>
    <w:rsid w:val="00E44FE5"/>
    <w:rsid w:val="00E4528C"/>
    <w:rsid w:val="00E457C5"/>
    <w:rsid w:val="00E45CB9"/>
    <w:rsid w:val="00E463CD"/>
    <w:rsid w:val="00E4654A"/>
    <w:rsid w:val="00E46D78"/>
    <w:rsid w:val="00E50132"/>
    <w:rsid w:val="00E509F5"/>
    <w:rsid w:val="00E511BB"/>
    <w:rsid w:val="00E514BB"/>
    <w:rsid w:val="00E5166F"/>
    <w:rsid w:val="00E51E0D"/>
    <w:rsid w:val="00E51E77"/>
    <w:rsid w:val="00E524FE"/>
    <w:rsid w:val="00E53429"/>
    <w:rsid w:val="00E534BD"/>
    <w:rsid w:val="00E534C0"/>
    <w:rsid w:val="00E54046"/>
    <w:rsid w:val="00E54DBD"/>
    <w:rsid w:val="00E555C9"/>
    <w:rsid w:val="00E55C1D"/>
    <w:rsid w:val="00E56949"/>
    <w:rsid w:val="00E56B8E"/>
    <w:rsid w:val="00E57161"/>
    <w:rsid w:val="00E572B7"/>
    <w:rsid w:val="00E575C4"/>
    <w:rsid w:val="00E60A98"/>
    <w:rsid w:val="00E60C12"/>
    <w:rsid w:val="00E60DC9"/>
    <w:rsid w:val="00E6116D"/>
    <w:rsid w:val="00E623F1"/>
    <w:rsid w:val="00E6280E"/>
    <w:rsid w:val="00E62E32"/>
    <w:rsid w:val="00E63884"/>
    <w:rsid w:val="00E63ABF"/>
    <w:rsid w:val="00E6436D"/>
    <w:rsid w:val="00E64F98"/>
    <w:rsid w:val="00E65833"/>
    <w:rsid w:val="00E65B3B"/>
    <w:rsid w:val="00E6689E"/>
    <w:rsid w:val="00E66C0C"/>
    <w:rsid w:val="00E66E97"/>
    <w:rsid w:val="00E673B8"/>
    <w:rsid w:val="00E675E7"/>
    <w:rsid w:val="00E67A21"/>
    <w:rsid w:val="00E67B96"/>
    <w:rsid w:val="00E67FE5"/>
    <w:rsid w:val="00E7044C"/>
    <w:rsid w:val="00E705CF"/>
    <w:rsid w:val="00E707BC"/>
    <w:rsid w:val="00E71BAF"/>
    <w:rsid w:val="00E72089"/>
    <w:rsid w:val="00E7250B"/>
    <w:rsid w:val="00E72F57"/>
    <w:rsid w:val="00E7391C"/>
    <w:rsid w:val="00E73966"/>
    <w:rsid w:val="00E74E62"/>
    <w:rsid w:val="00E76014"/>
    <w:rsid w:val="00E77094"/>
    <w:rsid w:val="00E773F1"/>
    <w:rsid w:val="00E775C8"/>
    <w:rsid w:val="00E77F6F"/>
    <w:rsid w:val="00E80147"/>
    <w:rsid w:val="00E803C9"/>
    <w:rsid w:val="00E80526"/>
    <w:rsid w:val="00E811A6"/>
    <w:rsid w:val="00E81C57"/>
    <w:rsid w:val="00E823F4"/>
    <w:rsid w:val="00E8260B"/>
    <w:rsid w:val="00E82E45"/>
    <w:rsid w:val="00E835C4"/>
    <w:rsid w:val="00E8398F"/>
    <w:rsid w:val="00E84A99"/>
    <w:rsid w:val="00E84BFD"/>
    <w:rsid w:val="00E84FF6"/>
    <w:rsid w:val="00E858A1"/>
    <w:rsid w:val="00E85C4E"/>
    <w:rsid w:val="00E85C70"/>
    <w:rsid w:val="00E869AC"/>
    <w:rsid w:val="00E86F98"/>
    <w:rsid w:val="00E90467"/>
    <w:rsid w:val="00E90871"/>
    <w:rsid w:val="00E91F34"/>
    <w:rsid w:val="00E922A6"/>
    <w:rsid w:val="00E922D7"/>
    <w:rsid w:val="00E92971"/>
    <w:rsid w:val="00E92BEC"/>
    <w:rsid w:val="00E93C12"/>
    <w:rsid w:val="00E943EF"/>
    <w:rsid w:val="00E94CDB"/>
    <w:rsid w:val="00E95D51"/>
    <w:rsid w:val="00E96108"/>
    <w:rsid w:val="00E963B9"/>
    <w:rsid w:val="00E9701C"/>
    <w:rsid w:val="00E971E2"/>
    <w:rsid w:val="00E97D88"/>
    <w:rsid w:val="00EA2467"/>
    <w:rsid w:val="00EA281F"/>
    <w:rsid w:val="00EA2A53"/>
    <w:rsid w:val="00EA2DC1"/>
    <w:rsid w:val="00EA3A44"/>
    <w:rsid w:val="00EA46A3"/>
    <w:rsid w:val="00EA54B1"/>
    <w:rsid w:val="00EA57B3"/>
    <w:rsid w:val="00EA5BDB"/>
    <w:rsid w:val="00EA62B0"/>
    <w:rsid w:val="00EA70F5"/>
    <w:rsid w:val="00EA716F"/>
    <w:rsid w:val="00EA73F8"/>
    <w:rsid w:val="00EA7403"/>
    <w:rsid w:val="00EA7421"/>
    <w:rsid w:val="00EB01D7"/>
    <w:rsid w:val="00EB0F1A"/>
    <w:rsid w:val="00EB1CFB"/>
    <w:rsid w:val="00EB40FF"/>
    <w:rsid w:val="00EB4160"/>
    <w:rsid w:val="00EB47F6"/>
    <w:rsid w:val="00EB4DA9"/>
    <w:rsid w:val="00EB4F55"/>
    <w:rsid w:val="00EB5C19"/>
    <w:rsid w:val="00EB5F18"/>
    <w:rsid w:val="00EB62F5"/>
    <w:rsid w:val="00EB6978"/>
    <w:rsid w:val="00EB69B2"/>
    <w:rsid w:val="00EB6AC8"/>
    <w:rsid w:val="00EB6CC5"/>
    <w:rsid w:val="00EB7131"/>
    <w:rsid w:val="00EB77AA"/>
    <w:rsid w:val="00EB7972"/>
    <w:rsid w:val="00EC148B"/>
    <w:rsid w:val="00EC1A7B"/>
    <w:rsid w:val="00EC21DA"/>
    <w:rsid w:val="00EC2A9E"/>
    <w:rsid w:val="00EC346D"/>
    <w:rsid w:val="00EC3B4C"/>
    <w:rsid w:val="00EC3F68"/>
    <w:rsid w:val="00EC439F"/>
    <w:rsid w:val="00EC43C8"/>
    <w:rsid w:val="00EC485D"/>
    <w:rsid w:val="00EC4D6A"/>
    <w:rsid w:val="00EC4E7B"/>
    <w:rsid w:val="00EC51DE"/>
    <w:rsid w:val="00EC556F"/>
    <w:rsid w:val="00EC629B"/>
    <w:rsid w:val="00EC6D77"/>
    <w:rsid w:val="00EC6E11"/>
    <w:rsid w:val="00EC7063"/>
    <w:rsid w:val="00EC72E0"/>
    <w:rsid w:val="00EC7641"/>
    <w:rsid w:val="00ED00F8"/>
    <w:rsid w:val="00ED084D"/>
    <w:rsid w:val="00ED0869"/>
    <w:rsid w:val="00ED0B48"/>
    <w:rsid w:val="00ED1C72"/>
    <w:rsid w:val="00ED2070"/>
    <w:rsid w:val="00ED223B"/>
    <w:rsid w:val="00ED2A75"/>
    <w:rsid w:val="00ED3004"/>
    <w:rsid w:val="00ED341F"/>
    <w:rsid w:val="00ED3FAC"/>
    <w:rsid w:val="00ED4055"/>
    <w:rsid w:val="00ED56DB"/>
    <w:rsid w:val="00ED5865"/>
    <w:rsid w:val="00ED5AC1"/>
    <w:rsid w:val="00ED623E"/>
    <w:rsid w:val="00ED7843"/>
    <w:rsid w:val="00EE01FF"/>
    <w:rsid w:val="00EE0F22"/>
    <w:rsid w:val="00EE18B9"/>
    <w:rsid w:val="00EE1EAB"/>
    <w:rsid w:val="00EE2014"/>
    <w:rsid w:val="00EE20BC"/>
    <w:rsid w:val="00EE2520"/>
    <w:rsid w:val="00EE3188"/>
    <w:rsid w:val="00EE322F"/>
    <w:rsid w:val="00EE381B"/>
    <w:rsid w:val="00EE3A83"/>
    <w:rsid w:val="00EE3B1E"/>
    <w:rsid w:val="00EE3EAA"/>
    <w:rsid w:val="00EE3EF6"/>
    <w:rsid w:val="00EE40EF"/>
    <w:rsid w:val="00EE45D3"/>
    <w:rsid w:val="00EE52C9"/>
    <w:rsid w:val="00EE5678"/>
    <w:rsid w:val="00EE5A16"/>
    <w:rsid w:val="00EE6732"/>
    <w:rsid w:val="00EE686C"/>
    <w:rsid w:val="00EE69B6"/>
    <w:rsid w:val="00EE7480"/>
    <w:rsid w:val="00EE77E2"/>
    <w:rsid w:val="00EE7BCF"/>
    <w:rsid w:val="00EE7DF6"/>
    <w:rsid w:val="00EF023F"/>
    <w:rsid w:val="00EF0244"/>
    <w:rsid w:val="00EF062F"/>
    <w:rsid w:val="00EF0643"/>
    <w:rsid w:val="00EF0644"/>
    <w:rsid w:val="00EF0CDA"/>
    <w:rsid w:val="00EF130E"/>
    <w:rsid w:val="00EF1DDC"/>
    <w:rsid w:val="00EF1E47"/>
    <w:rsid w:val="00EF2277"/>
    <w:rsid w:val="00EF331E"/>
    <w:rsid w:val="00EF370C"/>
    <w:rsid w:val="00EF383C"/>
    <w:rsid w:val="00EF3A38"/>
    <w:rsid w:val="00EF3A63"/>
    <w:rsid w:val="00EF3C45"/>
    <w:rsid w:val="00EF4C95"/>
    <w:rsid w:val="00EF5B80"/>
    <w:rsid w:val="00F001CD"/>
    <w:rsid w:val="00F002A5"/>
    <w:rsid w:val="00F012AA"/>
    <w:rsid w:val="00F014E1"/>
    <w:rsid w:val="00F01593"/>
    <w:rsid w:val="00F0177C"/>
    <w:rsid w:val="00F02B2D"/>
    <w:rsid w:val="00F02E10"/>
    <w:rsid w:val="00F02EDB"/>
    <w:rsid w:val="00F03486"/>
    <w:rsid w:val="00F0352B"/>
    <w:rsid w:val="00F04606"/>
    <w:rsid w:val="00F06293"/>
    <w:rsid w:val="00F06871"/>
    <w:rsid w:val="00F06D59"/>
    <w:rsid w:val="00F06FE3"/>
    <w:rsid w:val="00F07427"/>
    <w:rsid w:val="00F07469"/>
    <w:rsid w:val="00F074EA"/>
    <w:rsid w:val="00F101E1"/>
    <w:rsid w:val="00F10954"/>
    <w:rsid w:val="00F1097D"/>
    <w:rsid w:val="00F11F8B"/>
    <w:rsid w:val="00F1216E"/>
    <w:rsid w:val="00F128BD"/>
    <w:rsid w:val="00F128ED"/>
    <w:rsid w:val="00F13258"/>
    <w:rsid w:val="00F13F49"/>
    <w:rsid w:val="00F14014"/>
    <w:rsid w:val="00F149C8"/>
    <w:rsid w:val="00F1684E"/>
    <w:rsid w:val="00F16F14"/>
    <w:rsid w:val="00F16FE4"/>
    <w:rsid w:val="00F17E9F"/>
    <w:rsid w:val="00F2043C"/>
    <w:rsid w:val="00F20CA8"/>
    <w:rsid w:val="00F21C2C"/>
    <w:rsid w:val="00F221A7"/>
    <w:rsid w:val="00F22878"/>
    <w:rsid w:val="00F231FF"/>
    <w:rsid w:val="00F24567"/>
    <w:rsid w:val="00F24687"/>
    <w:rsid w:val="00F2533A"/>
    <w:rsid w:val="00F25B35"/>
    <w:rsid w:val="00F25DC7"/>
    <w:rsid w:val="00F265DF"/>
    <w:rsid w:val="00F2697C"/>
    <w:rsid w:val="00F26D0C"/>
    <w:rsid w:val="00F27123"/>
    <w:rsid w:val="00F273B8"/>
    <w:rsid w:val="00F2776E"/>
    <w:rsid w:val="00F3054C"/>
    <w:rsid w:val="00F30CC9"/>
    <w:rsid w:val="00F31484"/>
    <w:rsid w:val="00F3191D"/>
    <w:rsid w:val="00F3341A"/>
    <w:rsid w:val="00F33F87"/>
    <w:rsid w:val="00F3429F"/>
    <w:rsid w:val="00F3480D"/>
    <w:rsid w:val="00F34820"/>
    <w:rsid w:val="00F34C06"/>
    <w:rsid w:val="00F35519"/>
    <w:rsid w:val="00F35552"/>
    <w:rsid w:val="00F36777"/>
    <w:rsid w:val="00F37EA0"/>
    <w:rsid w:val="00F40199"/>
    <w:rsid w:val="00F414E4"/>
    <w:rsid w:val="00F41937"/>
    <w:rsid w:val="00F41CDE"/>
    <w:rsid w:val="00F420ED"/>
    <w:rsid w:val="00F429BA"/>
    <w:rsid w:val="00F437C0"/>
    <w:rsid w:val="00F438BD"/>
    <w:rsid w:val="00F43BEA"/>
    <w:rsid w:val="00F43CBD"/>
    <w:rsid w:val="00F44200"/>
    <w:rsid w:val="00F444F1"/>
    <w:rsid w:val="00F45603"/>
    <w:rsid w:val="00F46831"/>
    <w:rsid w:val="00F46AFD"/>
    <w:rsid w:val="00F47991"/>
    <w:rsid w:val="00F50321"/>
    <w:rsid w:val="00F504EC"/>
    <w:rsid w:val="00F50882"/>
    <w:rsid w:val="00F50D44"/>
    <w:rsid w:val="00F50E6C"/>
    <w:rsid w:val="00F514C6"/>
    <w:rsid w:val="00F517CB"/>
    <w:rsid w:val="00F51A66"/>
    <w:rsid w:val="00F5209F"/>
    <w:rsid w:val="00F52483"/>
    <w:rsid w:val="00F52D7D"/>
    <w:rsid w:val="00F53B59"/>
    <w:rsid w:val="00F544F0"/>
    <w:rsid w:val="00F54862"/>
    <w:rsid w:val="00F54FAB"/>
    <w:rsid w:val="00F5571D"/>
    <w:rsid w:val="00F56169"/>
    <w:rsid w:val="00F56CC3"/>
    <w:rsid w:val="00F56F2F"/>
    <w:rsid w:val="00F5741C"/>
    <w:rsid w:val="00F60EF8"/>
    <w:rsid w:val="00F610E9"/>
    <w:rsid w:val="00F61955"/>
    <w:rsid w:val="00F61BA1"/>
    <w:rsid w:val="00F63769"/>
    <w:rsid w:val="00F6382C"/>
    <w:rsid w:val="00F64092"/>
    <w:rsid w:val="00F655E1"/>
    <w:rsid w:val="00F65C93"/>
    <w:rsid w:val="00F66277"/>
    <w:rsid w:val="00F66292"/>
    <w:rsid w:val="00F669D3"/>
    <w:rsid w:val="00F67531"/>
    <w:rsid w:val="00F675D8"/>
    <w:rsid w:val="00F679C6"/>
    <w:rsid w:val="00F67AB7"/>
    <w:rsid w:val="00F70799"/>
    <w:rsid w:val="00F7085A"/>
    <w:rsid w:val="00F70AFD"/>
    <w:rsid w:val="00F70F67"/>
    <w:rsid w:val="00F714C2"/>
    <w:rsid w:val="00F71EAB"/>
    <w:rsid w:val="00F728D3"/>
    <w:rsid w:val="00F732ED"/>
    <w:rsid w:val="00F73C0B"/>
    <w:rsid w:val="00F740FB"/>
    <w:rsid w:val="00F74334"/>
    <w:rsid w:val="00F753F3"/>
    <w:rsid w:val="00F75BA9"/>
    <w:rsid w:val="00F75FAD"/>
    <w:rsid w:val="00F76342"/>
    <w:rsid w:val="00F76692"/>
    <w:rsid w:val="00F767D9"/>
    <w:rsid w:val="00F769B7"/>
    <w:rsid w:val="00F77011"/>
    <w:rsid w:val="00F8030D"/>
    <w:rsid w:val="00F8060E"/>
    <w:rsid w:val="00F8098C"/>
    <w:rsid w:val="00F80CFA"/>
    <w:rsid w:val="00F80F5B"/>
    <w:rsid w:val="00F8137E"/>
    <w:rsid w:val="00F8158E"/>
    <w:rsid w:val="00F82B2C"/>
    <w:rsid w:val="00F82BE9"/>
    <w:rsid w:val="00F83419"/>
    <w:rsid w:val="00F84670"/>
    <w:rsid w:val="00F84677"/>
    <w:rsid w:val="00F846C1"/>
    <w:rsid w:val="00F847D2"/>
    <w:rsid w:val="00F84835"/>
    <w:rsid w:val="00F848B7"/>
    <w:rsid w:val="00F859FA"/>
    <w:rsid w:val="00F85D9E"/>
    <w:rsid w:val="00F860BA"/>
    <w:rsid w:val="00F86488"/>
    <w:rsid w:val="00F8685C"/>
    <w:rsid w:val="00F86868"/>
    <w:rsid w:val="00F87068"/>
    <w:rsid w:val="00F902F2"/>
    <w:rsid w:val="00F90B6D"/>
    <w:rsid w:val="00F91597"/>
    <w:rsid w:val="00F916C5"/>
    <w:rsid w:val="00F91BF9"/>
    <w:rsid w:val="00F920CA"/>
    <w:rsid w:val="00F930B8"/>
    <w:rsid w:val="00F933A2"/>
    <w:rsid w:val="00F93ED3"/>
    <w:rsid w:val="00F93F98"/>
    <w:rsid w:val="00F94BFF"/>
    <w:rsid w:val="00F951F9"/>
    <w:rsid w:val="00F957AD"/>
    <w:rsid w:val="00F96029"/>
    <w:rsid w:val="00F961EB"/>
    <w:rsid w:val="00F96A4B"/>
    <w:rsid w:val="00F97487"/>
    <w:rsid w:val="00FA010B"/>
    <w:rsid w:val="00FA1984"/>
    <w:rsid w:val="00FA1C43"/>
    <w:rsid w:val="00FA36BE"/>
    <w:rsid w:val="00FA39D2"/>
    <w:rsid w:val="00FA469C"/>
    <w:rsid w:val="00FA4C1E"/>
    <w:rsid w:val="00FA52E2"/>
    <w:rsid w:val="00FA567F"/>
    <w:rsid w:val="00FA5A19"/>
    <w:rsid w:val="00FA6455"/>
    <w:rsid w:val="00FA7727"/>
    <w:rsid w:val="00FA7C9E"/>
    <w:rsid w:val="00FB0010"/>
    <w:rsid w:val="00FB0989"/>
    <w:rsid w:val="00FB0AC8"/>
    <w:rsid w:val="00FB15F3"/>
    <w:rsid w:val="00FB1F39"/>
    <w:rsid w:val="00FB29EB"/>
    <w:rsid w:val="00FB3296"/>
    <w:rsid w:val="00FB34BD"/>
    <w:rsid w:val="00FB39BF"/>
    <w:rsid w:val="00FB439B"/>
    <w:rsid w:val="00FB44FB"/>
    <w:rsid w:val="00FB4A5F"/>
    <w:rsid w:val="00FB51E9"/>
    <w:rsid w:val="00FB5325"/>
    <w:rsid w:val="00FB53B8"/>
    <w:rsid w:val="00FB5FBB"/>
    <w:rsid w:val="00FB655C"/>
    <w:rsid w:val="00FB7F8C"/>
    <w:rsid w:val="00FC0165"/>
    <w:rsid w:val="00FC0A01"/>
    <w:rsid w:val="00FC0AF5"/>
    <w:rsid w:val="00FC1761"/>
    <w:rsid w:val="00FC28C2"/>
    <w:rsid w:val="00FC2A34"/>
    <w:rsid w:val="00FC36D8"/>
    <w:rsid w:val="00FC5700"/>
    <w:rsid w:val="00FC5DB9"/>
    <w:rsid w:val="00FC5E8F"/>
    <w:rsid w:val="00FC5EAF"/>
    <w:rsid w:val="00FC6808"/>
    <w:rsid w:val="00FC7381"/>
    <w:rsid w:val="00FC76CE"/>
    <w:rsid w:val="00FC76E1"/>
    <w:rsid w:val="00FD08CD"/>
    <w:rsid w:val="00FD123D"/>
    <w:rsid w:val="00FD155E"/>
    <w:rsid w:val="00FD273F"/>
    <w:rsid w:val="00FD2C04"/>
    <w:rsid w:val="00FD3437"/>
    <w:rsid w:val="00FD3FF8"/>
    <w:rsid w:val="00FD44C2"/>
    <w:rsid w:val="00FD4776"/>
    <w:rsid w:val="00FD4C84"/>
    <w:rsid w:val="00FD5582"/>
    <w:rsid w:val="00FD5B0F"/>
    <w:rsid w:val="00FD6228"/>
    <w:rsid w:val="00FD6A9A"/>
    <w:rsid w:val="00FD73D6"/>
    <w:rsid w:val="00FD7885"/>
    <w:rsid w:val="00FD79AB"/>
    <w:rsid w:val="00FE0376"/>
    <w:rsid w:val="00FE0871"/>
    <w:rsid w:val="00FE0F4B"/>
    <w:rsid w:val="00FE1847"/>
    <w:rsid w:val="00FE1D6F"/>
    <w:rsid w:val="00FE1F8E"/>
    <w:rsid w:val="00FE317D"/>
    <w:rsid w:val="00FE34A3"/>
    <w:rsid w:val="00FE3A84"/>
    <w:rsid w:val="00FE432C"/>
    <w:rsid w:val="00FE46F9"/>
    <w:rsid w:val="00FE4A43"/>
    <w:rsid w:val="00FE5088"/>
    <w:rsid w:val="00FE5BC5"/>
    <w:rsid w:val="00FE693E"/>
    <w:rsid w:val="00FE6E12"/>
    <w:rsid w:val="00FE6F69"/>
    <w:rsid w:val="00FE7B6F"/>
    <w:rsid w:val="00FE7B88"/>
    <w:rsid w:val="00FE7BD3"/>
    <w:rsid w:val="00FF0214"/>
    <w:rsid w:val="00FF0459"/>
    <w:rsid w:val="00FF1CDA"/>
    <w:rsid w:val="00FF2250"/>
    <w:rsid w:val="00FF2562"/>
    <w:rsid w:val="00FF4F24"/>
    <w:rsid w:val="00FF55B4"/>
    <w:rsid w:val="00FF5704"/>
    <w:rsid w:val="00FF5ACD"/>
    <w:rsid w:val="00FF6953"/>
    <w:rsid w:val="00FF7F1B"/>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36A1E"/>
  <w15:chartTrackingRefBased/>
  <w15:docId w15:val="{727C18CC-FE8C-4198-A64E-6BBD4EAD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1EF5"/>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902855"/>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E23F9E"/>
    <w:rPr>
      <w:rFonts w:ascii="Arial" w:hAnsi="Arial" w:cs="Arial"/>
      <w:sz w:val="20"/>
      <w:szCs w:val="20"/>
    </w:rPr>
  </w:style>
  <w:style w:type="paragraph" w:styleId="af4">
    <w:name w:val="Revision"/>
    <w:hidden/>
    <w:uiPriority w:val="99"/>
    <w:semiHidden/>
    <w:rsid w:val="00387A77"/>
    <w:rPr>
      <w:sz w:val="24"/>
      <w:szCs w:val="24"/>
    </w:rPr>
  </w:style>
  <w:style w:type="numbering" w:customStyle="1" w:styleId="3">
    <w:name w:val="Стиль3"/>
    <w:uiPriority w:val="99"/>
    <w:rsid w:val="00A27566"/>
    <w:pPr>
      <w:numPr>
        <w:numId w:val="41"/>
      </w:numPr>
    </w:pPr>
  </w:style>
  <w:style w:type="paragraph" w:styleId="af5">
    <w:name w:val="Title"/>
    <w:aliases w:val="Уровень 2"/>
    <w:basedOn w:val="2"/>
    <w:next w:val="a"/>
    <w:link w:val="af6"/>
    <w:qFormat/>
    <w:locked/>
    <w:rsid w:val="00A27566"/>
    <w:pPr>
      <w:keepNext/>
      <w:tabs>
        <w:tab w:val="left" w:pos="1026"/>
        <w:tab w:val="right" w:leader="dot" w:pos="9344"/>
      </w:tabs>
      <w:spacing w:before="0"/>
      <w:ind w:left="567" w:hanging="567"/>
      <w:outlineLvl w:val="1"/>
    </w:pPr>
    <w:rPr>
      <w:rFonts w:ascii="Tahoma" w:hAnsi="Tahoma" w:cs="Arial"/>
      <w:bCs w:val="0"/>
    </w:rPr>
  </w:style>
  <w:style w:type="character" w:customStyle="1" w:styleId="af6">
    <w:name w:val="Заголовок Знак"/>
    <w:aliases w:val="Уровень 2 Знак"/>
    <w:link w:val="af5"/>
    <w:rsid w:val="00A27566"/>
    <w:rPr>
      <w:rFonts w:ascii="Tahoma" w:hAnsi="Tahoma" w:cs="Arial"/>
      <w:b/>
    </w:rPr>
  </w:style>
  <w:style w:type="paragraph" w:customStyle="1" w:styleId="32">
    <w:name w:val="Уровень 3"/>
    <w:basedOn w:val="a"/>
    <w:link w:val="33"/>
    <w:qFormat/>
    <w:rsid w:val="00A27566"/>
    <w:pPr>
      <w:ind w:left="1077" w:hanging="793"/>
      <w:jc w:val="both"/>
    </w:pPr>
    <w:rPr>
      <w:rFonts w:ascii="Tahoma" w:hAnsi="Tahoma"/>
      <w:sz w:val="20"/>
    </w:rPr>
  </w:style>
  <w:style w:type="paragraph" w:customStyle="1" w:styleId="40">
    <w:name w:val="Уровень 4"/>
    <w:basedOn w:val="a"/>
    <w:qFormat/>
    <w:rsid w:val="00A27566"/>
    <w:pPr>
      <w:tabs>
        <w:tab w:val="left" w:pos="1701"/>
      </w:tabs>
      <w:ind w:left="1701" w:hanging="1134"/>
      <w:jc w:val="both"/>
    </w:pPr>
    <w:rPr>
      <w:rFonts w:ascii="Tahoma" w:hAnsi="Tahoma"/>
      <w:sz w:val="20"/>
    </w:rPr>
  </w:style>
  <w:style w:type="character" w:customStyle="1" w:styleId="33">
    <w:name w:val="Уровень 3 Знак"/>
    <w:link w:val="32"/>
    <w:rsid w:val="00A27566"/>
    <w:rPr>
      <w:rFonts w:ascii="Tahoma" w:hAnsi="Tahoma"/>
      <w:szCs w:val="24"/>
    </w:rPr>
  </w:style>
  <w:style w:type="paragraph" w:customStyle="1" w:styleId="15">
    <w:name w:val="Уровень Выделение 1"/>
    <w:basedOn w:val="a"/>
    <w:link w:val="16"/>
    <w:qFormat/>
    <w:rsid w:val="00A27566"/>
    <w:pPr>
      <w:ind w:left="1701" w:hanging="397"/>
      <w:jc w:val="both"/>
    </w:pPr>
    <w:rPr>
      <w:rFonts w:ascii="Tahoma" w:hAnsi="Tahoma" w:cs="Arial"/>
      <w:sz w:val="20"/>
      <w:szCs w:val="20"/>
    </w:rPr>
  </w:style>
  <w:style w:type="character" w:customStyle="1" w:styleId="16">
    <w:name w:val="Уровень Выделение 1 Знак"/>
    <w:link w:val="15"/>
    <w:rsid w:val="00A27566"/>
    <w:rPr>
      <w:rFonts w:ascii="Tahoma" w:hAnsi="Tahoma" w:cs="Arial"/>
    </w:rPr>
  </w:style>
  <w:style w:type="paragraph" w:customStyle="1" w:styleId="21">
    <w:name w:val="Уровень Выделение 2"/>
    <w:basedOn w:val="a"/>
    <w:qFormat/>
    <w:rsid w:val="00A27566"/>
    <w:pPr>
      <w:ind w:left="1814" w:hanging="340"/>
      <w:jc w:val="both"/>
    </w:pPr>
    <w:rPr>
      <w:rFonts w:ascii="Tahoma" w:hAnsi="Tahoma"/>
      <w:sz w:val="20"/>
    </w:rPr>
  </w:style>
  <w:style w:type="paragraph" w:customStyle="1" w:styleId="50">
    <w:name w:val="Уровень 5"/>
    <w:basedOn w:val="a"/>
    <w:qFormat/>
    <w:rsid w:val="00A27566"/>
    <w:pPr>
      <w:ind w:left="3240" w:hanging="1080"/>
    </w:pPr>
    <w:rPr>
      <w:rFonts w:ascii="Tahoma" w:hAnsi="Tahoma"/>
      <w:sz w:val="20"/>
    </w:rPr>
  </w:style>
  <w:style w:type="paragraph" w:customStyle="1" w:styleId="af7">
    <w:name w:val="Уровень Формул текст"/>
    <w:basedOn w:val="a"/>
    <w:link w:val="af8"/>
    <w:qFormat/>
    <w:rsid w:val="00C2467D"/>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C2467D"/>
    <w:rPr>
      <w:rFonts w:ascii="Tahoma" w:hAnsi="Tahoma" w:cs="Arial"/>
    </w:rPr>
  </w:style>
  <w:style w:type="paragraph" w:customStyle="1" w:styleId="af9">
    <w:name w:val="Уровень Формул"/>
    <w:basedOn w:val="a"/>
    <w:link w:val="afa"/>
    <w:qFormat/>
    <w:rsid w:val="00C464D1"/>
    <w:pPr>
      <w:spacing w:before="240" w:after="240"/>
      <w:jc w:val="both"/>
    </w:pPr>
    <w:rPr>
      <w:rFonts w:ascii="Cambria Math" w:hAnsi="Cambria Math" w:cs="Arial"/>
      <w:i/>
      <w:szCs w:val="20"/>
    </w:rPr>
  </w:style>
  <w:style w:type="character" w:customStyle="1" w:styleId="afa">
    <w:name w:val="Уровень Формул Знак"/>
    <w:link w:val="af9"/>
    <w:rsid w:val="00C464D1"/>
    <w:rPr>
      <w:rFonts w:ascii="Cambria Math" w:hAnsi="Cambria Math" w:cs="Arial"/>
      <w:i/>
      <w:sz w:val="24"/>
      <w:lang w:val="en-GB"/>
    </w:rPr>
  </w:style>
  <w:style w:type="paragraph" w:styleId="afb">
    <w:name w:val="footnote text"/>
    <w:basedOn w:val="a"/>
    <w:link w:val="afc"/>
    <w:rsid w:val="00C57B3C"/>
    <w:rPr>
      <w:sz w:val="20"/>
      <w:szCs w:val="20"/>
    </w:rPr>
  </w:style>
  <w:style w:type="character" w:customStyle="1" w:styleId="afc">
    <w:name w:val="Текст сноски Знак"/>
    <w:basedOn w:val="a0"/>
    <w:link w:val="afb"/>
    <w:rsid w:val="00C57B3C"/>
  </w:style>
  <w:style w:type="character" w:styleId="afd">
    <w:name w:val="footnote reference"/>
    <w:basedOn w:val="a0"/>
    <w:rsid w:val="00C57B3C"/>
    <w:rPr>
      <w:vertAlign w:val="superscript"/>
    </w:rPr>
  </w:style>
  <w:style w:type="paragraph" w:styleId="afe">
    <w:name w:val="endnote text"/>
    <w:basedOn w:val="a"/>
    <w:link w:val="aff"/>
    <w:rsid w:val="005248C4"/>
    <w:rPr>
      <w:sz w:val="20"/>
      <w:szCs w:val="20"/>
    </w:rPr>
  </w:style>
  <w:style w:type="character" w:customStyle="1" w:styleId="aff">
    <w:name w:val="Текст концевой сноски Знак"/>
    <w:basedOn w:val="a0"/>
    <w:link w:val="afe"/>
    <w:rsid w:val="005248C4"/>
  </w:style>
  <w:style w:type="character" w:styleId="aff0">
    <w:name w:val="endnote reference"/>
    <w:basedOn w:val="a0"/>
    <w:rsid w:val="005248C4"/>
    <w:rPr>
      <w:vertAlign w:val="superscript"/>
    </w:rPr>
  </w:style>
  <w:style w:type="paragraph" w:styleId="aff1">
    <w:name w:val="Normal (Web)"/>
    <w:basedOn w:val="a"/>
    <w:uiPriority w:val="99"/>
    <w:unhideWhenUsed/>
    <w:rsid w:val="0069708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2209093">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79768861">
      <w:bodyDiv w:val="1"/>
      <w:marLeft w:val="0"/>
      <w:marRight w:val="0"/>
      <w:marTop w:val="0"/>
      <w:marBottom w:val="0"/>
      <w:divBdr>
        <w:top w:val="none" w:sz="0" w:space="0" w:color="auto"/>
        <w:left w:val="none" w:sz="0" w:space="0" w:color="auto"/>
        <w:bottom w:val="none" w:sz="0" w:space="0" w:color="auto"/>
        <w:right w:val="none" w:sz="0" w:space="0" w:color="auto"/>
      </w:divBdr>
    </w:div>
    <w:div w:id="1131052905">
      <w:bodyDiv w:val="1"/>
      <w:marLeft w:val="0"/>
      <w:marRight w:val="0"/>
      <w:marTop w:val="0"/>
      <w:marBottom w:val="0"/>
      <w:divBdr>
        <w:top w:val="none" w:sz="0" w:space="0" w:color="auto"/>
        <w:left w:val="none" w:sz="0" w:space="0" w:color="auto"/>
        <w:bottom w:val="none" w:sz="0" w:space="0" w:color="auto"/>
        <w:right w:val="none" w:sz="0" w:space="0" w:color="auto"/>
      </w:divBdr>
    </w:div>
    <w:div w:id="1176723852">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07AEB-099B-4DDF-938F-E9FF9755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7078</Words>
  <Characters>34903</Characters>
  <Application>Microsoft Office Word</Application>
  <DocSecurity>0</DocSecurity>
  <Lines>601</Lines>
  <Paragraphs>157</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облигаций</vt:lpstr>
    </vt:vector>
  </TitlesOfParts>
  <Company/>
  <LinksUpToDate>false</LinksUpToDate>
  <CharactersWithSpaces>41824</CharactersWithSpaces>
  <SharedDoc>false</SharedDoc>
  <HLinks>
    <vt:vector size="42" baseType="variant">
      <vt:variant>
        <vt:i4>1245235</vt:i4>
      </vt:variant>
      <vt:variant>
        <vt:i4>38</vt:i4>
      </vt:variant>
      <vt:variant>
        <vt:i4>0</vt:i4>
      </vt:variant>
      <vt:variant>
        <vt:i4>5</vt:i4>
      </vt:variant>
      <vt:variant>
        <vt:lpwstr/>
      </vt:variant>
      <vt:variant>
        <vt:lpwstr>_Toc31212602</vt:lpwstr>
      </vt:variant>
      <vt:variant>
        <vt:i4>1048627</vt:i4>
      </vt:variant>
      <vt:variant>
        <vt:i4>32</vt:i4>
      </vt:variant>
      <vt:variant>
        <vt:i4>0</vt:i4>
      </vt:variant>
      <vt:variant>
        <vt:i4>5</vt:i4>
      </vt:variant>
      <vt:variant>
        <vt:lpwstr/>
      </vt:variant>
      <vt:variant>
        <vt:lpwstr>_Toc31212601</vt:lpwstr>
      </vt:variant>
      <vt:variant>
        <vt:i4>1769530</vt:i4>
      </vt:variant>
      <vt:variant>
        <vt:i4>26</vt:i4>
      </vt:variant>
      <vt:variant>
        <vt:i4>0</vt:i4>
      </vt:variant>
      <vt:variant>
        <vt:i4>5</vt:i4>
      </vt:variant>
      <vt:variant>
        <vt:lpwstr/>
      </vt:variant>
      <vt:variant>
        <vt:lpwstr>_Toc31212599</vt:lpwstr>
      </vt:variant>
      <vt:variant>
        <vt:i4>1703994</vt:i4>
      </vt:variant>
      <vt:variant>
        <vt:i4>20</vt:i4>
      </vt:variant>
      <vt:variant>
        <vt:i4>0</vt:i4>
      </vt:variant>
      <vt:variant>
        <vt:i4>5</vt:i4>
      </vt:variant>
      <vt:variant>
        <vt:lpwstr/>
      </vt:variant>
      <vt:variant>
        <vt:lpwstr>_Toc31212598</vt:lpwstr>
      </vt:variant>
      <vt:variant>
        <vt:i4>1376314</vt:i4>
      </vt:variant>
      <vt:variant>
        <vt:i4>14</vt:i4>
      </vt:variant>
      <vt:variant>
        <vt:i4>0</vt:i4>
      </vt:variant>
      <vt:variant>
        <vt:i4>5</vt:i4>
      </vt:variant>
      <vt:variant>
        <vt:lpwstr/>
      </vt:variant>
      <vt:variant>
        <vt:lpwstr>_Toc31212597</vt:lpwstr>
      </vt:variant>
      <vt:variant>
        <vt:i4>1310778</vt:i4>
      </vt:variant>
      <vt:variant>
        <vt:i4>8</vt:i4>
      </vt:variant>
      <vt:variant>
        <vt:i4>0</vt:i4>
      </vt:variant>
      <vt:variant>
        <vt:i4>5</vt:i4>
      </vt:variant>
      <vt:variant>
        <vt:lpwstr/>
      </vt:variant>
      <vt:variant>
        <vt:lpwstr>_Toc31212596</vt:lpwstr>
      </vt:variant>
      <vt:variant>
        <vt:i4>1507386</vt:i4>
      </vt:variant>
      <vt:variant>
        <vt:i4>2</vt:i4>
      </vt:variant>
      <vt:variant>
        <vt:i4>0</vt:i4>
      </vt:variant>
      <vt:variant>
        <vt:i4>5</vt:i4>
      </vt:variant>
      <vt:variant>
        <vt:lpwstr/>
      </vt:variant>
      <vt:variant>
        <vt:lpwstr>_Toc31212595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облигаций</dc:title>
  <dc:subject/>
  <dc:creator>Губин Денис Борисович</dc:creator>
  <cp:keywords/>
  <cp:lastModifiedBy>Лошкарева Кристина Викторовна</cp:lastModifiedBy>
  <cp:revision>6</cp:revision>
  <cp:lastPrinted>2020-01-24T13:55:00Z</cp:lastPrinted>
  <dcterms:created xsi:type="dcterms:W3CDTF">2025-04-03T15:30:00Z</dcterms:created>
  <dcterms:modified xsi:type="dcterms:W3CDTF">2025-05-07T16:19:00Z</dcterms:modified>
</cp:coreProperties>
</file>