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F39" w:rsidRPr="00E0326A" w:rsidRDefault="00756F39" w:rsidP="00756F39">
      <w:pPr>
        <w:tabs>
          <w:tab w:val="left" w:pos="4395"/>
          <w:tab w:val="left" w:pos="6804"/>
        </w:tabs>
        <w:spacing w:after="0" w:line="240" w:lineRule="auto"/>
        <w:jc w:val="center"/>
        <w:rPr>
          <w:rFonts w:ascii="Tahoma" w:hAnsi="Tahoma" w:cs="Tahoma"/>
          <w:b/>
          <w:color w:val="FF0000"/>
          <w:lang w:val="en-US"/>
        </w:rPr>
      </w:pPr>
      <w:r w:rsidRPr="00E0326A">
        <w:rPr>
          <w:rFonts w:ascii="Tahoma" w:hAnsi="Tahoma" w:cs="Tahoma"/>
          <w:b/>
          <w:color w:val="FF0000"/>
          <w:sz w:val="20"/>
          <w:szCs w:val="20"/>
          <w:lang w:val="en-US"/>
        </w:rPr>
        <w:t xml:space="preserve">                                                                                               </w:t>
      </w:r>
      <w:r w:rsidR="00BA291A" w:rsidRPr="00F02043">
        <w:rPr>
          <w:rFonts w:ascii="Tahoma" w:hAnsi="Tahoma" w:cs="Tahoma"/>
          <w:b/>
          <w:color w:val="FF0000"/>
          <w:lang w:val="en-US"/>
        </w:rPr>
        <w:t>Valid from</w:t>
      </w:r>
      <w:r w:rsidRPr="00756F39">
        <w:rPr>
          <w:rFonts w:ascii="Tahoma" w:hAnsi="Tahoma" w:cs="Tahoma"/>
          <w:b/>
          <w:color w:val="FF0000"/>
          <w:lang w:val="en-US"/>
        </w:rPr>
        <w:t xml:space="preserve"> 1</w:t>
      </w:r>
      <w:r w:rsidR="008D6420">
        <w:rPr>
          <w:rFonts w:ascii="Tahoma" w:hAnsi="Tahoma" w:cs="Tahoma"/>
          <w:b/>
          <w:color w:val="FF0000"/>
          <w:lang w:val="en-US"/>
        </w:rPr>
        <w:t>1</w:t>
      </w:r>
      <w:r w:rsidRPr="00756F39">
        <w:rPr>
          <w:rFonts w:ascii="Tahoma" w:hAnsi="Tahoma" w:cs="Tahoma"/>
          <w:b/>
          <w:color w:val="FF0000"/>
          <w:lang w:val="en-US"/>
        </w:rPr>
        <w:t>.</w:t>
      </w:r>
      <w:r w:rsidR="00436236">
        <w:rPr>
          <w:rFonts w:ascii="Tahoma" w:hAnsi="Tahoma" w:cs="Tahoma"/>
          <w:b/>
          <w:color w:val="FF0000"/>
          <w:lang w:val="en-US"/>
        </w:rPr>
        <w:t>10</w:t>
      </w:r>
      <w:bookmarkStart w:id="0" w:name="_GoBack"/>
      <w:bookmarkEnd w:id="0"/>
      <w:r w:rsidRPr="00756F39">
        <w:rPr>
          <w:rFonts w:ascii="Tahoma" w:hAnsi="Tahoma" w:cs="Tahoma"/>
          <w:b/>
          <w:color w:val="FF0000"/>
          <w:lang w:val="en-US"/>
        </w:rPr>
        <w:t>.</w:t>
      </w:r>
      <w:r w:rsidRPr="00E0326A">
        <w:rPr>
          <w:rFonts w:ascii="Tahoma" w:hAnsi="Tahoma" w:cs="Tahoma"/>
          <w:b/>
          <w:color w:val="FF0000"/>
          <w:lang w:val="en-US"/>
        </w:rPr>
        <w:t>2019</w:t>
      </w:r>
    </w:p>
    <w:p w:rsidR="00756F39" w:rsidRDefault="00756F39" w:rsidP="00D904A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553B82" w:rsidRPr="00594015" w:rsidRDefault="00B33EF9" w:rsidP="00D904A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 xml:space="preserve">List </w:t>
      </w:r>
      <w:r w:rsidR="00594015">
        <w:rPr>
          <w:rFonts w:ascii="Tahoma" w:hAnsi="Tahoma" w:cs="Tahoma"/>
          <w:b/>
          <w:sz w:val="20"/>
          <w:szCs w:val="20"/>
          <w:lang w:val="en-US"/>
        </w:rPr>
        <w:t xml:space="preserve">of </w:t>
      </w:r>
      <w:r>
        <w:rPr>
          <w:rFonts w:ascii="Tahoma" w:hAnsi="Tahoma" w:cs="Tahoma"/>
          <w:b/>
          <w:sz w:val="20"/>
          <w:szCs w:val="20"/>
          <w:lang w:val="en-US"/>
        </w:rPr>
        <w:t>low</w:t>
      </w:r>
      <w:r w:rsidR="00594015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b/>
          <w:sz w:val="20"/>
          <w:szCs w:val="20"/>
          <w:lang w:val="en-US"/>
        </w:rPr>
        <w:t xml:space="preserve">liquid instruments </w:t>
      </w:r>
      <w:r w:rsidR="00594015">
        <w:rPr>
          <w:rFonts w:ascii="Tahoma" w:hAnsi="Tahoma" w:cs="Tahoma"/>
          <w:b/>
          <w:sz w:val="20"/>
          <w:szCs w:val="20"/>
          <w:lang w:val="en-US"/>
        </w:rPr>
        <w:t xml:space="preserve">traded </w:t>
      </w:r>
      <w:r>
        <w:rPr>
          <w:rFonts w:ascii="Tahoma" w:hAnsi="Tahoma" w:cs="Tahoma"/>
          <w:b/>
          <w:sz w:val="20"/>
          <w:szCs w:val="20"/>
          <w:lang w:val="en-US"/>
        </w:rPr>
        <w:t>on the</w:t>
      </w:r>
      <w:r w:rsidR="00594015">
        <w:rPr>
          <w:rFonts w:ascii="Tahoma" w:hAnsi="Tahoma" w:cs="Tahoma"/>
          <w:b/>
          <w:sz w:val="20"/>
          <w:szCs w:val="20"/>
          <w:lang w:val="en-US"/>
        </w:rPr>
        <w:t xml:space="preserve"> MOEX Derivatives Market</w:t>
      </w:r>
      <w:r>
        <w:rPr>
          <w:rFonts w:ascii="Tahoma" w:hAnsi="Tahoma" w:cs="Tahoma"/>
          <w:b/>
          <w:sz w:val="20"/>
          <w:szCs w:val="20"/>
          <w:lang w:val="en-US"/>
        </w:rPr>
        <w:t xml:space="preserve"> </w:t>
      </w:r>
    </w:p>
    <w:p w:rsidR="00E960FF" w:rsidRDefault="00E960FF" w:rsidP="00D904A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27011B" w:rsidRPr="00794ECA" w:rsidRDefault="0027011B" w:rsidP="00D904A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8616E2" w:rsidRPr="00743AD3" w:rsidRDefault="00743AD3" w:rsidP="008616E2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MICEX</w:t>
      </w:r>
      <w:r w:rsidRPr="00743AD3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Index</w:t>
      </w:r>
      <w:r w:rsidRPr="00743AD3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C32226">
        <w:rPr>
          <w:rFonts w:ascii="Tahoma" w:hAnsi="Tahoma" w:cs="Tahoma"/>
          <w:color w:val="000000"/>
          <w:sz w:val="20"/>
          <w:szCs w:val="20"/>
          <w:lang w:val="en-US"/>
        </w:rPr>
        <w:t xml:space="preserve">Futures </w:t>
      </w:r>
      <w:r w:rsidRPr="00743AD3">
        <w:rPr>
          <w:rFonts w:ascii="Tahoma" w:hAnsi="Tahoma" w:cs="Tahoma"/>
          <w:color w:val="000000"/>
          <w:sz w:val="20"/>
          <w:szCs w:val="20"/>
          <w:lang w:val="en-US"/>
        </w:rPr>
        <w:t>(</w:t>
      </w:r>
      <w:r>
        <w:rPr>
          <w:rFonts w:ascii="Tahoma" w:hAnsi="Tahoma" w:cs="Tahoma"/>
          <w:color w:val="000000"/>
          <w:sz w:val="20"/>
          <w:szCs w:val="20"/>
          <w:lang w:val="en-US"/>
        </w:rPr>
        <w:t>mini</w:t>
      </w:r>
      <w:r w:rsidRPr="00743AD3">
        <w:rPr>
          <w:rFonts w:ascii="Tahoma" w:hAnsi="Tahoma" w:cs="Tahoma"/>
          <w:color w:val="000000"/>
          <w:sz w:val="20"/>
          <w:szCs w:val="20"/>
          <w:lang w:val="en-US"/>
        </w:rPr>
        <w:t>)</w:t>
      </w:r>
      <w:r w:rsidR="006E3CAE" w:rsidRPr="00743AD3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0E3292" w:rsidRPr="008616E2" w:rsidRDefault="00794ECA" w:rsidP="008616E2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</w:t>
      </w:r>
      <w:r w:rsidRPr="00794ECA">
        <w:rPr>
          <w:rFonts w:ascii="Tahoma" w:hAnsi="Tahoma" w:cs="Tahoma"/>
          <w:color w:val="000000"/>
          <w:sz w:val="20"/>
          <w:szCs w:val="20"/>
        </w:rPr>
        <w:t xml:space="preserve"> </w:t>
      </w:r>
      <w:r w:rsidR="003A670A">
        <w:rPr>
          <w:rFonts w:ascii="Tahoma" w:hAnsi="Tahoma" w:cs="Tahoma"/>
          <w:color w:val="000000"/>
          <w:sz w:val="20"/>
          <w:szCs w:val="20"/>
          <w:lang w:val="en-US"/>
        </w:rPr>
        <w:t>US500 Index</w:t>
      </w:r>
      <w:r w:rsidR="008616E2" w:rsidRPr="008616E2">
        <w:rPr>
          <w:rFonts w:ascii="Tahoma" w:hAnsi="Tahoma" w:cs="Tahoma"/>
          <w:color w:val="000000"/>
          <w:sz w:val="20"/>
          <w:szCs w:val="20"/>
        </w:rPr>
        <w:t>;</w:t>
      </w:r>
    </w:p>
    <w:p w:rsidR="009703D9" w:rsidRDefault="00743AD3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Futures on </w:t>
      </w:r>
      <w:r w:rsidR="00667B49" w:rsidRPr="0022539B">
        <w:rPr>
          <w:rFonts w:ascii="Tahoma" w:hAnsi="Tahoma" w:cs="Tahoma"/>
          <w:color w:val="000000"/>
          <w:sz w:val="20"/>
          <w:szCs w:val="20"/>
        </w:rPr>
        <w:t>RUONIA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rate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436236" w:rsidRPr="0022539B" w:rsidRDefault="00436236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Futures on </w:t>
      </w:r>
      <w:r w:rsidRPr="0022539B">
        <w:rPr>
          <w:rFonts w:ascii="Tahoma" w:hAnsi="Tahoma" w:cs="Tahoma"/>
          <w:color w:val="000000"/>
          <w:sz w:val="20"/>
          <w:szCs w:val="20"/>
        </w:rPr>
        <w:t>RU</w:t>
      </w:r>
      <w:r>
        <w:rPr>
          <w:rFonts w:ascii="Tahoma" w:hAnsi="Tahoma" w:cs="Tahoma"/>
          <w:color w:val="000000"/>
          <w:sz w:val="20"/>
          <w:szCs w:val="20"/>
          <w:lang w:val="en-US"/>
        </w:rPr>
        <w:t>SFAR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rate</w:t>
      </w:r>
    </w:p>
    <w:p w:rsidR="009703D9" w:rsidRPr="00743AD3" w:rsidRDefault="00743AD3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</w:t>
      </w:r>
      <w:r w:rsidRPr="00743AD3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on</w:t>
      </w:r>
      <w:r w:rsidRPr="00743AD3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three-month</w:t>
      </w:r>
      <w:r w:rsidR="009703D9" w:rsidRPr="00743AD3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="009703D9" w:rsidRPr="00743AD3">
        <w:rPr>
          <w:rFonts w:ascii="Tahoma" w:hAnsi="Tahoma" w:cs="Tahoma"/>
          <w:color w:val="000000"/>
          <w:sz w:val="20"/>
          <w:szCs w:val="20"/>
          <w:lang w:val="en-US"/>
        </w:rPr>
        <w:t>MosPrime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rate</w:t>
      </w:r>
      <w:r w:rsidR="000B34F7" w:rsidRPr="00743AD3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6C37D8" w:rsidRPr="0022539B" w:rsidRDefault="003A670A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Russian</w:t>
      </w:r>
      <w:r w:rsidRPr="003A670A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Volatility</w:t>
      </w:r>
      <w:r w:rsidRPr="003A670A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Index</w:t>
      </w:r>
      <w:r w:rsidRPr="003A670A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Futures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813D1D" w:rsidRPr="00594015" w:rsidRDefault="00594015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</w:t>
      </w:r>
      <w:r w:rsidR="00813D1D" w:rsidRPr="00594015">
        <w:rPr>
          <w:rFonts w:ascii="Tahoma" w:hAnsi="Tahoma" w:cs="Tahoma"/>
          <w:color w:val="000000"/>
          <w:sz w:val="20"/>
          <w:szCs w:val="20"/>
          <w:lang w:val="en-US"/>
        </w:rPr>
        <w:t xml:space="preserve"> Light Sweet Crude Oil;</w:t>
      </w:r>
    </w:p>
    <w:p w:rsidR="006C37D8" w:rsidRPr="0022539B" w:rsidRDefault="005F3EC3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</w:t>
      </w:r>
      <w:r w:rsidRPr="005F3EC3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contract</w:t>
      </w:r>
      <w:r w:rsidRPr="005F3EC3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on</w:t>
      </w:r>
      <w:r w:rsidRPr="005F3EC3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platinum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9703D9" w:rsidRPr="0022539B" w:rsidRDefault="00794ECA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</w:t>
      </w:r>
      <w:r w:rsidRPr="00794ECA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contract</w:t>
      </w:r>
      <w:r w:rsidRPr="00794ECA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on</w:t>
      </w:r>
      <w:r w:rsidRPr="00794ECA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palladium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997970" w:rsidRDefault="004174E0" w:rsidP="00997970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/>
        </w:rPr>
        <w:t>Aluminum</w:t>
      </w:r>
      <w:r w:rsidRPr="004174E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futures</w:t>
      </w:r>
      <w:r w:rsidR="00997970">
        <w:rPr>
          <w:rFonts w:ascii="Tahoma" w:hAnsi="Tahoma" w:cs="Tahoma"/>
          <w:sz w:val="20"/>
          <w:szCs w:val="20"/>
        </w:rPr>
        <w:t>;</w:t>
      </w:r>
    </w:p>
    <w:p w:rsidR="00997970" w:rsidRDefault="00594015" w:rsidP="00997970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/>
        </w:rPr>
        <w:t>Futures on copper</w:t>
      </w:r>
      <w:r w:rsidR="00997970">
        <w:rPr>
          <w:rFonts w:ascii="Tahoma" w:hAnsi="Tahoma" w:cs="Tahoma"/>
          <w:sz w:val="20"/>
          <w:szCs w:val="20"/>
        </w:rPr>
        <w:t>;</w:t>
      </w:r>
    </w:p>
    <w:p w:rsidR="00997970" w:rsidRDefault="00594015" w:rsidP="00997970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/>
        </w:rPr>
        <w:t>Futures</w:t>
      </w:r>
      <w:r w:rsidRPr="0059401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on</w:t>
      </w:r>
      <w:r w:rsidRPr="0059401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zinc</w:t>
      </w:r>
      <w:r w:rsidR="00997970">
        <w:rPr>
          <w:rFonts w:ascii="Tahoma" w:hAnsi="Tahoma" w:cs="Tahoma"/>
          <w:sz w:val="20"/>
          <w:szCs w:val="20"/>
        </w:rPr>
        <w:t>;</w:t>
      </w:r>
    </w:p>
    <w:p w:rsidR="00997970" w:rsidRDefault="00594015" w:rsidP="00997970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/>
        </w:rPr>
        <w:t>Futures on nickel</w:t>
      </w:r>
      <w:r w:rsidR="00997970">
        <w:rPr>
          <w:rFonts w:ascii="Tahoma" w:hAnsi="Tahoma" w:cs="Tahoma"/>
          <w:sz w:val="20"/>
          <w:szCs w:val="20"/>
        </w:rPr>
        <w:t>;</w:t>
      </w:r>
    </w:p>
    <w:p w:rsidR="006C37D8" w:rsidRPr="0022539B" w:rsidRDefault="00594015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 copper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6C37D8" w:rsidRDefault="00594015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 raw sugar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997970" w:rsidRDefault="00E0326A" w:rsidP="00997970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Futures</w:t>
      </w:r>
      <w:r w:rsidR="00594015">
        <w:rPr>
          <w:rFonts w:ascii="Tahoma" w:hAnsi="Tahoma" w:cs="Tahoma"/>
          <w:sz w:val="20"/>
          <w:szCs w:val="20"/>
          <w:lang w:val="en-US"/>
        </w:rPr>
        <w:t xml:space="preserve"> on gold</w:t>
      </w:r>
      <w:r>
        <w:rPr>
          <w:rFonts w:ascii="Tahoma" w:hAnsi="Tahoma" w:cs="Tahoma"/>
          <w:sz w:val="20"/>
          <w:szCs w:val="20"/>
          <w:lang w:val="en-US"/>
        </w:rPr>
        <w:t xml:space="preserve"> (d</w:t>
      </w:r>
      <w:r>
        <w:rPr>
          <w:rFonts w:ascii="Tahoma" w:hAnsi="Tahoma" w:cs="Tahoma"/>
          <w:sz w:val="20"/>
          <w:szCs w:val="20"/>
          <w:lang w:val="en-US"/>
        </w:rPr>
        <w:t>eliverable</w:t>
      </w:r>
      <w:r>
        <w:rPr>
          <w:rFonts w:ascii="Tahoma" w:hAnsi="Tahoma" w:cs="Tahoma"/>
          <w:sz w:val="20"/>
          <w:szCs w:val="20"/>
          <w:lang w:val="en-US"/>
        </w:rPr>
        <w:t>)</w:t>
      </w:r>
      <w:r w:rsidR="00997970" w:rsidRPr="00594015">
        <w:rPr>
          <w:rFonts w:ascii="Tahoma" w:hAnsi="Tahoma" w:cs="Tahoma"/>
          <w:sz w:val="20"/>
          <w:szCs w:val="20"/>
          <w:lang w:val="en-US"/>
        </w:rPr>
        <w:t>;</w:t>
      </w:r>
    </w:p>
    <w:p w:rsidR="00E0326A" w:rsidRPr="00594015" w:rsidRDefault="00E0326A" w:rsidP="00997970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F</w:t>
      </w:r>
      <w:r>
        <w:rPr>
          <w:rFonts w:ascii="Tahoma" w:hAnsi="Tahoma" w:cs="Tahoma"/>
          <w:sz w:val="20"/>
          <w:szCs w:val="20"/>
          <w:lang w:val="en-US"/>
        </w:rPr>
        <w:t xml:space="preserve">utures on </w:t>
      </w:r>
      <w:r>
        <w:rPr>
          <w:rFonts w:ascii="Tahoma" w:hAnsi="Tahoma" w:cs="Tahoma"/>
          <w:sz w:val="20"/>
          <w:szCs w:val="20"/>
          <w:lang w:val="en-US"/>
        </w:rPr>
        <w:t>silver (d</w:t>
      </w:r>
      <w:r>
        <w:rPr>
          <w:rFonts w:ascii="Tahoma" w:hAnsi="Tahoma" w:cs="Tahoma"/>
          <w:sz w:val="20"/>
          <w:szCs w:val="20"/>
          <w:lang w:val="en-US"/>
        </w:rPr>
        <w:t>eliverable</w:t>
      </w:r>
      <w:r>
        <w:rPr>
          <w:rFonts w:ascii="Tahoma" w:hAnsi="Tahoma" w:cs="Tahoma"/>
          <w:sz w:val="20"/>
          <w:szCs w:val="20"/>
          <w:lang w:val="en-US"/>
        </w:rPr>
        <w:t>);</w:t>
      </w:r>
    </w:p>
    <w:p w:rsidR="00594C0D" w:rsidRPr="0022539B" w:rsidRDefault="003A670A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USD</w:t>
      </w:r>
      <w:r w:rsidRPr="003A670A">
        <w:rPr>
          <w:rFonts w:ascii="Tahoma" w:hAnsi="Tahoma" w:cs="Tahoma"/>
          <w:color w:val="000000"/>
          <w:sz w:val="20"/>
          <w:szCs w:val="20"/>
        </w:rPr>
        <w:t>/</w:t>
      </w:r>
      <w:r>
        <w:rPr>
          <w:rFonts w:ascii="Tahoma" w:hAnsi="Tahoma" w:cs="Tahoma"/>
          <w:color w:val="000000"/>
          <w:sz w:val="20"/>
          <w:szCs w:val="20"/>
          <w:lang w:val="en-US"/>
        </w:rPr>
        <w:t>UAH</w:t>
      </w:r>
      <w:r w:rsidRPr="003A670A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futures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9703D9" w:rsidRPr="0022539B" w:rsidRDefault="003A670A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AUD</w:t>
      </w:r>
      <w:r w:rsidRPr="003A670A">
        <w:rPr>
          <w:rFonts w:ascii="Tahoma" w:hAnsi="Tahoma" w:cs="Tahoma"/>
          <w:color w:val="000000"/>
          <w:sz w:val="20"/>
          <w:szCs w:val="20"/>
        </w:rPr>
        <w:t>/</w:t>
      </w:r>
      <w:r>
        <w:rPr>
          <w:rFonts w:ascii="Tahoma" w:hAnsi="Tahoma" w:cs="Tahoma"/>
          <w:color w:val="000000"/>
          <w:sz w:val="20"/>
          <w:szCs w:val="20"/>
          <w:lang w:val="en-US"/>
        </w:rPr>
        <w:t>USD</w:t>
      </w:r>
      <w:r w:rsidRPr="003A670A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futures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9703D9" w:rsidRPr="0022539B" w:rsidRDefault="0027011B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CNY</w:t>
      </w:r>
      <w:r w:rsidRPr="0027011B">
        <w:rPr>
          <w:rFonts w:ascii="Tahoma" w:hAnsi="Tahoma" w:cs="Tahoma"/>
          <w:color w:val="000000"/>
          <w:sz w:val="20"/>
          <w:szCs w:val="20"/>
        </w:rPr>
        <w:t>/</w:t>
      </w:r>
      <w:r>
        <w:rPr>
          <w:rFonts w:ascii="Tahoma" w:hAnsi="Tahoma" w:cs="Tahoma"/>
          <w:color w:val="000000"/>
          <w:sz w:val="20"/>
          <w:szCs w:val="20"/>
          <w:lang w:val="en-US"/>
        </w:rPr>
        <w:t>RUB</w:t>
      </w:r>
      <w:r w:rsidRPr="0027011B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futures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9703D9" w:rsidRPr="0022539B" w:rsidRDefault="003A670A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USD</w:t>
      </w:r>
      <w:r w:rsidRPr="003A670A">
        <w:rPr>
          <w:rFonts w:ascii="Tahoma" w:hAnsi="Tahoma" w:cs="Tahoma"/>
          <w:color w:val="000000"/>
          <w:sz w:val="20"/>
          <w:szCs w:val="20"/>
        </w:rPr>
        <w:t>/</w:t>
      </w:r>
      <w:r>
        <w:rPr>
          <w:rFonts w:ascii="Tahoma" w:hAnsi="Tahoma" w:cs="Tahoma"/>
          <w:color w:val="000000"/>
          <w:sz w:val="20"/>
          <w:szCs w:val="20"/>
          <w:lang w:val="en-US"/>
        </w:rPr>
        <w:t>CAD futures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9703D9" w:rsidRPr="0022539B" w:rsidRDefault="0027011B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USD</w:t>
      </w:r>
      <w:r w:rsidRPr="0027011B">
        <w:rPr>
          <w:rFonts w:ascii="Tahoma" w:hAnsi="Tahoma" w:cs="Tahoma"/>
          <w:color w:val="000000"/>
          <w:sz w:val="20"/>
          <w:szCs w:val="20"/>
        </w:rPr>
        <w:t>/</w:t>
      </w:r>
      <w:r>
        <w:rPr>
          <w:rFonts w:ascii="Tahoma" w:hAnsi="Tahoma" w:cs="Tahoma"/>
          <w:color w:val="000000"/>
          <w:sz w:val="20"/>
          <w:szCs w:val="20"/>
          <w:lang w:val="en-US"/>
        </w:rPr>
        <w:t>TRY futures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9703D9" w:rsidRDefault="0027011B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USD</w:t>
      </w:r>
      <w:r w:rsidRPr="0027011B">
        <w:rPr>
          <w:rFonts w:ascii="Tahoma" w:hAnsi="Tahoma" w:cs="Tahoma"/>
          <w:color w:val="000000"/>
          <w:sz w:val="20"/>
          <w:szCs w:val="20"/>
        </w:rPr>
        <w:t>/</w:t>
      </w:r>
      <w:r>
        <w:rPr>
          <w:rFonts w:ascii="Tahoma" w:hAnsi="Tahoma" w:cs="Tahoma"/>
          <w:color w:val="000000"/>
          <w:sz w:val="20"/>
          <w:szCs w:val="20"/>
          <w:lang w:val="en-US"/>
        </w:rPr>
        <w:t>CHF futures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997970" w:rsidRPr="00997970" w:rsidRDefault="0027011B" w:rsidP="00997970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/>
        </w:rPr>
        <w:t>USD</w:t>
      </w:r>
      <w:r w:rsidRPr="0027011B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  <w:lang w:val="en-US"/>
        </w:rPr>
        <w:t>INR futures</w:t>
      </w:r>
      <w:r w:rsidR="00997970" w:rsidRPr="00997970">
        <w:rPr>
          <w:rFonts w:ascii="Tahoma" w:hAnsi="Tahoma" w:cs="Tahoma"/>
          <w:sz w:val="20"/>
          <w:szCs w:val="20"/>
        </w:rPr>
        <w:t>;</w:t>
      </w:r>
    </w:p>
    <w:p w:rsidR="00594C0D" w:rsidRPr="004174E0" w:rsidRDefault="004174E0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</w:t>
      </w:r>
      <w:r w:rsidR="00982A90" w:rsidRPr="004174E0">
        <w:rPr>
          <w:rFonts w:ascii="Tahoma" w:hAnsi="Tahoma" w:cs="Tahoma"/>
          <w:color w:val="000000"/>
          <w:sz w:val="20"/>
          <w:szCs w:val="20"/>
          <w:lang w:val="en-US"/>
        </w:rPr>
        <w:t xml:space="preserve"> Siemens AG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ordinary shares</w:t>
      </w:r>
      <w:r w:rsidR="000B34F7" w:rsidRPr="004174E0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594C0D" w:rsidRPr="004174E0" w:rsidRDefault="004174E0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</w:t>
      </w:r>
      <w:r w:rsidRPr="004174E0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982A90" w:rsidRPr="004174E0">
        <w:rPr>
          <w:rFonts w:ascii="Tahoma" w:hAnsi="Tahoma" w:cs="Tahoma"/>
          <w:color w:val="000000"/>
          <w:sz w:val="20"/>
          <w:szCs w:val="20"/>
          <w:lang w:val="en-US"/>
        </w:rPr>
        <w:t>Daimler AG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ordinary shares</w:t>
      </w:r>
      <w:r w:rsidR="000B34F7" w:rsidRPr="004174E0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594C0D" w:rsidRPr="00BC2E11" w:rsidRDefault="004174E0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</w:t>
      </w:r>
      <w:r w:rsidR="00982A90" w:rsidRPr="00BC2E11">
        <w:rPr>
          <w:rFonts w:ascii="Tahoma" w:hAnsi="Tahoma" w:cs="Tahoma"/>
          <w:color w:val="000000"/>
          <w:sz w:val="20"/>
          <w:szCs w:val="20"/>
          <w:lang w:val="en-US"/>
        </w:rPr>
        <w:t xml:space="preserve"> Volkswagen AG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preferred shares</w:t>
      </w:r>
      <w:r w:rsidR="000B34F7" w:rsidRPr="00BC2E11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594C0D" w:rsidRPr="004174E0" w:rsidRDefault="004174E0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</w:t>
      </w:r>
      <w:r w:rsidR="00982A90" w:rsidRPr="004174E0">
        <w:rPr>
          <w:rFonts w:ascii="Tahoma" w:hAnsi="Tahoma" w:cs="Tahoma"/>
          <w:color w:val="000000"/>
          <w:sz w:val="20"/>
          <w:szCs w:val="20"/>
          <w:lang w:val="en-US"/>
        </w:rPr>
        <w:t xml:space="preserve"> BMW AG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ordinary shares</w:t>
      </w:r>
      <w:r w:rsidR="000B34F7" w:rsidRPr="004174E0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594C0D" w:rsidRPr="00BC2E11" w:rsidRDefault="00BC2E11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</w:t>
      </w:r>
      <w:r w:rsidR="00982A90" w:rsidRPr="00BC2E11">
        <w:rPr>
          <w:rFonts w:ascii="Tahoma" w:hAnsi="Tahoma" w:cs="Tahoma"/>
          <w:color w:val="000000"/>
          <w:sz w:val="20"/>
          <w:szCs w:val="20"/>
          <w:lang w:val="en-US"/>
        </w:rPr>
        <w:t xml:space="preserve"> Deutsche AG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ordinary shares</w:t>
      </w:r>
      <w:r w:rsidR="000B34F7" w:rsidRPr="00BC2E11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513050" w:rsidRPr="00BC2E11" w:rsidRDefault="00BC2E11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 w:rsidRPr="00BC2E11">
        <w:rPr>
          <w:rFonts w:ascii="Tahoma" w:hAnsi="Tahoma" w:cs="Tahoma"/>
          <w:color w:val="000000"/>
          <w:sz w:val="20"/>
          <w:szCs w:val="20"/>
          <w:lang w:val="en-US"/>
        </w:rPr>
        <w:t xml:space="preserve">Futures on </w:t>
      </w:r>
      <w:proofErr w:type="spellStart"/>
      <w:r w:rsidRPr="00BC2E11">
        <w:rPr>
          <w:rFonts w:ascii="Tahoma" w:hAnsi="Tahoma" w:cs="Tahoma"/>
          <w:color w:val="000000"/>
          <w:sz w:val="20"/>
          <w:szCs w:val="20"/>
          <w:lang w:val="en-US"/>
        </w:rPr>
        <w:t>Transneft</w:t>
      </w:r>
      <w:proofErr w:type="spellEnd"/>
      <w:r w:rsidRPr="00BC2E11">
        <w:rPr>
          <w:rFonts w:ascii="Tahoma" w:hAnsi="Tahoma" w:cs="Tahoma"/>
          <w:color w:val="000000"/>
          <w:sz w:val="20"/>
          <w:szCs w:val="20"/>
          <w:lang w:val="en-US"/>
        </w:rPr>
        <w:t xml:space="preserve"> preferred shares</w:t>
      </w:r>
      <w:r w:rsidR="000B34F7" w:rsidRPr="00BC2E11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513050" w:rsidRPr="00A81F6C" w:rsidRDefault="00A81F6C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 w:rsidRPr="00A81F6C">
        <w:rPr>
          <w:rFonts w:ascii="Tahoma" w:hAnsi="Tahoma" w:cs="Tahoma"/>
          <w:color w:val="000000"/>
          <w:sz w:val="20"/>
          <w:szCs w:val="20"/>
          <w:lang w:val="en-US"/>
        </w:rPr>
        <w:t xml:space="preserve">Futures on </w:t>
      </w:r>
      <w:proofErr w:type="spellStart"/>
      <w:r w:rsidRPr="00A81F6C">
        <w:rPr>
          <w:rFonts w:ascii="Tahoma" w:hAnsi="Tahoma" w:cs="Tahoma"/>
          <w:color w:val="000000"/>
          <w:sz w:val="20"/>
          <w:szCs w:val="20"/>
          <w:lang w:val="en-US"/>
        </w:rPr>
        <w:t>Surgutneftegas</w:t>
      </w:r>
      <w:proofErr w:type="spellEnd"/>
      <w:r w:rsidRPr="00A81F6C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ordinary </w:t>
      </w:r>
      <w:r w:rsidRPr="00A81F6C">
        <w:rPr>
          <w:rFonts w:ascii="Tahoma" w:hAnsi="Tahoma" w:cs="Tahoma"/>
          <w:color w:val="000000"/>
          <w:sz w:val="20"/>
          <w:szCs w:val="20"/>
          <w:lang w:val="en-US"/>
        </w:rPr>
        <w:t>shares</w:t>
      </w:r>
      <w:r w:rsidR="000B34F7" w:rsidRPr="00A81F6C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513050" w:rsidRPr="00A81F6C" w:rsidRDefault="00A81F6C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 w:rsidRPr="00A81F6C">
        <w:rPr>
          <w:rFonts w:ascii="Tahoma" w:hAnsi="Tahoma" w:cs="Tahoma"/>
          <w:color w:val="000000"/>
          <w:sz w:val="20"/>
          <w:szCs w:val="20"/>
          <w:lang w:val="en-US"/>
        </w:rPr>
        <w:t xml:space="preserve">Futures on </w:t>
      </w:r>
      <w:proofErr w:type="spellStart"/>
      <w:r w:rsidRPr="00A81F6C">
        <w:rPr>
          <w:rFonts w:ascii="Tahoma" w:hAnsi="Tahoma" w:cs="Tahoma"/>
          <w:color w:val="000000"/>
          <w:sz w:val="20"/>
          <w:szCs w:val="20"/>
          <w:lang w:val="en-US"/>
        </w:rPr>
        <w:t>Surgutneftegas</w:t>
      </w:r>
      <w:proofErr w:type="spellEnd"/>
      <w:r w:rsidRPr="00A81F6C">
        <w:rPr>
          <w:rFonts w:ascii="Tahoma" w:hAnsi="Tahoma" w:cs="Tahoma"/>
          <w:color w:val="000000"/>
          <w:sz w:val="20"/>
          <w:szCs w:val="20"/>
          <w:lang w:val="en-US"/>
        </w:rPr>
        <w:t xml:space="preserve"> preferred shares</w:t>
      </w:r>
      <w:r w:rsidR="000B34F7" w:rsidRPr="00A81F6C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513050" w:rsidRPr="00A81F6C" w:rsidRDefault="00A81F6C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Futures on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Tatneft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ordinary shares</w:t>
      </w:r>
      <w:r w:rsidR="000B34F7" w:rsidRPr="00A81F6C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513050" w:rsidRPr="00A81F6C" w:rsidRDefault="00A81F6C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Futures on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Magnit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ordinary shares</w:t>
      </w:r>
      <w:r w:rsidR="000B34F7" w:rsidRPr="00A81F6C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6C37D8" w:rsidRPr="00ED7F08" w:rsidRDefault="00ED7F08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Futures on Moscow Exchange ordinary shares </w:t>
      </w:r>
    </w:p>
    <w:p w:rsidR="006C37D8" w:rsidRPr="001358CE" w:rsidRDefault="00A81F6C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 MTS ordinary shares</w:t>
      </w:r>
      <w:r w:rsidR="000B34F7" w:rsidRPr="001358CE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6C37D8" w:rsidRPr="00AC7BAD" w:rsidRDefault="00AC7BAD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Futures on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RusHydro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ordinary shares</w:t>
      </w:r>
      <w:r w:rsidR="000B34F7" w:rsidRPr="00AC7BAD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6C37D8" w:rsidRPr="00ED7F08" w:rsidRDefault="00ED7F08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</w:t>
      </w:r>
      <w:r w:rsidRPr="00ED7F08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on</w:t>
      </w:r>
      <w:r w:rsidRPr="00ED7F08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Severstal</w:t>
      </w:r>
      <w:proofErr w:type="spellEnd"/>
      <w:r w:rsidRPr="00ED7F08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ordinary</w:t>
      </w:r>
      <w:r w:rsidRPr="00ED7F08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shares</w:t>
      </w:r>
      <w:r w:rsidR="000B34F7" w:rsidRPr="00ED7F08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6C37D8" w:rsidRPr="00A81F6C" w:rsidRDefault="00A81F6C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</w:t>
      </w:r>
      <w:r w:rsidRPr="00A81F6C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on</w:t>
      </w:r>
      <w:r w:rsidRPr="00A81F6C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Alrosa</w:t>
      </w:r>
      <w:proofErr w:type="spellEnd"/>
      <w:r w:rsidRPr="00A81F6C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ordinary</w:t>
      </w:r>
      <w:r w:rsidRPr="00A81F6C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shares</w:t>
      </w:r>
      <w:r w:rsidR="000B34F7" w:rsidRPr="00A81F6C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6C37D8" w:rsidRPr="00A81F6C" w:rsidRDefault="00A81F6C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 NLMK ordinary shares</w:t>
      </w:r>
      <w:r w:rsidR="000B34F7" w:rsidRPr="00A81F6C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6C37D8" w:rsidRPr="00ED7F08" w:rsidRDefault="00ED7F08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</w:t>
      </w:r>
      <w:r w:rsidRPr="00ED7F08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on</w:t>
      </w:r>
      <w:r w:rsidRPr="00ED7F08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Novatek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ordinary shares</w:t>
      </w:r>
      <w:r w:rsidR="000B34F7" w:rsidRPr="00ED7F08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6C37D8" w:rsidRPr="00AC7BAD" w:rsidRDefault="00AC7BAD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Futures on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Rostelecom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ordinary shares</w:t>
      </w:r>
      <w:r w:rsidR="000B34F7" w:rsidRPr="00AC7BAD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6C37D8" w:rsidRPr="00AC7BAD" w:rsidRDefault="00AC7BAD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</w:t>
      </w:r>
      <w:r w:rsidRPr="00AC7BAD">
        <w:rPr>
          <w:rFonts w:ascii="Tahoma" w:hAnsi="Tahoma" w:cs="Tahoma"/>
          <w:color w:val="000000"/>
          <w:sz w:val="20"/>
          <w:szCs w:val="20"/>
          <w:lang w:val="en-US"/>
        </w:rPr>
        <w:t xml:space="preserve">utures on </w:t>
      </w:r>
      <w:proofErr w:type="spellStart"/>
      <w:r w:rsidRPr="00AC7BAD">
        <w:rPr>
          <w:rFonts w:ascii="Tahoma" w:hAnsi="Tahoma" w:cs="Tahoma"/>
          <w:color w:val="000000"/>
          <w:sz w:val="20"/>
          <w:szCs w:val="20"/>
          <w:lang w:val="en-US"/>
        </w:rPr>
        <w:t>Uralkali</w:t>
      </w:r>
      <w:proofErr w:type="spellEnd"/>
      <w:r w:rsidRPr="00AC7BAD">
        <w:rPr>
          <w:rFonts w:ascii="Tahoma" w:hAnsi="Tahoma" w:cs="Tahoma"/>
          <w:color w:val="000000"/>
          <w:sz w:val="20"/>
          <w:szCs w:val="20"/>
          <w:lang w:val="en-US"/>
        </w:rPr>
        <w:t xml:space="preserve"> ordinary shares</w:t>
      </w:r>
      <w:r w:rsidR="000B34F7" w:rsidRPr="00AC7BAD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Default="00A81F6C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 Aeroflot ordinary shares</w:t>
      </w:r>
      <w:r w:rsidR="000B34F7" w:rsidRPr="00A81F6C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8D6420" w:rsidRDefault="008D6420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 Polus ordinary shares;</w:t>
      </w:r>
    </w:p>
    <w:p w:rsidR="008D6420" w:rsidRPr="00A81F6C" w:rsidRDefault="008D6420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 MMK ordinary shares;</w:t>
      </w:r>
    </w:p>
    <w:p w:rsidR="005D1362" w:rsidRPr="00794ECA" w:rsidRDefault="001358CE" w:rsidP="00E36000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 w:rsidRPr="00794ECA">
        <w:rPr>
          <w:rFonts w:ascii="Tahoma" w:hAnsi="Tahoma" w:cs="Tahoma"/>
          <w:color w:val="000000"/>
          <w:sz w:val="20"/>
          <w:szCs w:val="20"/>
          <w:lang w:val="en-US"/>
        </w:rPr>
        <w:t>Futures-style option</w:t>
      </w:r>
      <w:r w:rsidR="0037797C" w:rsidRPr="00794ECA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794ECA">
        <w:rPr>
          <w:rFonts w:ascii="Tahoma" w:hAnsi="Tahoma" w:cs="Tahoma"/>
          <w:color w:val="000000"/>
          <w:sz w:val="20"/>
          <w:szCs w:val="20"/>
          <w:lang w:val="en-US"/>
        </w:rPr>
        <w:t>on EUR/USD futures;</w:t>
      </w:r>
    </w:p>
    <w:p w:rsidR="0037797C" w:rsidRPr="00794ECA" w:rsidRDefault="001358CE" w:rsidP="00E36000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 w:rsidRPr="00794ECA">
        <w:rPr>
          <w:rFonts w:ascii="Tahoma" w:hAnsi="Tahoma" w:cs="Tahoma"/>
          <w:color w:val="000000"/>
          <w:sz w:val="20"/>
          <w:szCs w:val="20"/>
          <w:lang w:val="en-US"/>
        </w:rPr>
        <w:t>Futures-style option</w:t>
      </w:r>
      <w:r w:rsidR="00794ECA" w:rsidRPr="00794ECA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794ECA">
        <w:rPr>
          <w:rFonts w:ascii="Tahoma" w:hAnsi="Tahoma" w:cs="Tahoma"/>
          <w:color w:val="000000"/>
          <w:sz w:val="20"/>
          <w:szCs w:val="20"/>
          <w:lang w:val="en-US"/>
        </w:rPr>
        <w:t>on</w:t>
      </w:r>
      <w:r w:rsidR="00794ECA" w:rsidRPr="00794ECA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794ECA">
        <w:rPr>
          <w:rFonts w:ascii="Tahoma" w:hAnsi="Tahoma" w:cs="Tahoma"/>
          <w:color w:val="000000"/>
          <w:sz w:val="20"/>
          <w:szCs w:val="20"/>
          <w:lang w:val="en-US"/>
        </w:rPr>
        <w:t>EUR</w:t>
      </w:r>
      <w:r w:rsidR="00794ECA" w:rsidRPr="00794ECA">
        <w:rPr>
          <w:rFonts w:ascii="Tahoma" w:hAnsi="Tahoma" w:cs="Tahoma"/>
          <w:color w:val="000000"/>
          <w:sz w:val="20"/>
          <w:szCs w:val="20"/>
          <w:lang w:val="en-US"/>
        </w:rPr>
        <w:t>/</w:t>
      </w:r>
      <w:r w:rsidR="00794ECA">
        <w:rPr>
          <w:rFonts w:ascii="Tahoma" w:hAnsi="Tahoma" w:cs="Tahoma"/>
          <w:color w:val="000000"/>
          <w:sz w:val="20"/>
          <w:szCs w:val="20"/>
          <w:lang w:val="en-US"/>
        </w:rPr>
        <w:t>RUB futures</w:t>
      </w:r>
      <w:r w:rsidR="000B34F7" w:rsidRPr="00794ECA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794ECA" w:rsidRDefault="001358CE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 w:rsidRPr="00794ECA">
        <w:rPr>
          <w:rFonts w:ascii="Tahoma" w:hAnsi="Tahoma" w:cs="Tahoma"/>
          <w:color w:val="000000"/>
          <w:sz w:val="20"/>
          <w:szCs w:val="20"/>
          <w:lang w:val="en-US"/>
        </w:rPr>
        <w:t>Futures-style option</w:t>
      </w:r>
      <w:r w:rsidR="00794ECA" w:rsidRPr="00794ECA">
        <w:rPr>
          <w:rFonts w:ascii="Tahoma" w:hAnsi="Tahoma" w:cs="Tahoma"/>
          <w:color w:val="000000"/>
          <w:sz w:val="20"/>
          <w:szCs w:val="20"/>
          <w:lang w:val="en-US"/>
        </w:rPr>
        <w:t xml:space="preserve"> on GBP/USD</w:t>
      </w:r>
      <w:r w:rsidR="00794ECA">
        <w:rPr>
          <w:rFonts w:ascii="Tahoma" w:hAnsi="Tahoma" w:cs="Tahoma"/>
          <w:color w:val="000000"/>
          <w:sz w:val="20"/>
          <w:szCs w:val="20"/>
          <w:lang w:val="en-US"/>
        </w:rPr>
        <w:t xml:space="preserve"> futures</w:t>
      </w:r>
      <w:r w:rsidR="000B34F7" w:rsidRPr="00794ECA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794ECA" w:rsidRDefault="001358CE" w:rsidP="0022539B">
      <w:pPr>
        <w:pStyle w:val="a4"/>
        <w:numPr>
          <w:ilvl w:val="0"/>
          <w:numId w:val="3"/>
        </w:numPr>
        <w:spacing w:after="0" w:line="240" w:lineRule="auto"/>
        <w:ind w:left="851" w:right="142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 w:rsidRPr="00794ECA">
        <w:rPr>
          <w:rFonts w:ascii="Tahoma" w:hAnsi="Tahoma" w:cs="Tahoma"/>
          <w:color w:val="000000"/>
          <w:sz w:val="20"/>
          <w:szCs w:val="20"/>
          <w:lang w:val="en-US"/>
        </w:rPr>
        <w:t>Futures-style option</w:t>
      </w:r>
      <w:r w:rsidR="00794ECA" w:rsidRPr="00794ECA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794ECA">
        <w:rPr>
          <w:rFonts w:ascii="Tahoma" w:hAnsi="Tahoma" w:cs="Tahoma"/>
          <w:color w:val="000000"/>
          <w:sz w:val="20"/>
          <w:szCs w:val="20"/>
          <w:lang w:val="en-US"/>
        </w:rPr>
        <w:t>on</w:t>
      </w:r>
      <w:r w:rsidR="00794ECA" w:rsidRPr="00794ECA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794ECA">
        <w:rPr>
          <w:rFonts w:ascii="Tahoma" w:hAnsi="Tahoma" w:cs="Tahoma"/>
          <w:color w:val="000000"/>
          <w:sz w:val="20"/>
          <w:szCs w:val="20"/>
          <w:lang w:val="en-US"/>
        </w:rPr>
        <w:t>USD</w:t>
      </w:r>
      <w:r w:rsidR="00794ECA" w:rsidRPr="00794ECA">
        <w:rPr>
          <w:rFonts w:ascii="Tahoma" w:hAnsi="Tahoma" w:cs="Tahoma"/>
          <w:color w:val="000000"/>
          <w:sz w:val="20"/>
          <w:szCs w:val="20"/>
          <w:lang w:val="en-US"/>
        </w:rPr>
        <w:t>/</w:t>
      </w:r>
      <w:r w:rsidR="00794ECA">
        <w:rPr>
          <w:rFonts w:ascii="Tahoma" w:hAnsi="Tahoma" w:cs="Tahoma"/>
          <w:color w:val="000000"/>
          <w:sz w:val="20"/>
          <w:szCs w:val="20"/>
          <w:lang w:val="en-US"/>
        </w:rPr>
        <w:t>JPY;</w:t>
      </w:r>
    </w:p>
    <w:p w:rsidR="00594C0D" w:rsidRPr="00C32226" w:rsidRDefault="001358CE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 w:rsidRPr="00C32226">
        <w:rPr>
          <w:rFonts w:ascii="Tahoma" w:hAnsi="Tahoma" w:cs="Tahoma"/>
          <w:color w:val="000000"/>
          <w:sz w:val="20"/>
          <w:szCs w:val="20"/>
          <w:lang w:val="en-US"/>
        </w:rPr>
        <w:t>Futures-style option</w:t>
      </w:r>
      <w:r w:rsidR="0037797C" w:rsidRPr="00C32226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743AD3">
        <w:rPr>
          <w:rFonts w:ascii="Tahoma" w:hAnsi="Tahoma" w:cs="Tahoma"/>
          <w:color w:val="000000"/>
          <w:sz w:val="20"/>
          <w:szCs w:val="20"/>
          <w:lang w:val="en-US"/>
        </w:rPr>
        <w:t xml:space="preserve">on MICEX Index </w:t>
      </w:r>
      <w:r w:rsidR="005F3EC3">
        <w:rPr>
          <w:rFonts w:ascii="Tahoma" w:hAnsi="Tahoma" w:cs="Tahoma"/>
          <w:color w:val="000000"/>
          <w:sz w:val="20"/>
          <w:szCs w:val="20"/>
          <w:lang w:val="en-US"/>
        </w:rPr>
        <w:t xml:space="preserve">futures </w:t>
      </w:r>
      <w:r w:rsidR="00743AD3">
        <w:rPr>
          <w:rFonts w:ascii="Tahoma" w:hAnsi="Tahoma" w:cs="Tahoma"/>
          <w:color w:val="000000"/>
          <w:sz w:val="20"/>
          <w:szCs w:val="20"/>
          <w:lang w:val="en-US"/>
        </w:rPr>
        <w:t>(mini)</w:t>
      </w:r>
      <w:r w:rsidR="000B34F7" w:rsidRPr="00C32226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0B34F7" w:rsidRPr="00523C41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743AD3">
        <w:rPr>
          <w:rFonts w:ascii="Tahoma" w:hAnsi="Tahoma" w:cs="Tahoma"/>
          <w:color w:val="000000"/>
          <w:sz w:val="20"/>
          <w:szCs w:val="20"/>
          <w:lang w:val="en-US"/>
        </w:rPr>
        <w:t>Futures-style option</w:t>
      </w:r>
      <w:r w:rsidR="0037797C" w:rsidRPr="00743AD3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743AD3">
        <w:rPr>
          <w:rFonts w:ascii="Tahoma" w:hAnsi="Tahoma" w:cs="Tahoma"/>
          <w:color w:val="000000"/>
          <w:sz w:val="20"/>
          <w:szCs w:val="20"/>
          <w:lang w:val="en-US"/>
        </w:rPr>
        <w:t>on MICEX Index</w:t>
      </w:r>
      <w:r w:rsidR="005F3EC3">
        <w:rPr>
          <w:rFonts w:ascii="Tahoma" w:hAnsi="Tahoma" w:cs="Tahoma"/>
          <w:color w:val="000000"/>
          <w:sz w:val="20"/>
          <w:szCs w:val="20"/>
          <w:lang w:val="en-US"/>
        </w:rPr>
        <w:t xml:space="preserve"> futures</w:t>
      </w:r>
      <w:r w:rsidR="000B34F7" w:rsidRPr="00743AD3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523C41" w:rsidRPr="00743AD3" w:rsidRDefault="00523C41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743AD3">
        <w:rPr>
          <w:rFonts w:ascii="Tahoma" w:hAnsi="Tahoma" w:cs="Tahoma"/>
          <w:color w:val="000000"/>
          <w:sz w:val="20"/>
          <w:szCs w:val="20"/>
          <w:lang w:val="en-US"/>
        </w:rPr>
        <w:t xml:space="preserve">Futures-style option </w:t>
      </w:r>
      <w:r>
        <w:rPr>
          <w:rFonts w:ascii="Tahoma" w:hAnsi="Tahoma" w:cs="Tahoma"/>
          <w:color w:val="000000"/>
          <w:sz w:val="20"/>
          <w:szCs w:val="20"/>
          <w:lang w:val="en-US"/>
        </w:rPr>
        <w:t>on US500 Index futures;</w:t>
      </w:r>
    </w:p>
    <w:p w:rsidR="00813D1D" w:rsidRPr="001358CE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1358CE">
        <w:rPr>
          <w:rFonts w:ascii="Tahoma" w:hAnsi="Tahoma" w:cs="Tahoma"/>
          <w:sz w:val="20"/>
          <w:szCs w:val="20"/>
          <w:lang w:val="en-US"/>
        </w:rPr>
        <w:t>Futures-style option</w:t>
      </w:r>
      <w:r w:rsidR="00813D1D" w:rsidRPr="001358CE">
        <w:rPr>
          <w:rFonts w:ascii="Tahoma" w:hAnsi="Tahoma" w:cs="Tahoma"/>
          <w:sz w:val="20"/>
          <w:szCs w:val="20"/>
          <w:lang w:val="en-US"/>
        </w:rPr>
        <w:t xml:space="preserve"> </w:t>
      </w:r>
      <w:r w:rsidR="00743AD3">
        <w:rPr>
          <w:rFonts w:ascii="Tahoma" w:hAnsi="Tahoma" w:cs="Tahoma"/>
          <w:sz w:val="20"/>
          <w:szCs w:val="20"/>
          <w:lang w:val="en-US"/>
        </w:rPr>
        <w:t>on futures on</w:t>
      </w:r>
      <w:r w:rsidR="00813D1D" w:rsidRPr="001358CE">
        <w:rPr>
          <w:rFonts w:ascii="Tahoma" w:hAnsi="Tahoma" w:cs="Tahoma"/>
          <w:color w:val="000000"/>
          <w:sz w:val="20"/>
          <w:szCs w:val="20"/>
          <w:lang w:val="en-US"/>
        </w:rPr>
        <w:t xml:space="preserve"> Light Sweet Crude Oil;</w:t>
      </w:r>
    </w:p>
    <w:p w:rsidR="0037797C" w:rsidRPr="00743AD3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743AD3">
        <w:rPr>
          <w:rFonts w:ascii="Tahoma" w:hAnsi="Tahoma" w:cs="Tahoma"/>
          <w:sz w:val="20"/>
          <w:szCs w:val="20"/>
          <w:lang w:val="en-US"/>
        </w:rPr>
        <w:t>Futures-style option</w:t>
      </w:r>
      <w:r w:rsidR="00ED7F08">
        <w:rPr>
          <w:rFonts w:ascii="Tahoma" w:hAnsi="Tahoma" w:cs="Tahoma"/>
          <w:sz w:val="20"/>
          <w:szCs w:val="20"/>
          <w:lang w:val="en-US"/>
        </w:rPr>
        <w:t xml:space="preserve"> on gold futures</w:t>
      </w:r>
      <w:r w:rsidR="000B34F7" w:rsidRPr="00743AD3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5F3EC3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5F3EC3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5F3EC3">
        <w:rPr>
          <w:rFonts w:ascii="Tahoma" w:hAnsi="Tahoma" w:cs="Tahoma"/>
          <w:sz w:val="20"/>
          <w:szCs w:val="20"/>
          <w:lang w:val="en-US"/>
        </w:rPr>
        <w:t xml:space="preserve"> </w:t>
      </w:r>
      <w:r w:rsidR="005F3EC3">
        <w:rPr>
          <w:rFonts w:ascii="Tahoma" w:hAnsi="Tahoma" w:cs="Tahoma"/>
          <w:sz w:val="20"/>
          <w:szCs w:val="20"/>
          <w:lang w:val="en-US"/>
        </w:rPr>
        <w:t>on futures on platinum</w:t>
      </w:r>
      <w:r w:rsidR="000B34F7" w:rsidRPr="005F3EC3">
        <w:rPr>
          <w:rFonts w:ascii="Tahoma" w:hAnsi="Tahoma" w:cs="Tahoma"/>
          <w:color w:val="000000"/>
          <w:sz w:val="20"/>
          <w:szCs w:val="20"/>
          <w:lang w:val="en-US"/>
        </w:rPr>
        <w:t>;</w:t>
      </w:r>
      <w:r w:rsidR="0037797C" w:rsidRPr="005F3EC3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37797C" w:rsidRPr="00ED7F08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ED7F08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ED7F08">
        <w:rPr>
          <w:rFonts w:ascii="Tahoma" w:hAnsi="Tahoma" w:cs="Tahoma"/>
          <w:sz w:val="20"/>
          <w:szCs w:val="20"/>
          <w:lang w:val="en-US"/>
        </w:rPr>
        <w:t xml:space="preserve"> </w:t>
      </w:r>
      <w:r w:rsidR="00ED7F08">
        <w:rPr>
          <w:rFonts w:ascii="Tahoma" w:hAnsi="Tahoma" w:cs="Tahoma"/>
          <w:sz w:val="20"/>
          <w:szCs w:val="20"/>
          <w:lang w:val="en-US"/>
        </w:rPr>
        <w:t>on silver futures</w:t>
      </w:r>
      <w:r w:rsidR="000B34F7" w:rsidRPr="00ED7F08">
        <w:rPr>
          <w:rFonts w:ascii="Tahoma" w:hAnsi="Tahoma" w:cs="Tahoma"/>
          <w:color w:val="000000"/>
          <w:sz w:val="20"/>
          <w:szCs w:val="20"/>
          <w:lang w:val="en-US"/>
        </w:rPr>
        <w:t>;</w:t>
      </w:r>
      <w:r w:rsidR="0037797C" w:rsidRPr="00ED7F08">
        <w:rPr>
          <w:rFonts w:ascii="Tahoma" w:hAnsi="Tahoma" w:cs="Tahoma"/>
          <w:sz w:val="20"/>
          <w:szCs w:val="20"/>
          <w:lang w:val="en-US"/>
        </w:rPr>
        <w:t xml:space="preserve">  </w:t>
      </w:r>
    </w:p>
    <w:p w:rsidR="0037797C" w:rsidRPr="0011211E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11211E">
        <w:rPr>
          <w:rFonts w:ascii="Tahoma" w:hAnsi="Tahoma" w:cs="Tahoma"/>
          <w:sz w:val="20"/>
          <w:szCs w:val="20"/>
          <w:lang w:val="en-US"/>
        </w:rPr>
        <w:lastRenderedPageBreak/>
        <w:t>Futures-style option</w:t>
      </w:r>
      <w:r w:rsidR="0037797C" w:rsidRPr="0011211E">
        <w:rPr>
          <w:rFonts w:ascii="Tahoma" w:hAnsi="Tahoma" w:cs="Tahoma"/>
          <w:sz w:val="20"/>
          <w:szCs w:val="20"/>
          <w:lang w:val="en-US"/>
        </w:rPr>
        <w:t xml:space="preserve"> </w:t>
      </w:r>
      <w:r w:rsidR="0011211E">
        <w:rPr>
          <w:rFonts w:ascii="Tahoma" w:hAnsi="Tahoma" w:cs="Tahoma"/>
          <w:sz w:val="20"/>
          <w:szCs w:val="20"/>
          <w:lang w:val="en-US"/>
        </w:rPr>
        <w:t xml:space="preserve">on futures on </w:t>
      </w:r>
      <w:proofErr w:type="spellStart"/>
      <w:r w:rsidR="0011211E">
        <w:rPr>
          <w:rFonts w:ascii="Tahoma" w:hAnsi="Tahoma" w:cs="Tahoma"/>
          <w:sz w:val="20"/>
          <w:szCs w:val="20"/>
          <w:lang w:val="en-US"/>
        </w:rPr>
        <w:t>Alrosa</w:t>
      </w:r>
      <w:proofErr w:type="spellEnd"/>
      <w:r w:rsidR="0011211E">
        <w:rPr>
          <w:rFonts w:ascii="Tahoma" w:hAnsi="Tahoma" w:cs="Tahoma"/>
          <w:sz w:val="20"/>
          <w:szCs w:val="20"/>
          <w:lang w:val="en-US"/>
        </w:rPr>
        <w:t xml:space="preserve"> ordinary shares</w:t>
      </w:r>
      <w:r w:rsidR="000B34F7" w:rsidRPr="0011211E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11211E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11211E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11211E">
        <w:rPr>
          <w:rFonts w:ascii="Tahoma" w:hAnsi="Tahoma" w:cs="Tahoma"/>
          <w:sz w:val="20"/>
          <w:szCs w:val="20"/>
          <w:lang w:val="en-US"/>
        </w:rPr>
        <w:t xml:space="preserve"> </w:t>
      </w:r>
      <w:r w:rsidR="0011211E">
        <w:rPr>
          <w:rFonts w:ascii="Tahoma" w:hAnsi="Tahoma" w:cs="Tahoma"/>
          <w:sz w:val="20"/>
          <w:szCs w:val="20"/>
          <w:lang w:val="en-US"/>
        </w:rPr>
        <w:t xml:space="preserve">on futures on </w:t>
      </w:r>
      <w:proofErr w:type="spellStart"/>
      <w:r w:rsidR="0011211E">
        <w:rPr>
          <w:rFonts w:ascii="Tahoma" w:hAnsi="Tahoma" w:cs="Tahoma"/>
          <w:sz w:val="20"/>
          <w:szCs w:val="20"/>
          <w:lang w:val="en-US"/>
        </w:rPr>
        <w:t>Severstal</w:t>
      </w:r>
      <w:proofErr w:type="spellEnd"/>
      <w:r w:rsidR="0011211E">
        <w:rPr>
          <w:rFonts w:ascii="Tahoma" w:hAnsi="Tahoma" w:cs="Tahoma"/>
          <w:sz w:val="20"/>
          <w:szCs w:val="20"/>
          <w:lang w:val="en-US"/>
        </w:rPr>
        <w:t xml:space="preserve"> ordinary shares;</w:t>
      </w:r>
      <w:r w:rsidR="000B34F7" w:rsidRPr="0011211E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</w:p>
    <w:p w:rsidR="0037797C" w:rsidRPr="0011211E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11211E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11211E">
        <w:rPr>
          <w:rFonts w:ascii="Tahoma" w:hAnsi="Tahoma" w:cs="Tahoma"/>
          <w:sz w:val="20"/>
          <w:szCs w:val="20"/>
          <w:lang w:val="en-US"/>
        </w:rPr>
        <w:t xml:space="preserve"> </w:t>
      </w:r>
      <w:r w:rsidR="0011211E">
        <w:rPr>
          <w:rFonts w:ascii="Tahoma" w:hAnsi="Tahoma" w:cs="Tahoma"/>
          <w:sz w:val="20"/>
          <w:szCs w:val="20"/>
          <w:lang w:val="en-US"/>
        </w:rPr>
        <w:t>on futures on FSK E</w:t>
      </w:r>
      <w:r w:rsidR="00344729">
        <w:rPr>
          <w:rFonts w:ascii="Tahoma" w:hAnsi="Tahoma" w:cs="Tahoma"/>
          <w:sz w:val="20"/>
          <w:szCs w:val="20"/>
          <w:lang w:val="en-US"/>
        </w:rPr>
        <w:t>ES ordinary shares</w:t>
      </w:r>
      <w:r w:rsidR="000B34F7" w:rsidRPr="0011211E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685F44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685F44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685F44">
        <w:rPr>
          <w:rFonts w:ascii="Tahoma" w:hAnsi="Tahoma" w:cs="Tahoma"/>
          <w:sz w:val="20"/>
          <w:szCs w:val="20"/>
          <w:lang w:val="en-US"/>
        </w:rPr>
        <w:t xml:space="preserve"> </w:t>
      </w:r>
      <w:r w:rsidR="00685F44">
        <w:rPr>
          <w:rFonts w:ascii="Tahoma" w:hAnsi="Tahoma" w:cs="Tahoma"/>
          <w:sz w:val="20"/>
          <w:szCs w:val="20"/>
          <w:lang w:val="en-US"/>
        </w:rPr>
        <w:t>on</w:t>
      </w:r>
      <w:r w:rsidR="00685F44" w:rsidRPr="00685F44">
        <w:rPr>
          <w:rFonts w:ascii="Tahoma" w:hAnsi="Tahoma" w:cs="Tahoma"/>
          <w:sz w:val="20"/>
          <w:szCs w:val="20"/>
          <w:lang w:val="en-US"/>
        </w:rPr>
        <w:t xml:space="preserve"> </w:t>
      </w:r>
      <w:r w:rsidR="00ED7F08">
        <w:rPr>
          <w:rFonts w:ascii="Tahoma" w:hAnsi="Tahoma" w:cs="Tahoma"/>
          <w:sz w:val="20"/>
          <w:szCs w:val="20"/>
          <w:lang w:val="en-US"/>
        </w:rPr>
        <w:t xml:space="preserve">futures </w:t>
      </w:r>
      <w:proofErr w:type="spellStart"/>
      <w:r w:rsidR="00685F44">
        <w:rPr>
          <w:rFonts w:ascii="Tahoma" w:hAnsi="Tahoma" w:cs="Tahoma"/>
          <w:sz w:val="20"/>
          <w:szCs w:val="20"/>
          <w:lang w:val="en-US"/>
        </w:rPr>
        <w:t>Norilk</w:t>
      </w:r>
      <w:proofErr w:type="spellEnd"/>
      <w:r w:rsidR="00685F44">
        <w:rPr>
          <w:rFonts w:ascii="Tahoma" w:hAnsi="Tahoma" w:cs="Tahoma"/>
          <w:sz w:val="20"/>
          <w:szCs w:val="20"/>
          <w:lang w:val="en-US"/>
        </w:rPr>
        <w:t xml:space="preserve"> Nickel ordinary shares</w:t>
      </w:r>
      <w:r w:rsidR="000B34F7" w:rsidRPr="00685F44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11211E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11211E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11211E">
        <w:rPr>
          <w:rFonts w:ascii="Tahoma" w:hAnsi="Tahoma" w:cs="Tahoma"/>
          <w:sz w:val="20"/>
          <w:szCs w:val="20"/>
          <w:lang w:val="en-US"/>
        </w:rPr>
        <w:t xml:space="preserve"> </w:t>
      </w:r>
      <w:r w:rsidR="00AC7BAD">
        <w:rPr>
          <w:rFonts w:ascii="Tahoma" w:hAnsi="Tahoma" w:cs="Tahoma"/>
          <w:sz w:val="20"/>
          <w:szCs w:val="20"/>
          <w:lang w:val="en-US"/>
        </w:rPr>
        <w:t xml:space="preserve">on futures on </w:t>
      </w:r>
      <w:proofErr w:type="spellStart"/>
      <w:r w:rsidR="00AC7BAD">
        <w:rPr>
          <w:rFonts w:ascii="Tahoma" w:hAnsi="Tahoma" w:cs="Tahoma"/>
          <w:sz w:val="20"/>
          <w:szCs w:val="20"/>
          <w:lang w:val="en-US"/>
        </w:rPr>
        <w:t>RusHydro</w:t>
      </w:r>
      <w:proofErr w:type="spellEnd"/>
      <w:r w:rsidR="00AC7BAD">
        <w:rPr>
          <w:rFonts w:ascii="Tahoma" w:hAnsi="Tahoma" w:cs="Tahoma"/>
          <w:sz w:val="20"/>
          <w:szCs w:val="20"/>
          <w:lang w:val="en-US"/>
        </w:rPr>
        <w:t xml:space="preserve"> ordinary shares</w:t>
      </w:r>
      <w:r w:rsidR="000B34F7" w:rsidRPr="0011211E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685F44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685F44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685F44">
        <w:rPr>
          <w:rFonts w:ascii="Tahoma" w:hAnsi="Tahoma" w:cs="Tahoma"/>
          <w:sz w:val="20"/>
          <w:szCs w:val="20"/>
          <w:lang w:val="en-US"/>
        </w:rPr>
        <w:t xml:space="preserve"> </w:t>
      </w:r>
      <w:r w:rsidR="00685F44">
        <w:rPr>
          <w:rFonts w:ascii="Tahoma" w:hAnsi="Tahoma" w:cs="Tahoma"/>
          <w:sz w:val="20"/>
          <w:szCs w:val="20"/>
          <w:lang w:val="en-US"/>
        </w:rPr>
        <w:t xml:space="preserve">on </w:t>
      </w:r>
      <w:r w:rsidR="00ED7F08">
        <w:rPr>
          <w:rFonts w:ascii="Tahoma" w:hAnsi="Tahoma" w:cs="Tahoma"/>
          <w:sz w:val="20"/>
          <w:szCs w:val="20"/>
          <w:lang w:val="en-US"/>
        </w:rPr>
        <w:t xml:space="preserve">futures on </w:t>
      </w:r>
      <w:r w:rsidR="00685F44">
        <w:rPr>
          <w:rFonts w:ascii="Tahoma" w:hAnsi="Tahoma" w:cs="Tahoma"/>
          <w:sz w:val="20"/>
          <w:szCs w:val="20"/>
          <w:lang w:val="en-US"/>
        </w:rPr>
        <w:t xml:space="preserve">Lukoil ordinary shares </w:t>
      </w:r>
    </w:p>
    <w:p w:rsidR="0037797C" w:rsidRPr="00ED7F08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ED7F08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ED7F08">
        <w:rPr>
          <w:rFonts w:ascii="Tahoma" w:hAnsi="Tahoma" w:cs="Tahoma"/>
          <w:sz w:val="20"/>
          <w:szCs w:val="20"/>
          <w:lang w:val="en-US"/>
        </w:rPr>
        <w:t xml:space="preserve"> </w:t>
      </w:r>
      <w:r w:rsidR="00ED7F08">
        <w:rPr>
          <w:rFonts w:ascii="Tahoma" w:hAnsi="Tahoma" w:cs="Tahoma"/>
          <w:sz w:val="20"/>
          <w:szCs w:val="20"/>
          <w:lang w:val="en-US"/>
        </w:rPr>
        <w:t>on</w:t>
      </w:r>
      <w:r w:rsidR="00ED7F08" w:rsidRPr="00ED7F08">
        <w:rPr>
          <w:rFonts w:ascii="Tahoma" w:hAnsi="Tahoma" w:cs="Tahoma"/>
          <w:sz w:val="20"/>
          <w:szCs w:val="20"/>
          <w:lang w:val="en-US"/>
        </w:rPr>
        <w:t xml:space="preserve"> </w:t>
      </w:r>
      <w:r w:rsidR="00ED7F08">
        <w:rPr>
          <w:rFonts w:ascii="Tahoma" w:hAnsi="Tahoma" w:cs="Tahoma"/>
          <w:sz w:val="20"/>
          <w:szCs w:val="20"/>
          <w:lang w:val="en-US"/>
        </w:rPr>
        <w:t>futures</w:t>
      </w:r>
      <w:r w:rsidR="00ED7F08" w:rsidRPr="00ED7F08">
        <w:rPr>
          <w:rFonts w:ascii="Tahoma" w:hAnsi="Tahoma" w:cs="Tahoma"/>
          <w:sz w:val="20"/>
          <w:szCs w:val="20"/>
          <w:lang w:val="en-US"/>
        </w:rPr>
        <w:t xml:space="preserve"> </w:t>
      </w:r>
      <w:r w:rsidR="00ED7F08">
        <w:rPr>
          <w:rFonts w:ascii="Tahoma" w:hAnsi="Tahoma" w:cs="Tahoma"/>
          <w:sz w:val="20"/>
          <w:szCs w:val="20"/>
          <w:lang w:val="en-US"/>
        </w:rPr>
        <w:t>on</w:t>
      </w:r>
      <w:r w:rsidR="00ED7F08" w:rsidRPr="00ED7F08">
        <w:rPr>
          <w:rFonts w:ascii="Tahoma" w:hAnsi="Tahoma" w:cs="Tahoma"/>
          <w:sz w:val="20"/>
          <w:szCs w:val="20"/>
          <w:lang w:val="en-US"/>
        </w:rPr>
        <w:t xml:space="preserve"> </w:t>
      </w:r>
      <w:r w:rsidR="00ED7F08">
        <w:rPr>
          <w:rFonts w:ascii="Tahoma" w:hAnsi="Tahoma" w:cs="Tahoma"/>
          <w:sz w:val="20"/>
          <w:szCs w:val="20"/>
          <w:lang w:val="en-US"/>
        </w:rPr>
        <w:t>Moscow Exchange ordinary shares</w:t>
      </w:r>
      <w:r w:rsidR="000B34F7" w:rsidRPr="00ED7F08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1358CE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1358CE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1358CE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on f</w:t>
      </w:r>
      <w:r w:rsidRPr="001358CE">
        <w:rPr>
          <w:rFonts w:ascii="Tahoma" w:hAnsi="Tahoma" w:cs="Tahoma"/>
          <w:sz w:val="20"/>
          <w:szCs w:val="20"/>
          <w:lang w:val="en-US"/>
        </w:rPr>
        <w:t xml:space="preserve">utures on </w:t>
      </w:r>
      <w:proofErr w:type="spellStart"/>
      <w:r w:rsidRPr="001358CE">
        <w:rPr>
          <w:rFonts w:ascii="Tahoma" w:hAnsi="Tahoma" w:cs="Tahoma"/>
          <w:sz w:val="20"/>
          <w:szCs w:val="20"/>
          <w:lang w:val="en-US"/>
        </w:rPr>
        <w:t>Magnit</w:t>
      </w:r>
      <w:proofErr w:type="spellEnd"/>
      <w:r w:rsidRPr="001358CE">
        <w:rPr>
          <w:rFonts w:ascii="Tahoma" w:hAnsi="Tahoma" w:cs="Tahoma"/>
          <w:sz w:val="20"/>
          <w:szCs w:val="20"/>
          <w:lang w:val="en-US"/>
        </w:rPr>
        <w:t xml:space="preserve"> ordinary shares</w:t>
      </w:r>
      <w:r w:rsidR="000B34F7" w:rsidRPr="001358CE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1358CE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1358CE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1358CE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on futures on MTS ordinary shares</w:t>
      </w:r>
      <w:r w:rsidR="000B34F7" w:rsidRPr="001358CE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D11DAA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D11DAA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 w:rsidR="00D11DAA">
        <w:rPr>
          <w:rFonts w:ascii="Tahoma" w:hAnsi="Tahoma" w:cs="Tahoma"/>
          <w:sz w:val="20"/>
          <w:szCs w:val="20"/>
          <w:lang w:val="en-US"/>
        </w:rPr>
        <w:t xml:space="preserve">on futures on </w:t>
      </w:r>
      <w:proofErr w:type="spellStart"/>
      <w:r w:rsidR="00D11DAA">
        <w:rPr>
          <w:rFonts w:ascii="Tahoma" w:hAnsi="Tahoma" w:cs="Tahoma"/>
          <w:sz w:val="20"/>
          <w:szCs w:val="20"/>
          <w:lang w:val="en-US"/>
        </w:rPr>
        <w:t>Novatek</w:t>
      </w:r>
      <w:proofErr w:type="spellEnd"/>
      <w:r w:rsidR="00D11DAA">
        <w:rPr>
          <w:rFonts w:ascii="Tahoma" w:hAnsi="Tahoma" w:cs="Tahoma"/>
          <w:sz w:val="20"/>
          <w:szCs w:val="20"/>
          <w:lang w:val="en-US"/>
        </w:rPr>
        <w:t xml:space="preserve"> ordinary shares</w:t>
      </w:r>
      <w:r w:rsidR="000B34F7" w:rsidRPr="00D11DAA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D11DAA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D11DAA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on</w:t>
      </w:r>
      <w:r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futures</w:t>
      </w:r>
      <w:r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on</w:t>
      </w:r>
      <w:r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NLMK</w:t>
      </w:r>
      <w:r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ordinary shares</w:t>
      </w:r>
      <w:r w:rsidR="000B34F7" w:rsidRPr="00D11DAA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D11DAA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D11DAA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 w:rsidR="00D11DAA">
        <w:rPr>
          <w:rFonts w:ascii="Tahoma" w:hAnsi="Tahoma" w:cs="Tahoma"/>
          <w:sz w:val="20"/>
          <w:szCs w:val="20"/>
          <w:lang w:val="en-US"/>
        </w:rPr>
        <w:t xml:space="preserve">on futures on </w:t>
      </w:r>
      <w:proofErr w:type="spellStart"/>
      <w:r w:rsidR="00D11DAA">
        <w:rPr>
          <w:rFonts w:ascii="Tahoma" w:hAnsi="Tahoma" w:cs="Tahoma"/>
          <w:sz w:val="20"/>
          <w:szCs w:val="20"/>
          <w:lang w:val="en-US"/>
        </w:rPr>
        <w:t>Rosneft</w:t>
      </w:r>
      <w:proofErr w:type="spellEnd"/>
      <w:r w:rsidR="00D11DAA">
        <w:rPr>
          <w:rFonts w:ascii="Tahoma" w:hAnsi="Tahoma" w:cs="Tahoma"/>
          <w:sz w:val="20"/>
          <w:szCs w:val="20"/>
          <w:lang w:val="en-US"/>
        </w:rPr>
        <w:t xml:space="preserve"> ordinary shares</w:t>
      </w:r>
      <w:r w:rsidR="000B34F7" w:rsidRPr="00D11DAA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D11DAA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D11DAA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 w:rsidR="00D11DAA">
        <w:rPr>
          <w:rFonts w:ascii="Tahoma" w:hAnsi="Tahoma" w:cs="Tahoma"/>
          <w:sz w:val="20"/>
          <w:szCs w:val="20"/>
          <w:lang w:val="en-US"/>
        </w:rPr>
        <w:t xml:space="preserve">on futures on </w:t>
      </w:r>
      <w:proofErr w:type="spellStart"/>
      <w:r w:rsidR="00D11DAA">
        <w:rPr>
          <w:rFonts w:ascii="Tahoma" w:hAnsi="Tahoma" w:cs="Tahoma"/>
          <w:sz w:val="20"/>
          <w:szCs w:val="20"/>
          <w:lang w:val="en-US"/>
        </w:rPr>
        <w:t>Rostelecom</w:t>
      </w:r>
      <w:proofErr w:type="spellEnd"/>
      <w:r w:rsidR="00D11DAA">
        <w:rPr>
          <w:rFonts w:ascii="Tahoma" w:hAnsi="Tahoma" w:cs="Tahoma"/>
          <w:sz w:val="20"/>
          <w:szCs w:val="20"/>
          <w:lang w:val="en-US"/>
        </w:rPr>
        <w:t xml:space="preserve"> ordinary shares</w:t>
      </w:r>
      <w:r w:rsidR="000B34F7" w:rsidRPr="00D11DAA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D11DAA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D11DAA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 w:rsidR="00D11DAA">
        <w:rPr>
          <w:rFonts w:ascii="Tahoma" w:hAnsi="Tahoma" w:cs="Tahoma"/>
          <w:sz w:val="20"/>
          <w:szCs w:val="20"/>
          <w:lang w:val="en-US"/>
        </w:rPr>
        <w:t>on</w:t>
      </w:r>
      <w:r w:rsidR="00D11DAA"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 w:rsidR="00D11DAA">
        <w:rPr>
          <w:rFonts w:ascii="Tahoma" w:hAnsi="Tahoma" w:cs="Tahoma"/>
          <w:sz w:val="20"/>
          <w:szCs w:val="20"/>
          <w:lang w:val="en-US"/>
        </w:rPr>
        <w:t>f</w:t>
      </w:r>
      <w:r w:rsidR="00D11DAA" w:rsidRPr="00A81F6C">
        <w:rPr>
          <w:rFonts w:ascii="Tahoma" w:hAnsi="Tahoma" w:cs="Tahoma"/>
          <w:color w:val="000000"/>
          <w:sz w:val="20"/>
          <w:szCs w:val="20"/>
          <w:lang w:val="en-US"/>
        </w:rPr>
        <w:t>utures</w:t>
      </w:r>
      <w:r w:rsidR="00D11DAA" w:rsidRPr="00D11DAA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D11DAA" w:rsidRPr="00A81F6C">
        <w:rPr>
          <w:rFonts w:ascii="Tahoma" w:hAnsi="Tahoma" w:cs="Tahoma"/>
          <w:color w:val="000000"/>
          <w:sz w:val="20"/>
          <w:szCs w:val="20"/>
          <w:lang w:val="en-US"/>
        </w:rPr>
        <w:t>on</w:t>
      </w:r>
      <w:r w:rsidR="00D11DAA" w:rsidRPr="00D11DAA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="00D11DAA" w:rsidRPr="00A81F6C">
        <w:rPr>
          <w:rFonts w:ascii="Tahoma" w:hAnsi="Tahoma" w:cs="Tahoma"/>
          <w:color w:val="000000"/>
          <w:sz w:val="20"/>
          <w:szCs w:val="20"/>
          <w:lang w:val="en-US"/>
        </w:rPr>
        <w:t>Surgutneftegas</w:t>
      </w:r>
      <w:proofErr w:type="spellEnd"/>
      <w:r w:rsidR="00D11DAA" w:rsidRPr="00D11DAA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D11DAA">
        <w:rPr>
          <w:rFonts w:ascii="Tahoma" w:hAnsi="Tahoma" w:cs="Tahoma"/>
          <w:color w:val="000000"/>
          <w:sz w:val="20"/>
          <w:szCs w:val="20"/>
          <w:lang w:val="en-US"/>
        </w:rPr>
        <w:t>preferred</w:t>
      </w:r>
      <w:r w:rsidR="00D11DAA" w:rsidRPr="00D11DAA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D11DAA" w:rsidRPr="00A81F6C">
        <w:rPr>
          <w:rFonts w:ascii="Tahoma" w:hAnsi="Tahoma" w:cs="Tahoma"/>
          <w:color w:val="000000"/>
          <w:sz w:val="20"/>
          <w:szCs w:val="20"/>
          <w:lang w:val="en-US"/>
        </w:rPr>
        <w:t>shares</w:t>
      </w:r>
      <w:r w:rsidR="000B34F7" w:rsidRPr="00D11DAA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D11DAA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D11DAA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 w:rsidR="00D11DAA">
        <w:rPr>
          <w:rFonts w:ascii="Tahoma" w:hAnsi="Tahoma" w:cs="Tahoma"/>
          <w:sz w:val="20"/>
          <w:szCs w:val="20"/>
          <w:lang w:val="en-US"/>
        </w:rPr>
        <w:t>on</w:t>
      </w:r>
      <w:r w:rsidR="00D11DAA"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 w:rsidR="00D11DAA">
        <w:rPr>
          <w:rFonts w:ascii="Tahoma" w:hAnsi="Tahoma" w:cs="Tahoma"/>
          <w:sz w:val="20"/>
          <w:szCs w:val="20"/>
          <w:lang w:val="en-US"/>
        </w:rPr>
        <w:t>f</w:t>
      </w:r>
      <w:r w:rsidR="00D11DAA" w:rsidRPr="00A81F6C">
        <w:rPr>
          <w:rFonts w:ascii="Tahoma" w:hAnsi="Tahoma" w:cs="Tahoma"/>
          <w:color w:val="000000"/>
          <w:sz w:val="20"/>
          <w:szCs w:val="20"/>
          <w:lang w:val="en-US"/>
        </w:rPr>
        <w:t>utures</w:t>
      </w:r>
      <w:r w:rsidR="00D11DAA" w:rsidRPr="00D11DAA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D11DAA" w:rsidRPr="00A81F6C">
        <w:rPr>
          <w:rFonts w:ascii="Tahoma" w:hAnsi="Tahoma" w:cs="Tahoma"/>
          <w:color w:val="000000"/>
          <w:sz w:val="20"/>
          <w:szCs w:val="20"/>
          <w:lang w:val="en-US"/>
        </w:rPr>
        <w:t>on</w:t>
      </w:r>
      <w:r w:rsidR="00D11DAA" w:rsidRPr="00D11DAA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="00D11DAA" w:rsidRPr="00A81F6C">
        <w:rPr>
          <w:rFonts w:ascii="Tahoma" w:hAnsi="Tahoma" w:cs="Tahoma"/>
          <w:color w:val="000000"/>
          <w:sz w:val="20"/>
          <w:szCs w:val="20"/>
          <w:lang w:val="en-US"/>
        </w:rPr>
        <w:t>Surgutneftegas</w:t>
      </w:r>
      <w:proofErr w:type="spellEnd"/>
      <w:r w:rsidR="00D11DAA" w:rsidRPr="00D11DAA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D11DAA">
        <w:rPr>
          <w:rFonts w:ascii="Tahoma" w:hAnsi="Tahoma" w:cs="Tahoma"/>
          <w:color w:val="000000"/>
          <w:sz w:val="20"/>
          <w:szCs w:val="20"/>
          <w:lang w:val="en-US"/>
        </w:rPr>
        <w:t>ordinary</w:t>
      </w:r>
      <w:r w:rsidR="00D11DAA" w:rsidRPr="00D11DAA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D11DAA" w:rsidRPr="00A81F6C">
        <w:rPr>
          <w:rFonts w:ascii="Tahoma" w:hAnsi="Tahoma" w:cs="Tahoma"/>
          <w:color w:val="000000"/>
          <w:sz w:val="20"/>
          <w:szCs w:val="20"/>
          <w:lang w:val="en-US"/>
        </w:rPr>
        <w:t>shares</w:t>
      </w:r>
      <w:r w:rsidR="000B34F7" w:rsidRPr="00D11DAA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D11DAA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D11DAA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 w:rsidR="00D11DAA">
        <w:rPr>
          <w:rFonts w:ascii="Tahoma" w:hAnsi="Tahoma" w:cs="Tahoma"/>
          <w:sz w:val="20"/>
          <w:szCs w:val="20"/>
          <w:lang w:val="en-US"/>
        </w:rPr>
        <w:t xml:space="preserve">on futures on </w:t>
      </w:r>
      <w:proofErr w:type="spellStart"/>
      <w:r w:rsidR="00D11DAA">
        <w:rPr>
          <w:rFonts w:ascii="Tahoma" w:hAnsi="Tahoma" w:cs="Tahoma"/>
          <w:sz w:val="20"/>
          <w:szCs w:val="20"/>
          <w:lang w:val="en-US"/>
        </w:rPr>
        <w:t>Sberbank</w:t>
      </w:r>
      <w:proofErr w:type="spellEnd"/>
      <w:r w:rsidR="00D11DAA">
        <w:rPr>
          <w:rFonts w:ascii="Tahoma" w:hAnsi="Tahoma" w:cs="Tahoma"/>
          <w:sz w:val="20"/>
          <w:szCs w:val="20"/>
          <w:lang w:val="en-US"/>
        </w:rPr>
        <w:t xml:space="preserve"> preferred shares</w:t>
      </w:r>
      <w:r w:rsidR="000B34F7" w:rsidRPr="00D11DAA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1358CE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1358CE">
        <w:rPr>
          <w:rFonts w:ascii="Tahoma" w:hAnsi="Tahoma" w:cs="Tahoma"/>
          <w:sz w:val="20"/>
          <w:szCs w:val="20"/>
          <w:lang w:val="en-US"/>
        </w:rPr>
        <w:t xml:space="preserve">Futures-style option </w:t>
      </w:r>
      <w:r>
        <w:rPr>
          <w:rFonts w:ascii="Tahoma" w:hAnsi="Tahoma" w:cs="Tahoma"/>
          <w:sz w:val="20"/>
          <w:szCs w:val="20"/>
          <w:lang w:val="en-US"/>
        </w:rPr>
        <w:t>on</w:t>
      </w:r>
      <w:r w:rsidRPr="001358CE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f</w:t>
      </w:r>
      <w:r w:rsidRPr="00BC2E11">
        <w:rPr>
          <w:rFonts w:ascii="Tahoma" w:hAnsi="Tahoma" w:cs="Tahoma"/>
          <w:color w:val="000000"/>
          <w:sz w:val="20"/>
          <w:szCs w:val="20"/>
          <w:lang w:val="en-US"/>
        </w:rPr>
        <w:t>utures</w:t>
      </w:r>
      <w:r w:rsidRPr="001358CE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Pr="00BC2E11">
        <w:rPr>
          <w:rFonts w:ascii="Tahoma" w:hAnsi="Tahoma" w:cs="Tahoma"/>
          <w:color w:val="000000"/>
          <w:sz w:val="20"/>
          <w:szCs w:val="20"/>
          <w:lang w:val="en-US"/>
        </w:rPr>
        <w:t>on</w:t>
      </w:r>
      <w:r w:rsidRPr="001358CE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BC2E11">
        <w:rPr>
          <w:rFonts w:ascii="Tahoma" w:hAnsi="Tahoma" w:cs="Tahoma"/>
          <w:color w:val="000000"/>
          <w:sz w:val="20"/>
          <w:szCs w:val="20"/>
          <w:lang w:val="en-US"/>
        </w:rPr>
        <w:t>Transneft</w:t>
      </w:r>
      <w:proofErr w:type="spellEnd"/>
      <w:r w:rsidRPr="001358CE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Pr="00BC2E11">
        <w:rPr>
          <w:rFonts w:ascii="Tahoma" w:hAnsi="Tahoma" w:cs="Tahoma"/>
          <w:color w:val="000000"/>
          <w:sz w:val="20"/>
          <w:szCs w:val="20"/>
          <w:lang w:val="en-US"/>
        </w:rPr>
        <w:t>preferred</w:t>
      </w:r>
      <w:r w:rsidRPr="001358CE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Pr="00BC2E11">
        <w:rPr>
          <w:rFonts w:ascii="Tahoma" w:hAnsi="Tahoma" w:cs="Tahoma"/>
          <w:color w:val="000000"/>
          <w:sz w:val="20"/>
          <w:szCs w:val="20"/>
          <w:lang w:val="en-US"/>
        </w:rPr>
        <w:t>shares</w:t>
      </w:r>
      <w:r w:rsidR="000B34F7" w:rsidRPr="001358CE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D11DAA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D11DAA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 w:rsidR="00D11DAA">
        <w:rPr>
          <w:rFonts w:ascii="Tahoma" w:hAnsi="Tahoma" w:cs="Tahoma"/>
          <w:sz w:val="20"/>
          <w:szCs w:val="20"/>
          <w:lang w:val="en-US"/>
        </w:rPr>
        <w:t xml:space="preserve">on futures on </w:t>
      </w:r>
      <w:proofErr w:type="spellStart"/>
      <w:r w:rsidR="00D11DAA">
        <w:rPr>
          <w:rFonts w:ascii="Tahoma" w:hAnsi="Tahoma" w:cs="Tahoma"/>
          <w:sz w:val="20"/>
          <w:szCs w:val="20"/>
          <w:lang w:val="en-US"/>
        </w:rPr>
        <w:t>Tatneft</w:t>
      </w:r>
      <w:proofErr w:type="spellEnd"/>
      <w:r w:rsidR="00D11DAA">
        <w:rPr>
          <w:rFonts w:ascii="Tahoma" w:hAnsi="Tahoma" w:cs="Tahoma"/>
          <w:sz w:val="20"/>
          <w:szCs w:val="20"/>
          <w:lang w:val="en-US"/>
        </w:rPr>
        <w:t xml:space="preserve"> ordinary shares</w:t>
      </w:r>
      <w:r w:rsidR="000B34F7" w:rsidRPr="00D11DAA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AC7BAD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AC7BAD">
        <w:rPr>
          <w:rFonts w:ascii="Tahoma" w:hAnsi="Tahoma" w:cs="Tahoma"/>
          <w:sz w:val="20"/>
          <w:szCs w:val="20"/>
          <w:lang w:val="en-US"/>
        </w:rPr>
        <w:t>Futures-style option</w:t>
      </w:r>
      <w:r w:rsidR="00AC7BAD">
        <w:rPr>
          <w:rFonts w:ascii="Tahoma" w:hAnsi="Tahoma" w:cs="Tahoma"/>
          <w:sz w:val="20"/>
          <w:szCs w:val="20"/>
          <w:lang w:val="en-US"/>
        </w:rPr>
        <w:t xml:space="preserve"> on futures on </w:t>
      </w:r>
      <w:proofErr w:type="spellStart"/>
      <w:r w:rsidR="00AC7BAD">
        <w:rPr>
          <w:rFonts w:ascii="Tahoma" w:hAnsi="Tahoma" w:cs="Tahoma"/>
          <w:sz w:val="20"/>
          <w:szCs w:val="20"/>
          <w:lang w:val="en-US"/>
        </w:rPr>
        <w:t>Uralkali</w:t>
      </w:r>
      <w:proofErr w:type="spellEnd"/>
      <w:r w:rsidR="00AC7BAD">
        <w:rPr>
          <w:rFonts w:ascii="Tahoma" w:hAnsi="Tahoma" w:cs="Tahoma"/>
          <w:sz w:val="20"/>
          <w:szCs w:val="20"/>
          <w:lang w:val="en-US"/>
        </w:rPr>
        <w:t xml:space="preserve"> ordinary shares</w:t>
      </w:r>
      <w:r w:rsidR="000B34F7" w:rsidRPr="00AC7BAD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11211E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11211E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11211E">
        <w:rPr>
          <w:rFonts w:ascii="Tahoma" w:hAnsi="Tahoma" w:cs="Tahoma"/>
          <w:sz w:val="20"/>
          <w:szCs w:val="20"/>
          <w:lang w:val="en-US"/>
        </w:rPr>
        <w:t xml:space="preserve"> </w:t>
      </w:r>
      <w:r w:rsidR="0011211E">
        <w:rPr>
          <w:rFonts w:ascii="Tahoma" w:hAnsi="Tahoma" w:cs="Tahoma"/>
          <w:sz w:val="20"/>
          <w:szCs w:val="20"/>
          <w:lang w:val="en-US"/>
        </w:rPr>
        <w:t>on futures on VTB Bank ordinary shares</w:t>
      </w:r>
      <w:r w:rsidR="006E3CAE" w:rsidRPr="0011211E">
        <w:rPr>
          <w:rFonts w:ascii="Tahoma" w:hAnsi="Tahoma" w:cs="Tahoma"/>
          <w:sz w:val="20"/>
          <w:szCs w:val="20"/>
          <w:lang w:val="en-US"/>
        </w:rPr>
        <w:t>;</w:t>
      </w:r>
    </w:p>
    <w:p w:rsidR="006E3CAE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11211E">
        <w:rPr>
          <w:rFonts w:ascii="Tahoma" w:hAnsi="Tahoma" w:cs="Tahoma"/>
          <w:sz w:val="20"/>
          <w:szCs w:val="20"/>
          <w:lang w:val="en-US"/>
        </w:rPr>
        <w:t>Futures-style option</w:t>
      </w:r>
      <w:r w:rsidR="0011211E" w:rsidRPr="0011211E">
        <w:rPr>
          <w:rFonts w:ascii="Tahoma" w:hAnsi="Tahoma" w:cs="Tahoma"/>
          <w:sz w:val="20"/>
          <w:szCs w:val="20"/>
          <w:lang w:val="en-US"/>
        </w:rPr>
        <w:t xml:space="preserve"> </w:t>
      </w:r>
      <w:r w:rsidR="0011211E">
        <w:rPr>
          <w:rFonts w:ascii="Tahoma" w:hAnsi="Tahoma" w:cs="Tahoma"/>
          <w:sz w:val="20"/>
          <w:szCs w:val="20"/>
          <w:lang w:val="en-US"/>
        </w:rPr>
        <w:t>on futures on Aeroflot ordinary shares</w:t>
      </w:r>
      <w:r w:rsidR="008D6420">
        <w:rPr>
          <w:rFonts w:ascii="Tahoma" w:hAnsi="Tahoma" w:cs="Tahoma"/>
          <w:sz w:val="20"/>
          <w:szCs w:val="20"/>
          <w:lang w:val="en-US"/>
        </w:rPr>
        <w:t>;</w:t>
      </w:r>
    </w:p>
    <w:p w:rsidR="008D6420" w:rsidRDefault="008D6420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Futures-style option on futures on Polus ordinary shares;</w:t>
      </w:r>
    </w:p>
    <w:p w:rsidR="008D6420" w:rsidRPr="0011211E" w:rsidRDefault="008D6420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Futures-style option on futures on MMK ordinary shares.</w:t>
      </w:r>
    </w:p>
    <w:p w:rsidR="00BC5026" w:rsidRPr="0011211E" w:rsidRDefault="00BC5026" w:rsidP="000B34F7">
      <w:pPr>
        <w:spacing w:after="0" w:line="240" w:lineRule="auto"/>
        <w:ind w:left="993" w:right="283" w:hanging="284"/>
        <w:rPr>
          <w:rFonts w:ascii="Tahoma" w:hAnsi="Tahoma" w:cs="Tahoma"/>
          <w:sz w:val="20"/>
          <w:szCs w:val="20"/>
          <w:lang w:val="en-US"/>
        </w:rPr>
      </w:pPr>
    </w:p>
    <w:sectPr w:rsidR="00BC5026" w:rsidRPr="0011211E" w:rsidSect="000B34F7">
      <w:pgSz w:w="11906" w:h="16838"/>
      <w:pgMar w:top="1134" w:right="42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22F0"/>
    <w:multiLevelType w:val="hybridMultilevel"/>
    <w:tmpl w:val="1DD6FCFA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F6D7F"/>
    <w:multiLevelType w:val="hybridMultilevel"/>
    <w:tmpl w:val="F9BA05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101477"/>
    <w:multiLevelType w:val="hybridMultilevel"/>
    <w:tmpl w:val="A23C7BCA"/>
    <w:lvl w:ilvl="0" w:tplc="04190011">
      <w:start w:val="1"/>
      <w:numFmt w:val="decimal"/>
      <w:lvlText w:val="%1)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D57F4"/>
    <w:multiLevelType w:val="hybridMultilevel"/>
    <w:tmpl w:val="2EDAB3A2"/>
    <w:lvl w:ilvl="0" w:tplc="DD4C607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874746F"/>
    <w:multiLevelType w:val="multilevel"/>
    <w:tmpl w:val="925E8A04"/>
    <w:lvl w:ilvl="0">
      <w:start w:val="1"/>
      <w:numFmt w:val="decimal"/>
      <w:pStyle w:val="a"/>
      <w:lvlText w:val="Раздел %1."/>
      <w:lvlJc w:val="left"/>
      <w:pPr>
        <w:tabs>
          <w:tab w:val="num" w:pos="180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6D2F601B"/>
    <w:multiLevelType w:val="multilevel"/>
    <w:tmpl w:val="1FA687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E9"/>
    <w:rsid w:val="00010707"/>
    <w:rsid w:val="0001598A"/>
    <w:rsid w:val="00017F83"/>
    <w:rsid w:val="000341A7"/>
    <w:rsid w:val="000704DE"/>
    <w:rsid w:val="00070BAF"/>
    <w:rsid w:val="00073496"/>
    <w:rsid w:val="00074CF3"/>
    <w:rsid w:val="00081DCC"/>
    <w:rsid w:val="00082217"/>
    <w:rsid w:val="00090525"/>
    <w:rsid w:val="0009405D"/>
    <w:rsid w:val="000A5E4A"/>
    <w:rsid w:val="000A7A6E"/>
    <w:rsid w:val="000B34F7"/>
    <w:rsid w:val="000B41C6"/>
    <w:rsid w:val="000B5373"/>
    <w:rsid w:val="000D3164"/>
    <w:rsid w:val="000D582E"/>
    <w:rsid w:val="000E3292"/>
    <w:rsid w:val="000E5A12"/>
    <w:rsid w:val="000E5E7F"/>
    <w:rsid w:val="000F1B96"/>
    <w:rsid w:val="000F3B25"/>
    <w:rsid w:val="000F4A9C"/>
    <w:rsid w:val="000F5266"/>
    <w:rsid w:val="0011211E"/>
    <w:rsid w:val="001135B2"/>
    <w:rsid w:val="00121D40"/>
    <w:rsid w:val="00126D18"/>
    <w:rsid w:val="00130599"/>
    <w:rsid w:val="0013158F"/>
    <w:rsid w:val="00132D1E"/>
    <w:rsid w:val="001358CE"/>
    <w:rsid w:val="00135F10"/>
    <w:rsid w:val="001448DF"/>
    <w:rsid w:val="00145FC7"/>
    <w:rsid w:val="001460F0"/>
    <w:rsid w:val="00146CDB"/>
    <w:rsid w:val="001515FA"/>
    <w:rsid w:val="001860B1"/>
    <w:rsid w:val="0019177B"/>
    <w:rsid w:val="001A2E7C"/>
    <w:rsid w:val="001A7E7E"/>
    <w:rsid w:val="001B0649"/>
    <w:rsid w:val="001B14F0"/>
    <w:rsid w:val="001B5FF2"/>
    <w:rsid w:val="001C2807"/>
    <w:rsid w:val="001C2CD3"/>
    <w:rsid w:val="001C3799"/>
    <w:rsid w:val="001C60CF"/>
    <w:rsid w:val="001D175C"/>
    <w:rsid w:val="001E21A8"/>
    <w:rsid w:val="001F684F"/>
    <w:rsid w:val="0020293E"/>
    <w:rsid w:val="00202E81"/>
    <w:rsid w:val="00202EA4"/>
    <w:rsid w:val="002031D2"/>
    <w:rsid w:val="0021273C"/>
    <w:rsid w:val="00214575"/>
    <w:rsid w:val="0022539B"/>
    <w:rsid w:val="002262A4"/>
    <w:rsid w:val="002339E2"/>
    <w:rsid w:val="002346CD"/>
    <w:rsid w:val="0024750E"/>
    <w:rsid w:val="0025214C"/>
    <w:rsid w:val="00256522"/>
    <w:rsid w:val="00261B09"/>
    <w:rsid w:val="002665FC"/>
    <w:rsid w:val="0027011B"/>
    <w:rsid w:val="002731AA"/>
    <w:rsid w:val="00297ABF"/>
    <w:rsid w:val="002A1E26"/>
    <w:rsid w:val="002A79B8"/>
    <w:rsid w:val="002A7F31"/>
    <w:rsid w:val="002B1EDA"/>
    <w:rsid w:val="002B4104"/>
    <w:rsid w:val="002C3EE2"/>
    <w:rsid w:val="002D27AF"/>
    <w:rsid w:val="002E1E18"/>
    <w:rsid w:val="002E599B"/>
    <w:rsid w:val="002F2A2D"/>
    <w:rsid w:val="002F304F"/>
    <w:rsid w:val="003000B0"/>
    <w:rsid w:val="00304988"/>
    <w:rsid w:val="003178E4"/>
    <w:rsid w:val="00317EDB"/>
    <w:rsid w:val="00324CFF"/>
    <w:rsid w:val="00325E01"/>
    <w:rsid w:val="00326D7D"/>
    <w:rsid w:val="00335DFB"/>
    <w:rsid w:val="00344729"/>
    <w:rsid w:val="003448CE"/>
    <w:rsid w:val="00350B6D"/>
    <w:rsid w:val="00364B81"/>
    <w:rsid w:val="00371FFC"/>
    <w:rsid w:val="003723A8"/>
    <w:rsid w:val="003739DA"/>
    <w:rsid w:val="0037797C"/>
    <w:rsid w:val="003806FA"/>
    <w:rsid w:val="0038339C"/>
    <w:rsid w:val="00383BE1"/>
    <w:rsid w:val="00387862"/>
    <w:rsid w:val="003A1759"/>
    <w:rsid w:val="003A5D5B"/>
    <w:rsid w:val="003A670A"/>
    <w:rsid w:val="003A7D2A"/>
    <w:rsid w:val="003B122B"/>
    <w:rsid w:val="003B4574"/>
    <w:rsid w:val="003B68D7"/>
    <w:rsid w:val="003B7010"/>
    <w:rsid w:val="003C6EF9"/>
    <w:rsid w:val="003C7D83"/>
    <w:rsid w:val="003D4B5E"/>
    <w:rsid w:val="003E39AD"/>
    <w:rsid w:val="003E6B14"/>
    <w:rsid w:val="003F206A"/>
    <w:rsid w:val="003F2914"/>
    <w:rsid w:val="00415580"/>
    <w:rsid w:val="00416970"/>
    <w:rsid w:val="004174E0"/>
    <w:rsid w:val="0042377C"/>
    <w:rsid w:val="00427AF6"/>
    <w:rsid w:val="00432618"/>
    <w:rsid w:val="004354D9"/>
    <w:rsid w:val="00436236"/>
    <w:rsid w:val="00436C76"/>
    <w:rsid w:val="00442920"/>
    <w:rsid w:val="00452BBB"/>
    <w:rsid w:val="00463720"/>
    <w:rsid w:val="004641E9"/>
    <w:rsid w:val="00471BA6"/>
    <w:rsid w:val="004745F7"/>
    <w:rsid w:val="004837BE"/>
    <w:rsid w:val="00490A60"/>
    <w:rsid w:val="004911D6"/>
    <w:rsid w:val="004A0368"/>
    <w:rsid w:val="004A74E6"/>
    <w:rsid w:val="004B0DF5"/>
    <w:rsid w:val="004D24E9"/>
    <w:rsid w:val="004D39F3"/>
    <w:rsid w:val="004E0D45"/>
    <w:rsid w:val="004F2236"/>
    <w:rsid w:val="004F4DA2"/>
    <w:rsid w:val="005031F2"/>
    <w:rsid w:val="00505BB9"/>
    <w:rsid w:val="00513050"/>
    <w:rsid w:val="00514A50"/>
    <w:rsid w:val="00515748"/>
    <w:rsid w:val="0052096B"/>
    <w:rsid w:val="00523C41"/>
    <w:rsid w:val="00527388"/>
    <w:rsid w:val="00553B82"/>
    <w:rsid w:val="0055500E"/>
    <w:rsid w:val="00567531"/>
    <w:rsid w:val="0057012C"/>
    <w:rsid w:val="00574189"/>
    <w:rsid w:val="00575C7F"/>
    <w:rsid w:val="0058525F"/>
    <w:rsid w:val="005862D2"/>
    <w:rsid w:val="005919FE"/>
    <w:rsid w:val="0059384E"/>
    <w:rsid w:val="00594015"/>
    <w:rsid w:val="00594C0D"/>
    <w:rsid w:val="005B173D"/>
    <w:rsid w:val="005B3460"/>
    <w:rsid w:val="005B3AE1"/>
    <w:rsid w:val="005B4504"/>
    <w:rsid w:val="005B6196"/>
    <w:rsid w:val="005C327B"/>
    <w:rsid w:val="005D02D7"/>
    <w:rsid w:val="005D1362"/>
    <w:rsid w:val="005D6CDA"/>
    <w:rsid w:val="005E203F"/>
    <w:rsid w:val="005E2175"/>
    <w:rsid w:val="005E309C"/>
    <w:rsid w:val="005E4084"/>
    <w:rsid w:val="005E4C67"/>
    <w:rsid w:val="005F3EC3"/>
    <w:rsid w:val="005F7519"/>
    <w:rsid w:val="005F7B55"/>
    <w:rsid w:val="00611843"/>
    <w:rsid w:val="006204C9"/>
    <w:rsid w:val="00621547"/>
    <w:rsid w:val="0063052F"/>
    <w:rsid w:val="00630679"/>
    <w:rsid w:val="00630B5A"/>
    <w:rsid w:val="006415F5"/>
    <w:rsid w:val="00645761"/>
    <w:rsid w:val="00652273"/>
    <w:rsid w:val="00654229"/>
    <w:rsid w:val="00667B49"/>
    <w:rsid w:val="0067025A"/>
    <w:rsid w:val="00676CDD"/>
    <w:rsid w:val="006836C9"/>
    <w:rsid w:val="00685134"/>
    <w:rsid w:val="00685F44"/>
    <w:rsid w:val="00690574"/>
    <w:rsid w:val="006A0C53"/>
    <w:rsid w:val="006B507E"/>
    <w:rsid w:val="006C1254"/>
    <w:rsid w:val="006C37D8"/>
    <w:rsid w:val="006C45D0"/>
    <w:rsid w:val="006D4660"/>
    <w:rsid w:val="006E05D3"/>
    <w:rsid w:val="006E3CAE"/>
    <w:rsid w:val="006E7A64"/>
    <w:rsid w:val="006F1CE7"/>
    <w:rsid w:val="006F55E1"/>
    <w:rsid w:val="00701CCB"/>
    <w:rsid w:val="00702C6B"/>
    <w:rsid w:val="007216FA"/>
    <w:rsid w:val="00725963"/>
    <w:rsid w:val="00731F2D"/>
    <w:rsid w:val="00743AD3"/>
    <w:rsid w:val="00756F39"/>
    <w:rsid w:val="00760DA9"/>
    <w:rsid w:val="00767EA2"/>
    <w:rsid w:val="00775E22"/>
    <w:rsid w:val="007847ED"/>
    <w:rsid w:val="0078542D"/>
    <w:rsid w:val="00787163"/>
    <w:rsid w:val="00794ECA"/>
    <w:rsid w:val="00794F8A"/>
    <w:rsid w:val="007A0BCB"/>
    <w:rsid w:val="007A2392"/>
    <w:rsid w:val="007B15A9"/>
    <w:rsid w:val="007B3395"/>
    <w:rsid w:val="007C325E"/>
    <w:rsid w:val="007D52E6"/>
    <w:rsid w:val="007E2A2F"/>
    <w:rsid w:val="007F0820"/>
    <w:rsid w:val="007F3A58"/>
    <w:rsid w:val="007F637D"/>
    <w:rsid w:val="00813D1D"/>
    <w:rsid w:val="0081782A"/>
    <w:rsid w:val="0082516F"/>
    <w:rsid w:val="0084008F"/>
    <w:rsid w:val="0084127C"/>
    <w:rsid w:val="00841E9F"/>
    <w:rsid w:val="00844867"/>
    <w:rsid w:val="008616E2"/>
    <w:rsid w:val="0086227F"/>
    <w:rsid w:val="00863A89"/>
    <w:rsid w:val="00871365"/>
    <w:rsid w:val="0087370D"/>
    <w:rsid w:val="0087764D"/>
    <w:rsid w:val="008918FC"/>
    <w:rsid w:val="008A31FE"/>
    <w:rsid w:val="008A3B19"/>
    <w:rsid w:val="008B4ED5"/>
    <w:rsid w:val="008B70C5"/>
    <w:rsid w:val="008C1BE6"/>
    <w:rsid w:val="008D35AD"/>
    <w:rsid w:val="008D6420"/>
    <w:rsid w:val="008E2B5C"/>
    <w:rsid w:val="008F7165"/>
    <w:rsid w:val="008F760C"/>
    <w:rsid w:val="00902473"/>
    <w:rsid w:val="00904E1B"/>
    <w:rsid w:val="00920E49"/>
    <w:rsid w:val="0092468A"/>
    <w:rsid w:val="0094027E"/>
    <w:rsid w:val="009403B9"/>
    <w:rsid w:val="009502E1"/>
    <w:rsid w:val="00951620"/>
    <w:rsid w:val="00964F2A"/>
    <w:rsid w:val="009703D9"/>
    <w:rsid w:val="00970D1B"/>
    <w:rsid w:val="00973368"/>
    <w:rsid w:val="00975CB0"/>
    <w:rsid w:val="00982A90"/>
    <w:rsid w:val="009837A7"/>
    <w:rsid w:val="009954CB"/>
    <w:rsid w:val="00997970"/>
    <w:rsid w:val="009A340B"/>
    <w:rsid w:val="009D5C74"/>
    <w:rsid w:val="009E1CDB"/>
    <w:rsid w:val="009E45C3"/>
    <w:rsid w:val="00A01DF9"/>
    <w:rsid w:val="00A02218"/>
    <w:rsid w:val="00A11500"/>
    <w:rsid w:val="00A160AF"/>
    <w:rsid w:val="00A30F12"/>
    <w:rsid w:val="00A40CFF"/>
    <w:rsid w:val="00A46D1C"/>
    <w:rsid w:val="00A52DFE"/>
    <w:rsid w:val="00A54C99"/>
    <w:rsid w:val="00A556EB"/>
    <w:rsid w:val="00A81F6C"/>
    <w:rsid w:val="00A83649"/>
    <w:rsid w:val="00A83FB9"/>
    <w:rsid w:val="00A845DF"/>
    <w:rsid w:val="00A9098A"/>
    <w:rsid w:val="00A942B4"/>
    <w:rsid w:val="00A96680"/>
    <w:rsid w:val="00AB5AA6"/>
    <w:rsid w:val="00AB72D0"/>
    <w:rsid w:val="00AB7D3B"/>
    <w:rsid w:val="00AC485A"/>
    <w:rsid w:val="00AC6551"/>
    <w:rsid w:val="00AC7BAD"/>
    <w:rsid w:val="00AD0CD4"/>
    <w:rsid w:val="00AE030A"/>
    <w:rsid w:val="00AE1C75"/>
    <w:rsid w:val="00AE6236"/>
    <w:rsid w:val="00AE6741"/>
    <w:rsid w:val="00AF1989"/>
    <w:rsid w:val="00AF3F53"/>
    <w:rsid w:val="00AF7620"/>
    <w:rsid w:val="00B0041B"/>
    <w:rsid w:val="00B01D6E"/>
    <w:rsid w:val="00B03641"/>
    <w:rsid w:val="00B043D2"/>
    <w:rsid w:val="00B045F2"/>
    <w:rsid w:val="00B1549C"/>
    <w:rsid w:val="00B159ED"/>
    <w:rsid w:val="00B207E6"/>
    <w:rsid w:val="00B21239"/>
    <w:rsid w:val="00B23A9C"/>
    <w:rsid w:val="00B24FAB"/>
    <w:rsid w:val="00B30790"/>
    <w:rsid w:val="00B335E9"/>
    <w:rsid w:val="00B33EF9"/>
    <w:rsid w:val="00B34102"/>
    <w:rsid w:val="00B35CC3"/>
    <w:rsid w:val="00B42D08"/>
    <w:rsid w:val="00B438B7"/>
    <w:rsid w:val="00B4718C"/>
    <w:rsid w:val="00B55D44"/>
    <w:rsid w:val="00B56627"/>
    <w:rsid w:val="00B65EC1"/>
    <w:rsid w:val="00B70C08"/>
    <w:rsid w:val="00B71611"/>
    <w:rsid w:val="00B74127"/>
    <w:rsid w:val="00B84CE6"/>
    <w:rsid w:val="00B85889"/>
    <w:rsid w:val="00BA04F1"/>
    <w:rsid w:val="00BA2068"/>
    <w:rsid w:val="00BA291A"/>
    <w:rsid w:val="00BA2C00"/>
    <w:rsid w:val="00BA38DA"/>
    <w:rsid w:val="00BA6134"/>
    <w:rsid w:val="00BB1D42"/>
    <w:rsid w:val="00BC0684"/>
    <w:rsid w:val="00BC2E11"/>
    <w:rsid w:val="00BC5026"/>
    <w:rsid w:val="00BC5B64"/>
    <w:rsid w:val="00BC5B94"/>
    <w:rsid w:val="00BC646F"/>
    <w:rsid w:val="00BD42CD"/>
    <w:rsid w:val="00BD45B0"/>
    <w:rsid w:val="00BD46C0"/>
    <w:rsid w:val="00BE4560"/>
    <w:rsid w:val="00BE5590"/>
    <w:rsid w:val="00BE63AE"/>
    <w:rsid w:val="00BF0C34"/>
    <w:rsid w:val="00BF126C"/>
    <w:rsid w:val="00C04F09"/>
    <w:rsid w:val="00C05A78"/>
    <w:rsid w:val="00C13D57"/>
    <w:rsid w:val="00C24E3A"/>
    <w:rsid w:val="00C312B5"/>
    <w:rsid w:val="00C32226"/>
    <w:rsid w:val="00C40D60"/>
    <w:rsid w:val="00C4648D"/>
    <w:rsid w:val="00C51DDE"/>
    <w:rsid w:val="00C73A26"/>
    <w:rsid w:val="00C81AFB"/>
    <w:rsid w:val="00C820A5"/>
    <w:rsid w:val="00C936AE"/>
    <w:rsid w:val="00CA6BAF"/>
    <w:rsid w:val="00CB6CF6"/>
    <w:rsid w:val="00CC19BE"/>
    <w:rsid w:val="00CD21FB"/>
    <w:rsid w:val="00CD35F7"/>
    <w:rsid w:val="00CD46AE"/>
    <w:rsid w:val="00CE1872"/>
    <w:rsid w:val="00D0059D"/>
    <w:rsid w:val="00D11DAA"/>
    <w:rsid w:val="00D1238A"/>
    <w:rsid w:val="00D1363E"/>
    <w:rsid w:val="00D16C0B"/>
    <w:rsid w:val="00D24573"/>
    <w:rsid w:val="00D26AAF"/>
    <w:rsid w:val="00D26DC4"/>
    <w:rsid w:val="00D37DE6"/>
    <w:rsid w:val="00D40ED3"/>
    <w:rsid w:val="00D65580"/>
    <w:rsid w:val="00D65AFE"/>
    <w:rsid w:val="00D8195D"/>
    <w:rsid w:val="00D81F22"/>
    <w:rsid w:val="00D904AE"/>
    <w:rsid w:val="00D90EA3"/>
    <w:rsid w:val="00D93865"/>
    <w:rsid w:val="00D977E3"/>
    <w:rsid w:val="00DB084B"/>
    <w:rsid w:val="00DC0B94"/>
    <w:rsid w:val="00DC241E"/>
    <w:rsid w:val="00DC301D"/>
    <w:rsid w:val="00DC3CDC"/>
    <w:rsid w:val="00DE0780"/>
    <w:rsid w:val="00DE364B"/>
    <w:rsid w:val="00DF0210"/>
    <w:rsid w:val="00DF0A49"/>
    <w:rsid w:val="00DF2CA6"/>
    <w:rsid w:val="00E003C2"/>
    <w:rsid w:val="00E0326A"/>
    <w:rsid w:val="00E20BC1"/>
    <w:rsid w:val="00E33C2D"/>
    <w:rsid w:val="00E34138"/>
    <w:rsid w:val="00E36000"/>
    <w:rsid w:val="00E479F0"/>
    <w:rsid w:val="00E5587F"/>
    <w:rsid w:val="00E61F94"/>
    <w:rsid w:val="00E72252"/>
    <w:rsid w:val="00E72F08"/>
    <w:rsid w:val="00E75145"/>
    <w:rsid w:val="00E87FC4"/>
    <w:rsid w:val="00E94E6E"/>
    <w:rsid w:val="00E9603B"/>
    <w:rsid w:val="00E960FF"/>
    <w:rsid w:val="00EB01B3"/>
    <w:rsid w:val="00EB0627"/>
    <w:rsid w:val="00EB279E"/>
    <w:rsid w:val="00EB408E"/>
    <w:rsid w:val="00EB7EE8"/>
    <w:rsid w:val="00EC129E"/>
    <w:rsid w:val="00EC1B27"/>
    <w:rsid w:val="00EC29CB"/>
    <w:rsid w:val="00ED7F08"/>
    <w:rsid w:val="00EE7051"/>
    <w:rsid w:val="00F17606"/>
    <w:rsid w:val="00F20FC0"/>
    <w:rsid w:val="00F261E4"/>
    <w:rsid w:val="00F27AE2"/>
    <w:rsid w:val="00F320F4"/>
    <w:rsid w:val="00F32B5F"/>
    <w:rsid w:val="00F43542"/>
    <w:rsid w:val="00F65B64"/>
    <w:rsid w:val="00F71F22"/>
    <w:rsid w:val="00F84FA7"/>
    <w:rsid w:val="00FA2F35"/>
    <w:rsid w:val="00FA7349"/>
    <w:rsid w:val="00FB0169"/>
    <w:rsid w:val="00FB1564"/>
    <w:rsid w:val="00FB15CC"/>
    <w:rsid w:val="00FB5746"/>
    <w:rsid w:val="00FB5EB3"/>
    <w:rsid w:val="00FC0373"/>
    <w:rsid w:val="00FC16F7"/>
    <w:rsid w:val="00FD1FB6"/>
    <w:rsid w:val="00FD4045"/>
    <w:rsid w:val="00FE19DB"/>
    <w:rsid w:val="00FE4C58"/>
    <w:rsid w:val="00FF29EF"/>
    <w:rsid w:val="00FF6FBE"/>
    <w:rsid w:val="00FF7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B1ECE"/>
  <w15:docId w15:val="{1686DCF9-90D7-46A5-AE8A-FBA2EA52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335E9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335E9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BE5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E5590"/>
    <w:rPr>
      <w:rFonts w:ascii="Tahoma" w:hAnsi="Tahoma" w:cs="Tahoma"/>
      <w:sz w:val="16"/>
      <w:szCs w:val="16"/>
      <w:lang w:eastAsia="en-US"/>
    </w:rPr>
  </w:style>
  <w:style w:type="character" w:styleId="a7">
    <w:name w:val="annotation reference"/>
    <w:basedOn w:val="a1"/>
    <w:uiPriority w:val="99"/>
    <w:semiHidden/>
    <w:unhideWhenUsed/>
    <w:rsid w:val="007A2392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7A239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7A2392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A239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A2392"/>
    <w:rPr>
      <w:b/>
      <w:bCs/>
      <w:lang w:eastAsia="en-US"/>
    </w:rPr>
  </w:style>
  <w:style w:type="paragraph" w:styleId="2">
    <w:name w:val="Body Text Indent 2"/>
    <w:basedOn w:val="a0"/>
    <w:link w:val="20"/>
    <w:rsid w:val="00594C0D"/>
    <w:pPr>
      <w:overflowPunct w:val="0"/>
      <w:autoSpaceDE w:val="0"/>
      <w:autoSpaceDN w:val="0"/>
      <w:adjustRightInd w:val="0"/>
      <w:spacing w:after="120" w:line="480" w:lineRule="auto"/>
      <w:ind w:left="283"/>
      <w:jc w:val="both"/>
      <w:textAlignment w:val="baseline"/>
    </w:pPr>
    <w:rPr>
      <w:rFonts w:ascii="Arial" w:eastAsia="Times New Roman" w:hAnsi="Arial"/>
      <w:sz w:val="24"/>
      <w:szCs w:val="20"/>
    </w:rPr>
  </w:style>
  <w:style w:type="character" w:customStyle="1" w:styleId="20">
    <w:name w:val="Основной текст с отступом 2 Знак"/>
    <w:basedOn w:val="a1"/>
    <w:link w:val="2"/>
    <w:rsid w:val="00594C0D"/>
    <w:rPr>
      <w:rFonts w:ascii="Arial" w:eastAsia="Times New Roman" w:hAnsi="Arial"/>
      <w:sz w:val="24"/>
      <w:lang w:eastAsia="en-US"/>
    </w:rPr>
  </w:style>
  <w:style w:type="paragraph" w:customStyle="1" w:styleId="1">
    <w:name w:val="Обычный1"/>
    <w:rsid w:val="00701CCB"/>
    <w:rPr>
      <w:rFonts w:ascii="Times New Roman" w:eastAsia="Times New Roman" w:hAnsi="Times New Roman"/>
      <w:snapToGrid w:val="0"/>
    </w:rPr>
  </w:style>
  <w:style w:type="paragraph" w:styleId="ac">
    <w:name w:val="Normal (Web)"/>
    <w:basedOn w:val="a0"/>
    <w:rsid w:val="008616E2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a">
    <w:name w:val="Раздел спецификации"/>
    <w:next w:val="a0"/>
    <w:rsid w:val="008616E2"/>
    <w:pPr>
      <w:numPr>
        <w:numId w:val="5"/>
      </w:numPr>
      <w:tabs>
        <w:tab w:val="clear" w:pos="1800"/>
        <w:tab w:val="num" w:pos="709"/>
      </w:tabs>
      <w:spacing w:before="240"/>
      <w:ind w:left="709" w:hanging="709"/>
      <w:jc w:val="both"/>
    </w:pPr>
    <w:rPr>
      <w:rFonts w:ascii="Arial" w:eastAsia="Times New Roman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9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SALTYKOVA</dc:creator>
  <cp:keywords/>
  <dc:description/>
  <cp:lastModifiedBy>Никитина Татьяна Игоревна</cp:lastModifiedBy>
  <cp:revision>4</cp:revision>
  <cp:lastPrinted>2014-04-01T10:06:00Z</cp:lastPrinted>
  <dcterms:created xsi:type="dcterms:W3CDTF">2019-10-23T08:24:00Z</dcterms:created>
  <dcterms:modified xsi:type="dcterms:W3CDTF">2019-10-23T08:28:00Z</dcterms:modified>
</cp:coreProperties>
</file>