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0F7BB" w14:textId="77777777" w:rsidR="00432283" w:rsidRPr="00F644CF" w:rsidRDefault="00432283" w:rsidP="004704B1">
      <w:pPr>
        <w:spacing w:after="0" w:line="240" w:lineRule="auto"/>
        <w:ind w:left="1418" w:hanging="709"/>
        <w:rPr>
          <w:rFonts w:ascii="Tahoma" w:eastAsia="Calibri" w:hAnsi="Tahoma" w:cs="Tahoma"/>
          <w:bCs/>
          <w:szCs w:val="20"/>
          <w:lang w:eastAsia="ru-RU"/>
        </w:rPr>
      </w:pPr>
    </w:p>
    <w:p w14:paraId="008E9A01" w14:textId="12080F05" w:rsidR="00090679" w:rsidRPr="00C42DED" w:rsidRDefault="00854EED" w:rsidP="00907442">
      <w:pPr>
        <w:tabs>
          <w:tab w:val="left" w:pos="993"/>
        </w:tabs>
        <w:spacing w:after="0" w:line="240" w:lineRule="auto"/>
        <w:ind w:right="4677"/>
        <w:rPr>
          <w:rFonts w:ascii="Tahoma" w:hAnsi="Tahoma" w:cs="Tahoma"/>
          <w:b/>
        </w:rPr>
      </w:pPr>
      <w:r w:rsidRPr="00C42DED">
        <w:rPr>
          <w:rFonts w:ascii="Tahoma" w:hAnsi="Tahoma" w:cs="Tahoma"/>
          <w:b/>
        </w:rPr>
        <w:t>Об установлении</w:t>
      </w:r>
      <w:r w:rsidR="00073CE0" w:rsidRPr="00C42DED">
        <w:rPr>
          <w:rFonts w:ascii="Tahoma" w:hAnsi="Tahoma" w:cs="Tahoma"/>
          <w:b/>
        </w:rPr>
        <w:t xml:space="preserve"> </w:t>
      </w:r>
      <w:r w:rsidRPr="00C42DED">
        <w:rPr>
          <w:rFonts w:ascii="Tahoma" w:hAnsi="Tahoma" w:cs="Tahoma"/>
          <w:b/>
        </w:rPr>
        <w:t>времени определения Курс</w:t>
      </w:r>
      <w:r w:rsidR="00134D26" w:rsidRPr="00C42DED">
        <w:rPr>
          <w:rFonts w:ascii="Tahoma" w:hAnsi="Tahoma" w:cs="Tahoma"/>
          <w:b/>
        </w:rPr>
        <w:t>ов иностранных валют</w:t>
      </w:r>
      <w:r w:rsidR="00963B12" w:rsidRPr="00C42DED">
        <w:rPr>
          <w:rFonts w:ascii="Tahoma" w:hAnsi="Tahoma" w:cs="Tahoma"/>
          <w:b/>
        </w:rPr>
        <w:t xml:space="preserve"> к российскому рублю</w:t>
      </w:r>
      <w:r w:rsidRPr="00C42DED">
        <w:rPr>
          <w:rFonts w:ascii="Tahoma" w:hAnsi="Tahoma" w:cs="Tahoma"/>
          <w:b/>
        </w:rPr>
        <w:t>,</w:t>
      </w:r>
      <w:r w:rsidR="004704B1" w:rsidRPr="00C42DED">
        <w:rPr>
          <w:rFonts w:ascii="Tahoma" w:hAnsi="Tahoma" w:cs="Tahoma"/>
          <w:b/>
        </w:rPr>
        <w:t xml:space="preserve"> </w:t>
      </w:r>
      <w:r w:rsidRPr="00C42DED">
        <w:rPr>
          <w:rFonts w:ascii="Tahoma" w:hAnsi="Tahoma" w:cs="Tahoma"/>
          <w:b/>
        </w:rPr>
        <w:t>используем</w:t>
      </w:r>
      <w:r w:rsidR="00963B12" w:rsidRPr="00C42DED">
        <w:rPr>
          <w:rFonts w:ascii="Tahoma" w:hAnsi="Tahoma" w:cs="Tahoma"/>
          <w:b/>
        </w:rPr>
        <w:t>ых</w:t>
      </w:r>
      <w:r w:rsidRPr="00C42DED">
        <w:rPr>
          <w:rFonts w:ascii="Tahoma" w:hAnsi="Tahoma" w:cs="Tahoma"/>
          <w:b/>
        </w:rPr>
        <w:t xml:space="preserve"> для расчета вариационной</w:t>
      </w:r>
      <w:r w:rsidR="00073CE0" w:rsidRPr="00C42DED">
        <w:rPr>
          <w:rFonts w:ascii="Tahoma" w:hAnsi="Tahoma" w:cs="Tahoma"/>
          <w:b/>
        </w:rPr>
        <w:t xml:space="preserve"> </w:t>
      </w:r>
      <w:r w:rsidRPr="00C42DED">
        <w:rPr>
          <w:rFonts w:ascii="Tahoma" w:hAnsi="Tahoma" w:cs="Tahoma"/>
          <w:b/>
        </w:rPr>
        <w:t>маржи</w:t>
      </w:r>
      <w:r w:rsidR="00073CE0" w:rsidRPr="00C42DED">
        <w:rPr>
          <w:rFonts w:ascii="Tahoma" w:hAnsi="Tahoma" w:cs="Tahoma"/>
          <w:b/>
        </w:rPr>
        <w:t xml:space="preserve"> </w:t>
      </w:r>
      <w:r w:rsidR="00090679" w:rsidRPr="00C42DED">
        <w:rPr>
          <w:rFonts w:ascii="Tahoma" w:hAnsi="Tahoma" w:cs="Tahoma"/>
          <w:b/>
        </w:rPr>
        <w:t>и</w:t>
      </w:r>
      <w:r w:rsidR="004704B1" w:rsidRPr="00C42DED">
        <w:rPr>
          <w:rFonts w:ascii="Tahoma" w:hAnsi="Tahoma" w:cs="Tahoma"/>
          <w:b/>
        </w:rPr>
        <w:t xml:space="preserve"> </w:t>
      </w:r>
      <w:r w:rsidR="00090679" w:rsidRPr="00C42DED">
        <w:rPr>
          <w:rFonts w:ascii="Tahoma" w:hAnsi="Tahoma" w:cs="Tahoma"/>
          <w:b/>
        </w:rPr>
        <w:t>определения ц</w:t>
      </w:r>
      <w:r w:rsidR="00B4797F" w:rsidRPr="00C42DED">
        <w:rPr>
          <w:rFonts w:ascii="Tahoma" w:hAnsi="Tahoma" w:cs="Tahoma"/>
          <w:b/>
        </w:rPr>
        <w:t>ены исполнения</w:t>
      </w:r>
    </w:p>
    <w:p w14:paraId="3564CC15" w14:textId="76F6229F" w:rsidR="004704B1" w:rsidRPr="00716FA8" w:rsidRDefault="004704B1" w:rsidP="00716FA8">
      <w:pPr>
        <w:tabs>
          <w:tab w:val="left" w:pos="993"/>
        </w:tabs>
        <w:spacing w:after="0" w:line="240" w:lineRule="auto"/>
        <w:ind w:left="1418" w:hanging="1418"/>
        <w:rPr>
          <w:rFonts w:ascii="Tahoma" w:hAnsi="Tahoma" w:cs="Tahoma"/>
          <w:b/>
          <w:sz w:val="24"/>
          <w:szCs w:val="24"/>
        </w:rPr>
      </w:pPr>
    </w:p>
    <w:p w14:paraId="5B9B1FF3" w14:textId="6925A696" w:rsidR="004704B1" w:rsidRDefault="004704B1" w:rsidP="00716FA8">
      <w:pPr>
        <w:tabs>
          <w:tab w:val="left" w:pos="993"/>
        </w:tabs>
        <w:spacing w:after="0" w:line="240" w:lineRule="auto"/>
        <w:ind w:left="1418" w:hanging="1418"/>
        <w:rPr>
          <w:rFonts w:ascii="Tahoma" w:hAnsi="Tahoma" w:cs="Tahoma"/>
          <w:b/>
          <w:sz w:val="20"/>
          <w:szCs w:val="20"/>
        </w:rPr>
      </w:pPr>
    </w:p>
    <w:p w14:paraId="6474A540" w14:textId="77777777" w:rsidR="004704B1" w:rsidRPr="00F644CF" w:rsidRDefault="004704B1" w:rsidP="004704B1">
      <w:pPr>
        <w:tabs>
          <w:tab w:val="left" w:pos="993"/>
        </w:tabs>
        <w:spacing w:after="0" w:line="240" w:lineRule="auto"/>
        <w:ind w:left="1418" w:hanging="709"/>
        <w:rPr>
          <w:rFonts w:ascii="Tahoma" w:hAnsi="Tahoma" w:cs="Tahoma"/>
          <w:b/>
          <w:sz w:val="20"/>
          <w:szCs w:val="20"/>
        </w:rPr>
      </w:pPr>
    </w:p>
    <w:p w14:paraId="4628F48C" w14:textId="77777777" w:rsidR="006E4A68" w:rsidRPr="00F644CF" w:rsidRDefault="006E4A68" w:rsidP="004704B1">
      <w:pPr>
        <w:spacing w:after="0" w:line="240" w:lineRule="auto"/>
        <w:ind w:left="1418" w:hanging="709"/>
        <w:rPr>
          <w:rFonts w:ascii="Tahoma" w:hAnsi="Tahoma" w:cs="Tahoma"/>
          <w:b/>
          <w:sz w:val="20"/>
          <w:szCs w:val="20"/>
        </w:rPr>
      </w:pPr>
    </w:p>
    <w:p w14:paraId="0F24D6A0" w14:textId="77777777" w:rsidR="00907442" w:rsidRDefault="00907442" w:rsidP="00907442">
      <w:pPr>
        <w:pStyle w:val="a7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ahoma" w:hAnsi="Tahoma" w:cs="Tahoma"/>
        </w:rPr>
      </w:pPr>
      <w:bookmarkStart w:id="0" w:name="_Hlk75766643"/>
      <w:r w:rsidRPr="00987C6C">
        <w:rPr>
          <w:rFonts w:ascii="Tahoma" w:hAnsi="Tahoma" w:cs="Tahoma"/>
        </w:rPr>
        <w:t>В отношении фьючерсн</w:t>
      </w:r>
      <w:r>
        <w:rPr>
          <w:rFonts w:ascii="Tahoma" w:hAnsi="Tahoma" w:cs="Tahoma"/>
        </w:rPr>
        <w:t xml:space="preserve">ых контрактов: </w:t>
      </w:r>
    </w:p>
    <w:p w14:paraId="134A708D" w14:textId="77777777" w:rsidR="00907442" w:rsidRDefault="00907442" w:rsidP="00907442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н</w:t>
      </w:r>
      <w:r w:rsidRPr="00987C6C">
        <w:rPr>
          <w:rFonts w:ascii="Tahoma" w:hAnsi="Tahoma" w:cs="Tahoma"/>
        </w:rPr>
        <w:t>а Индекс РТС,</w:t>
      </w:r>
    </w:p>
    <w:p w14:paraId="29CC7C15" w14:textId="77777777" w:rsidR="00907442" w:rsidRDefault="00907442" w:rsidP="00907442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волатильность российского рынка, </w:t>
      </w:r>
    </w:p>
    <w:p w14:paraId="24C10793" w14:textId="77777777" w:rsidR="00907442" w:rsidRDefault="00907442" w:rsidP="00907442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курс иностранной валюты к доллару США, </w:t>
      </w:r>
    </w:p>
    <w:p w14:paraId="1C4C52FE" w14:textId="77777777" w:rsidR="00907442" w:rsidRDefault="00907442" w:rsidP="00907442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</w:t>
      </w:r>
      <w:r>
        <w:rPr>
          <w:rFonts w:ascii="Tahoma" w:hAnsi="Tahoma" w:cs="Tahoma"/>
        </w:rPr>
        <w:t>энергоносители</w:t>
      </w:r>
      <w:r w:rsidRPr="00987C6C">
        <w:rPr>
          <w:rFonts w:ascii="Tahoma" w:hAnsi="Tahoma" w:cs="Tahoma"/>
        </w:rPr>
        <w:t xml:space="preserve">, </w:t>
      </w:r>
    </w:p>
    <w:p w14:paraId="3718A3C7" w14:textId="77777777" w:rsidR="00907442" w:rsidRPr="00BB77F9" w:rsidRDefault="00907442" w:rsidP="00907442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  <w:lang w:val="en-US"/>
        </w:rPr>
      </w:pPr>
      <w:r w:rsidRPr="00987C6C">
        <w:rPr>
          <w:rFonts w:ascii="Tahoma" w:hAnsi="Tahoma" w:cs="Tahoma"/>
        </w:rPr>
        <w:t>на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</w:rPr>
        <w:t>нефть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Light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Sweet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Crude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Oil</w:t>
      </w:r>
      <w:r w:rsidRPr="00BB77F9">
        <w:rPr>
          <w:rFonts w:ascii="Tahoma" w:hAnsi="Tahoma" w:cs="Tahoma"/>
          <w:lang w:val="en-US"/>
        </w:rPr>
        <w:t xml:space="preserve">, </w:t>
      </w:r>
    </w:p>
    <w:p w14:paraId="474FEA66" w14:textId="77777777" w:rsidR="00907442" w:rsidRDefault="00907442" w:rsidP="00907442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драгоценные металлы, </w:t>
      </w:r>
    </w:p>
    <w:p w14:paraId="5FE0347A" w14:textId="77777777" w:rsidR="00907442" w:rsidRDefault="00907442" w:rsidP="00907442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цветные и промышленные металлы, </w:t>
      </w:r>
    </w:p>
    <w:p w14:paraId="374A1BF7" w14:textId="77777777" w:rsidR="00907442" w:rsidRDefault="00907442" w:rsidP="00907442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медь, </w:t>
      </w:r>
    </w:p>
    <w:p w14:paraId="311F9EEF" w14:textId="77777777" w:rsidR="00907442" w:rsidRPr="00D86D37" w:rsidRDefault="00907442" w:rsidP="00907442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D86D37">
        <w:rPr>
          <w:rFonts w:ascii="Tahoma" w:hAnsi="Tahoma" w:cs="Tahoma"/>
        </w:rPr>
        <w:t xml:space="preserve">на Индекс РТС (мини), </w:t>
      </w:r>
    </w:p>
    <w:p w14:paraId="25210640" w14:textId="77777777" w:rsidR="00907442" w:rsidRDefault="00907442" w:rsidP="00907442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на</w:t>
      </w:r>
      <w:r w:rsidRPr="00352145">
        <w:rPr>
          <w:rFonts w:ascii="Tahoma" w:hAnsi="Tahoma" w:cs="Tahoma"/>
        </w:rPr>
        <w:t xml:space="preserve"> </w:t>
      </w:r>
      <w:r w:rsidRPr="00987C6C">
        <w:rPr>
          <w:rFonts w:ascii="Tahoma" w:hAnsi="Tahoma" w:cs="Tahoma"/>
        </w:rPr>
        <w:t>ин</w:t>
      </w:r>
      <w:r>
        <w:rPr>
          <w:rFonts w:ascii="Tahoma" w:hAnsi="Tahoma" w:cs="Tahoma"/>
        </w:rPr>
        <w:t>остранные ценные бумаги,</w:t>
      </w:r>
    </w:p>
    <w:p w14:paraId="7EF98D67" w14:textId="77777777" w:rsidR="00907442" w:rsidRDefault="00907442" w:rsidP="00907442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на товары мирового агропромышленного комплекса,</w:t>
      </w:r>
    </w:p>
    <w:p w14:paraId="46B2A58C" w14:textId="4827AA90" w:rsidR="00907442" w:rsidRDefault="00015480" w:rsidP="00907442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015480">
        <w:rPr>
          <w:rFonts w:ascii="Tahoma" w:hAnsi="Tahoma" w:cs="Tahoma"/>
        </w:rPr>
        <w:t>на акции инвестиционных фондов, отслеживающих стоимость цифровых валют</w:t>
      </w:r>
      <w:r w:rsidR="00907442">
        <w:rPr>
          <w:rFonts w:ascii="Tahoma" w:hAnsi="Tahoma" w:cs="Tahoma"/>
        </w:rPr>
        <w:t>,</w:t>
      </w:r>
    </w:p>
    <w:p w14:paraId="4E85D2E3" w14:textId="77777777" w:rsidR="00907442" w:rsidRDefault="00907442" w:rsidP="00907442">
      <w:pPr>
        <w:pStyle w:val="a7"/>
        <w:spacing w:after="120" w:line="240" w:lineRule="auto"/>
        <w:ind w:left="284" w:hanging="284"/>
        <w:jc w:val="both"/>
        <w:rPr>
          <w:rFonts w:ascii="Tahoma" w:hAnsi="Tahoma" w:cs="Tahoma"/>
        </w:rPr>
      </w:pPr>
      <w:bookmarkStart w:id="1" w:name="_Hlk125542577"/>
      <w:r>
        <w:rPr>
          <w:rFonts w:ascii="Tahoma" w:hAnsi="Tahoma" w:cs="Tahoma"/>
        </w:rPr>
        <w:t xml:space="preserve">в отношении </w:t>
      </w:r>
      <w:proofErr w:type="spellStart"/>
      <w:r>
        <w:rPr>
          <w:rFonts w:ascii="Tahoma" w:hAnsi="Tahoma" w:cs="Tahoma"/>
        </w:rPr>
        <w:t>марж</w:t>
      </w:r>
      <w:r w:rsidRPr="00987C6C">
        <w:rPr>
          <w:rFonts w:ascii="Tahoma" w:hAnsi="Tahoma" w:cs="Tahoma"/>
        </w:rPr>
        <w:t>ируем</w:t>
      </w:r>
      <w:r>
        <w:rPr>
          <w:rFonts w:ascii="Tahoma" w:hAnsi="Tahoma" w:cs="Tahoma"/>
        </w:rPr>
        <w:t>ых</w:t>
      </w:r>
      <w:proofErr w:type="spellEnd"/>
      <w:r>
        <w:rPr>
          <w:rFonts w:ascii="Tahoma" w:hAnsi="Tahoma" w:cs="Tahoma"/>
        </w:rPr>
        <w:t xml:space="preserve"> </w:t>
      </w:r>
      <w:r w:rsidRPr="00987C6C">
        <w:rPr>
          <w:rFonts w:ascii="Tahoma" w:hAnsi="Tahoma" w:cs="Tahoma"/>
        </w:rPr>
        <w:t>опцион</w:t>
      </w:r>
      <w:r>
        <w:rPr>
          <w:rFonts w:ascii="Tahoma" w:hAnsi="Tahoma" w:cs="Tahoma"/>
        </w:rPr>
        <w:t>ов на фьючерсные контракты:</w:t>
      </w:r>
    </w:p>
    <w:p w14:paraId="7EF81EEF" w14:textId="77777777" w:rsidR="00907442" w:rsidRDefault="00907442" w:rsidP="00907442">
      <w:pPr>
        <w:pStyle w:val="a7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Индекс РТС, </w:t>
      </w:r>
    </w:p>
    <w:p w14:paraId="0FC7BA2D" w14:textId="77777777" w:rsidR="00907442" w:rsidRDefault="00907442" w:rsidP="00907442">
      <w:pPr>
        <w:pStyle w:val="a7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курс иностранной валюты к доллару США,  </w:t>
      </w:r>
    </w:p>
    <w:p w14:paraId="7C3E13DB" w14:textId="77777777" w:rsidR="00907442" w:rsidRDefault="00907442" w:rsidP="00907442">
      <w:pPr>
        <w:pStyle w:val="a7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</w:t>
      </w:r>
      <w:r>
        <w:rPr>
          <w:rFonts w:ascii="Tahoma" w:hAnsi="Tahoma" w:cs="Tahoma"/>
        </w:rPr>
        <w:t>энергоносители</w:t>
      </w:r>
      <w:r w:rsidRPr="00987C6C">
        <w:rPr>
          <w:rFonts w:ascii="Tahoma" w:hAnsi="Tahoma" w:cs="Tahoma"/>
        </w:rPr>
        <w:t xml:space="preserve">, </w:t>
      </w:r>
    </w:p>
    <w:p w14:paraId="748CABA5" w14:textId="77777777" w:rsidR="00907442" w:rsidRPr="00BB77F9" w:rsidRDefault="00907442" w:rsidP="00907442">
      <w:pPr>
        <w:pStyle w:val="a7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ahoma" w:hAnsi="Tahoma" w:cs="Tahoma"/>
          <w:lang w:val="en-US"/>
        </w:rPr>
      </w:pPr>
      <w:r w:rsidRPr="00987C6C">
        <w:rPr>
          <w:rFonts w:ascii="Tahoma" w:hAnsi="Tahoma" w:cs="Tahoma"/>
        </w:rPr>
        <w:t>на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</w:rPr>
        <w:t>нефть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Light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Sweet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Crude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Oil</w:t>
      </w:r>
      <w:r w:rsidRPr="00BB77F9">
        <w:rPr>
          <w:rFonts w:ascii="Tahoma" w:hAnsi="Tahoma" w:cs="Tahoma"/>
          <w:lang w:val="en-US"/>
        </w:rPr>
        <w:t xml:space="preserve">, </w:t>
      </w:r>
    </w:p>
    <w:p w14:paraId="53A1D925" w14:textId="77777777" w:rsidR="00907442" w:rsidRDefault="00907442" w:rsidP="00907442">
      <w:pPr>
        <w:pStyle w:val="a7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драгоценные металлы, </w:t>
      </w:r>
    </w:p>
    <w:p w14:paraId="03143231" w14:textId="77777777" w:rsidR="00907442" w:rsidRDefault="00907442" w:rsidP="00907442">
      <w:pPr>
        <w:pStyle w:val="a7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на</w:t>
      </w:r>
      <w:r w:rsidRPr="00C65B79">
        <w:rPr>
          <w:rFonts w:ascii="Tahoma" w:hAnsi="Tahoma" w:cs="Tahoma"/>
        </w:rPr>
        <w:t xml:space="preserve"> </w:t>
      </w:r>
      <w:r w:rsidRPr="00987C6C">
        <w:rPr>
          <w:rFonts w:ascii="Tahoma" w:hAnsi="Tahoma" w:cs="Tahoma"/>
        </w:rPr>
        <w:t>ин</w:t>
      </w:r>
      <w:r>
        <w:rPr>
          <w:rFonts w:ascii="Tahoma" w:hAnsi="Tahoma" w:cs="Tahoma"/>
        </w:rPr>
        <w:t>остранные ценные бумаги,</w:t>
      </w:r>
    </w:p>
    <w:p w14:paraId="38D63BCC" w14:textId="77777777" w:rsidR="00907442" w:rsidRPr="00716FA8" w:rsidRDefault="00907442" w:rsidP="00907442">
      <w:pPr>
        <w:pStyle w:val="a7"/>
        <w:spacing w:after="120" w:line="240" w:lineRule="auto"/>
        <w:ind w:left="0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использовать Курс доллара США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Интернет.</w:t>
      </w:r>
    </w:p>
    <w:bookmarkEnd w:id="1"/>
    <w:p w14:paraId="0DC0CB38" w14:textId="77777777" w:rsidR="00907442" w:rsidRPr="00716FA8" w:rsidRDefault="00907442" w:rsidP="00907442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В отношении фьючерсных контрактов на курс евро</w:t>
      </w:r>
      <w:r>
        <w:rPr>
          <w:rFonts w:ascii="Tahoma" w:hAnsi="Tahoma" w:cs="Tahoma"/>
        </w:rPr>
        <w:t xml:space="preserve"> </w:t>
      </w:r>
      <w:r w:rsidRPr="00716FA8">
        <w:rPr>
          <w:rFonts w:ascii="Tahoma" w:hAnsi="Tahoma" w:cs="Tahoma"/>
        </w:rPr>
        <w:t>–</w:t>
      </w:r>
      <w:r>
        <w:rPr>
          <w:rFonts w:ascii="Tahoma" w:hAnsi="Tahoma" w:cs="Tahoma"/>
        </w:rPr>
        <w:t xml:space="preserve"> </w:t>
      </w:r>
      <w:r w:rsidRPr="00716FA8">
        <w:rPr>
          <w:rFonts w:ascii="Tahoma" w:hAnsi="Tahoma" w:cs="Tahoma"/>
        </w:rPr>
        <w:t>фунт стерлингов использовать Курс фунта стерлингов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Интернет.</w:t>
      </w:r>
    </w:p>
    <w:p w14:paraId="3840E01D" w14:textId="77777777" w:rsidR="00907442" w:rsidRDefault="00907442" w:rsidP="00907442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073CE0">
        <w:rPr>
          <w:rFonts w:ascii="Tahoma" w:hAnsi="Tahoma" w:cs="Tahoma"/>
        </w:rPr>
        <w:t>В отношении фьючерсных контрактов</w:t>
      </w:r>
      <w:r>
        <w:rPr>
          <w:rFonts w:ascii="Tahoma" w:hAnsi="Tahoma" w:cs="Tahoma"/>
        </w:rPr>
        <w:t>:</w:t>
      </w:r>
    </w:p>
    <w:p w14:paraId="2BE277ED" w14:textId="77777777" w:rsidR="00907442" w:rsidRPr="008F2C65" w:rsidRDefault="00907442" w:rsidP="00907442">
      <w:pPr>
        <w:pStyle w:val="a7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F84940">
        <w:rPr>
          <w:rFonts w:ascii="Tahoma" w:hAnsi="Tahoma" w:cs="Tahoma"/>
        </w:rPr>
        <w:t>на курс иностранной валю</w:t>
      </w:r>
      <w:r w:rsidRPr="008F2C65">
        <w:rPr>
          <w:rFonts w:ascii="Tahoma" w:hAnsi="Tahoma" w:cs="Tahoma"/>
        </w:rPr>
        <w:t xml:space="preserve">ты к канадскому доллару,  </w:t>
      </w:r>
    </w:p>
    <w:p w14:paraId="2A1F8C33" w14:textId="77777777" w:rsidR="00907442" w:rsidRDefault="00907442" w:rsidP="00907442">
      <w:pPr>
        <w:pStyle w:val="a7"/>
        <w:spacing w:after="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 отношении </w:t>
      </w:r>
      <w:proofErr w:type="spellStart"/>
      <w:r w:rsidRPr="00073CE0">
        <w:rPr>
          <w:rFonts w:ascii="Tahoma" w:hAnsi="Tahoma" w:cs="Tahoma"/>
        </w:rPr>
        <w:t>маржируем</w:t>
      </w:r>
      <w:r>
        <w:rPr>
          <w:rFonts w:ascii="Tahoma" w:hAnsi="Tahoma" w:cs="Tahoma"/>
        </w:rPr>
        <w:t>ых</w:t>
      </w:r>
      <w:proofErr w:type="spellEnd"/>
      <w:r w:rsidRPr="00073CE0">
        <w:rPr>
          <w:rFonts w:ascii="Tahoma" w:hAnsi="Tahoma" w:cs="Tahoma"/>
        </w:rPr>
        <w:t xml:space="preserve"> опцион</w:t>
      </w:r>
      <w:r>
        <w:rPr>
          <w:rFonts w:ascii="Tahoma" w:hAnsi="Tahoma" w:cs="Tahoma"/>
        </w:rPr>
        <w:t>ов</w:t>
      </w:r>
      <w:r w:rsidRPr="00073CE0">
        <w:rPr>
          <w:rFonts w:ascii="Tahoma" w:hAnsi="Tahoma" w:cs="Tahoma"/>
        </w:rPr>
        <w:t xml:space="preserve"> на фьючерсны</w:t>
      </w:r>
      <w:r>
        <w:rPr>
          <w:rFonts w:ascii="Tahoma" w:hAnsi="Tahoma" w:cs="Tahoma"/>
        </w:rPr>
        <w:t>е</w:t>
      </w:r>
      <w:r w:rsidRPr="00073CE0">
        <w:rPr>
          <w:rFonts w:ascii="Tahoma" w:hAnsi="Tahoma" w:cs="Tahoma"/>
        </w:rPr>
        <w:t xml:space="preserve"> контракт</w:t>
      </w:r>
      <w:r>
        <w:rPr>
          <w:rFonts w:ascii="Tahoma" w:hAnsi="Tahoma" w:cs="Tahoma"/>
        </w:rPr>
        <w:t>ы:</w:t>
      </w:r>
    </w:p>
    <w:p w14:paraId="175256D9" w14:textId="77777777" w:rsidR="00907442" w:rsidRDefault="00907442" w:rsidP="00907442">
      <w:pPr>
        <w:pStyle w:val="a7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073CE0">
        <w:rPr>
          <w:rFonts w:ascii="Tahoma" w:hAnsi="Tahoma" w:cs="Tahoma"/>
        </w:rPr>
        <w:t xml:space="preserve">на курс </w:t>
      </w:r>
      <w:r w:rsidRPr="00F84940">
        <w:rPr>
          <w:rFonts w:ascii="Tahoma" w:hAnsi="Tahoma" w:cs="Tahoma"/>
        </w:rPr>
        <w:t>иностранной валю</w:t>
      </w:r>
      <w:r w:rsidRPr="0082406B">
        <w:rPr>
          <w:rFonts w:ascii="Tahoma" w:hAnsi="Tahoma" w:cs="Tahoma"/>
        </w:rPr>
        <w:t>ты к канадскому доллару</w:t>
      </w:r>
      <w:r w:rsidRPr="00073CE0" w:rsidDel="00F84940">
        <w:rPr>
          <w:rFonts w:ascii="Tahoma" w:hAnsi="Tahoma" w:cs="Tahoma"/>
        </w:rPr>
        <w:t xml:space="preserve"> </w:t>
      </w:r>
    </w:p>
    <w:p w14:paraId="4CDA7FE6" w14:textId="77777777" w:rsidR="00907442" w:rsidRDefault="00907442" w:rsidP="00907442">
      <w:pPr>
        <w:pStyle w:val="a7"/>
        <w:spacing w:after="0" w:line="240" w:lineRule="auto"/>
        <w:ind w:left="0"/>
        <w:jc w:val="both"/>
        <w:rPr>
          <w:rFonts w:ascii="Tahoma" w:hAnsi="Tahoma" w:cs="Tahoma"/>
        </w:rPr>
      </w:pPr>
      <w:r w:rsidRPr="00073CE0">
        <w:rPr>
          <w:rFonts w:ascii="Tahoma" w:hAnsi="Tahoma" w:cs="Tahoma"/>
        </w:rPr>
        <w:t>использовать Курс канадского доллара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Интернет.</w:t>
      </w:r>
    </w:p>
    <w:p w14:paraId="756975D0" w14:textId="77777777" w:rsidR="00907442" w:rsidRPr="00716FA8" w:rsidRDefault="00907442" w:rsidP="00907442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 xml:space="preserve">В отношении фьючерсных контрактов на курс </w:t>
      </w:r>
      <w:r>
        <w:rPr>
          <w:rFonts w:ascii="Tahoma" w:hAnsi="Tahoma" w:cs="Tahoma"/>
        </w:rPr>
        <w:t xml:space="preserve">иностранной валюты к </w:t>
      </w:r>
      <w:r w:rsidRPr="00716FA8">
        <w:rPr>
          <w:rFonts w:ascii="Tahoma" w:hAnsi="Tahoma" w:cs="Tahoma"/>
        </w:rPr>
        <w:t>швейцарск</w:t>
      </w:r>
      <w:r>
        <w:rPr>
          <w:rFonts w:ascii="Tahoma" w:hAnsi="Tahoma" w:cs="Tahoma"/>
        </w:rPr>
        <w:t>ому</w:t>
      </w:r>
      <w:r w:rsidRPr="00716FA8">
        <w:rPr>
          <w:rFonts w:ascii="Tahoma" w:hAnsi="Tahoma" w:cs="Tahoma"/>
        </w:rPr>
        <w:t xml:space="preserve"> франк</w:t>
      </w:r>
      <w:r>
        <w:rPr>
          <w:rFonts w:ascii="Tahoma" w:hAnsi="Tahoma" w:cs="Tahoma"/>
        </w:rPr>
        <w:t>у</w:t>
      </w:r>
      <w:r w:rsidRPr="00716FA8">
        <w:rPr>
          <w:rFonts w:ascii="Tahoma" w:hAnsi="Tahoma" w:cs="Tahoma"/>
        </w:rPr>
        <w:t xml:space="preserve">, </w:t>
      </w:r>
      <w:proofErr w:type="spellStart"/>
      <w:r w:rsidRPr="00716FA8">
        <w:rPr>
          <w:rFonts w:ascii="Tahoma" w:hAnsi="Tahoma" w:cs="Tahoma"/>
        </w:rPr>
        <w:t>маржируемого</w:t>
      </w:r>
      <w:proofErr w:type="spellEnd"/>
      <w:r w:rsidRPr="00716FA8">
        <w:rPr>
          <w:rFonts w:ascii="Tahoma" w:hAnsi="Tahoma" w:cs="Tahoma"/>
        </w:rPr>
        <w:t xml:space="preserve"> опциона на фьючерсный контракт</w:t>
      </w:r>
      <w:r w:rsidRPr="00716FA8">
        <w:rPr>
          <w:sz w:val="24"/>
          <w:szCs w:val="24"/>
        </w:rPr>
        <w:t xml:space="preserve"> </w:t>
      </w:r>
      <w:r w:rsidRPr="008F2C65">
        <w:rPr>
          <w:rFonts w:ascii="Tahoma" w:hAnsi="Tahoma" w:cs="Tahoma"/>
        </w:rPr>
        <w:t>на курс</w:t>
      </w:r>
      <w:r>
        <w:rPr>
          <w:sz w:val="24"/>
          <w:szCs w:val="24"/>
        </w:rPr>
        <w:t xml:space="preserve"> </w:t>
      </w:r>
      <w:r>
        <w:rPr>
          <w:rFonts w:ascii="Tahoma" w:hAnsi="Tahoma" w:cs="Tahoma"/>
        </w:rPr>
        <w:t xml:space="preserve">иностранной валюты к </w:t>
      </w:r>
      <w:r w:rsidRPr="00716FA8">
        <w:rPr>
          <w:rFonts w:ascii="Tahoma" w:hAnsi="Tahoma" w:cs="Tahoma"/>
        </w:rPr>
        <w:t>швейцарск</w:t>
      </w:r>
      <w:r>
        <w:rPr>
          <w:rFonts w:ascii="Tahoma" w:hAnsi="Tahoma" w:cs="Tahoma"/>
        </w:rPr>
        <w:t>ому</w:t>
      </w:r>
      <w:r w:rsidRPr="00716FA8">
        <w:rPr>
          <w:rFonts w:ascii="Tahoma" w:hAnsi="Tahoma" w:cs="Tahoma"/>
        </w:rPr>
        <w:t xml:space="preserve"> франк</w:t>
      </w:r>
      <w:r>
        <w:rPr>
          <w:rFonts w:ascii="Tahoma" w:hAnsi="Tahoma" w:cs="Tahoma"/>
        </w:rPr>
        <w:t>у</w:t>
      </w:r>
      <w:r w:rsidRPr="00716FA8" w:rsidDel="00F84940">
        <w:rPr>
          <w:rFonts w:ascii="Tahoma" w:hAnsi="Tahoma" w:cs="Tahoma"/>
        </w:rPr>
        <w:t xml:space="preserve"> </w:t>
      </w:r>
      <w:r w:rsidRPr="00716FA8">
        <w:rPr>
          <w:rFonts w:ascii="Tahoma" w:hAnsi="Tahoma" w:cs="Tahoma"/>
        </w:rPr>
        <w:t>использовать Курс швейцарского франка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Интернет.</w:t>
      </w:r>
    </w:p>
    <w:p w14:paraId="69D9B5E7" w14:textId="77777777" w:rsidR="00907442" w:rsidRPr="00716FA8" w:rsidRDefault="00907442" w:rsidP="00907442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 xml:space="preserve">В отношении фьючерсных контрактов на курс </w:t>
      </w:r>
      <w:r>
        <w:rPr>
          <w:rFonts w:ascii="Tahoma" w:hAnsi="Tahoma" w:cs="Tahoma"/>
        </w:rPr>
        <w:t xml:space="preserve">иностранной валюты к </w:t>
      </w:r>
      <w:r w:rsidRPr="00716FA8">
        <w:rPr>
          <w:rFonts w:ascii="Tahoma" w:hAnsi="Tahoma" w:cs="Tahoma"/>
        </w:rPr>
        <w:t>турецк</w:t>
      </w:r>
      <w:r>
        <w:rPr>
          <w:rFonts w:ascii="Tahoma" w:hAnsi="Tahoma" w:cs="Tahoma"/>
        </w:rPr>
        <w:t>ой</w:t>
      </w:r>
      <w:r w:rsidRPr="00716FA8">
        <w:rPr>
          <w:rFonts w:ascii="Tahoma" w:hAnsi="Tahoma" w:cs="Tahoma"/>
        </w:rPr>
        <w:t xml:space="preserve"> лир</w:t>
      </w:r>
      <w:r>
        <w:rPr>
          <w:rFonts w:ascii="Tahoma" w:hAnsi="Tahoma" w:cs="Tahoma"/>
        </w:rPr>
        <w:t>е</w:t>
      </w:r>
      <w:r w:rsidRPr="00716FA8">
        <w:rPr>
          <w:rFonts w:ascii="Tahoma" w:hAnsi="Tahoma" w:cs="Tahoma"/>
        </w:rPr>
        <w:t xml:space="preserve"> использовать Курс турецкой лиры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Интернет.</w:t>
      </w:r>
    </w:p>
    <w:p w14:paraId="60245D2C" w14:textId="77777777" w:rsidR="00907442" w:rsidRDefault="00907442" w:rsidP="00907442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lastRenderedPageBreak/>
        <w:t xml:space="preserve">В отношении фьючерсных контрактов на курс </w:t>
      </w:r>
      <w:r>
        <w:rPr>
          <w:rFonts w:ascii="Tahoma" w:hAnsi="Tahoma" w:cs="Tahoma"/>
        </w:rPr>
        <w:t xml:space="preserve">иностранной валюты к </w:t>
      </w:r>
      <w:r w:rsidRPr="00716FA8">
        <w:rPr>
          <w:rFonts w:ascii="Tahoma" w:hAnsi="Tahoma" w:cs="Tahoma"/>
        </w:rPr>
        <w:t>китайск</w:t>
      </w:r>
      <w:r>
        <w:rPr>
          <w:rFonts w:ascii="Tahoma" w:hAnsi="Tahoma" w:cs="Tahoma"/>
        </w:rPr>
        <w:t>ому</w:t>
      </w:r>
      <w:r w:rsidRPr="00716FA8">
        <w:rPr>
          <w:rFonts w:ascii="Tahoma" w:hAnsi="Tahoma" w:cs="Tahoma"/>
        </w:rPr>
        <w:t xml:space="preserve"> юан</w:t>
      </w:r>
      <w:r>
        <w:rPr>
          <w:rFonts w:ascii="Tahoma" w:hAnsi="Tahoma" w:cs="Tahoma"/>
        </w:rPr>
        <w:t>ю</w:t>
      </w:r>
      <w:r w:rsidRPr="00716FA8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фьючерсного контракта на Индекс </w:t>
      </w:r>
      <w:proofErr w:type="spellStart"/>
      <w:r>
        <w:rPr>
          <w:rFonts w:ascii="Tahoma" w:hAnsi="Tahoma" w:cs="Tahoma"/>
        </w:rPr>
        <w:t>МосБиржи</w:t>
      </w:r>
      <w:proofErr w:type="spellEnd"/>
      <w:r>
        <w:rPr>
          <w:rFonts w:ascii="Tahoma" w:hAnsi="Tahoma" w:cs="Tahoma"/>
        </w:rPr>
        <w:t xml:space="preserve"> в юанях, </w:t>
      </w:r>
      <w:proofErr w:type="spellStart"/>
      <w:r w:rsidRPr="00716FA8">
        <w:rPr>
          <w:rFonts w:ascii="Tahoma" w:hAnsi="Tahoma" w:cs="Tahoma"/>
        </w:rPr>
        <w:t>маржируемого</w:t>
      </w:r>
      <w:proofErr w:type="spellEnd"/>
      <w:r w:rsidRPr="00716FA8">
        <w:rPr>
          <w:rFonts w:ascii="Tahoma" w:hAnsi="Tahoma" w:cs="Tahoma"/>
        </w:rPr>
        <w:t xml:space="preserve"> опциона на фьючерсный контракт</w:t>
      </w:r>
      <w:r w:rsidRPr="00716FA8">
        <w:rPr>
          <w:sz w:val="24"/>
          <w:szCs w:val="24"/>
        </w:rPr>
        <w:t xml:space="preserve"> </w:t>
      </w:r>
      <w:r w:rsidRPr="00716FA8">
        <w:rPr>
          <w:rFonts w:ascii="Tahoma" w:hAnsi="Tahoma" w:cs="Tahoma"/>
        </w:rPr>
        <w:t xml:space="preserve">на курс </w:t>
      </w:r>
      <w:r>
        <w:rPr>
          <w:rFonts w:ascii="Tahoma" w:hAnsi="Tahoma" w:cs="Tahoma"/>
        </w:rPr>
        <w:t xml:space="preserve">иностранной валюты к </w:t>
      </w:r>
      <w:r w:rsidRPr="00716FA8">
        <w:rPr>
          <w:rFonts w:ascii="Tahoma" w:hAnsi="Tahoma" w:cs="Tahoma"/>
        </w:rPr>
        <w:t>китайск</w:t>
      </w:r>
      <w:r>
        <w:rPr>
          <w:rFonts w:ascii="Tahoma" w:hAnsi="Tahoma" w:cs="Tahoma"/>
        </w:rPr>
        <w:t>ому</w:t>
      </w:r>
      <w:r w:rsidRPr="00716FA8">
        <w:rPr>
          <w:rFonts w:ascii="Tahoma" w:hAnsi="Tahoma" w:cs="Tahoma"/>
        </w:rPr>
        <w:t xml:space="preserve"> юан</w:t>
      </w:r>
      <w:r>
        <w:rPr>
          <w:rFonts w:ascii="Tahoma" w:hAnsi="Tahoma" w:cs="Tahoma"/>
        </w:rPr>
        <w:t>ю</w:t>
      </w:r>
      <w:r w:rsidRPr="00716FA8">
        <w:rPr>
          <w:rFonts w:ascii="Tahoma" w:hAnsi="Tahoma" w:cs="Tahoma"/>
        </w:rPr>
        <w:t xml:space="preserve"> использовать </w:t>
      </w:r>
      <w:r>
        <w:rPr>
          <w:rFonts w:ascii="Tahoma" w:hAnsi="Tahoma" w:cs="Tahoma"/>
        </w:rPr>
        <w:t>К</w:t>
      </w:r>
      <w:r w:rsidRPr="00716FA8">
        <w:rPr>
          <w:rFonts w:ascii="Tahoma" w:hAnsi="Tahoma" w:cs="Tahoma"/>
        </w:rPr>
        <w:t>урс китайского юаня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Интернет.</w:t>
      </w:r>
    </w:p>
    <w:p w14:paraId="6E173D4B" w14:textId="41AA5649" w:rsidR="00907442" w:rsidRPr="007D1945" w:rsidRDefault="00907442" w:rsidP="00907442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D1945">
        <w:rPr>
          <w:rFonts w:ascii="Tahoma" w:hAnsi="Tahoma" w:cs="Tahoma"/>
        </w:rPr>
        <w:t xml:space="preserve">В отношении фьючерсных контрактов на курс </w:t>
      </w:r>
      <w:r>
        <w:rPr>
          <w:rFonts w:ascii="Tahoma" w:hAnsi="Tahoma" w:cs="Tahoma"/>
        </w:rPr>
        <w:t>иностранной валюты к</w:t>
      </w:r>
      <w:r w:rsidRPr="007D1945">
        <w:rPr>
          <w:rFonts w:ascii="Tahoma" w:hAnsi="Tahoma" w:cs="Tahoma"/>
        </w:rPr>
        <w:t xml:space="preserve"> казахстанск</w:t>
      </w:r>
      <w:r>
        <w:rPr>
          <w:rFonts w:ascii="Tahoma" w:hAnsi="Tahoma" w:cs="Tahoma"/>
        </w:rPr>
        <w:t>ому</w:t>
      </w:r>
      <w:r w:rsidRPr="007D1945">
        <w:rPr>
          <w:rFonts w:ascii="Tahoma" w:hAnsi="Tahoma" w:cs="Tahoma"/>
        </w:rPr>
        <w:t xml:space="preserve"> тенге использовать Курс казахстанского тенге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Интернет.</w:t>
      </w:r>
    </w:p>
    <w:p w14:paraId="0C975E0F" w14:textId="6F7F4630" w:rsidR="00907442" w:rsidRPr="008F2C65" w:rsidRDefault="00907442" w:rsidP="00032637">
      <w:pPr>
        <w:pStyle w:val="a7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8F2C65">
        <w:rPr>
          <w:rFonts w:ascii="Tahoma" w:hAnsi="Tahoma" w:cs="Tahoma"/>
        </w:rPr>
        <w:t>В отношении фьючерсных контрактов на иностранные ценные бумаги</w:t>
      </w:r>
      <w:r w:rsidRPr="00907442">
        <w:rPr>
          <w:rFonts w:ascii="Tahoma" w:hAnsi="Tahoma" w:cs="Tahoma"/>
        </w:rPr>
        <w:t>,</w:t>
      </w:r>
      <w:r w:rsidRPr="008F2C65">
        <w:rPr>
          <w:rFonts w:ascii="Tahoma" w:hAnsi="Tahoma" w:cs="Tahoma"/>
        </w:rPr>
        <w:t xml:space="preserve"> в отношении </w:t>
      </w:r>
      <w:proofErr w:type="spellStart"/>
      <w:r w:rsidRPr="008F2C65">
        <w:rPr>
          <w:rFonts w:ascii="Tahoma" w:hAnsi="Tahoma" w:cs="Tahoma"/>
        </w:rPr>
        <w:t>маржируемых</w:t>
      </w:r>
      <w:proofErr w:type="spellEnd"/>
      <w:r w:rsidRPr="008F2C65">
        <w:rPr>
          <w:rFonts w:ascii="Tahoma" w:hAnsi="Tahoma" w:cs="Tahoma"/>
        </w:rPr>
        <w:t xml:space="preserve"> опционов на фьючерсные контракты на иностранные ценные бумаги,</w:t>
      </w:r>
      <w:r w:rsidRPr="00907442">
        <w:rPr>
          <w:rFonts w:ascii="Tahoma" w:hAnsi="Tahoma" w:cs="Tahoma"/>
        </w:rPr>
        <w:t xml:space="preserve"> на природный газ </w:t>
      </w:r>
      <w:proofErr w:type="spellStart"/>
      <w:r w:rsidRPr="00907442">
        <w:rPr>
          <w:rFonts w:ascii="Tahoma" w:hAnsi="Tahoma" w:cs="Tahoma"/>
        </w:rPr>
        <w:t>Датч</w:t>
      </w:r>
      <w:proofErr w:type="spellEnd"/>
      <w:r w:rsidRPr="00907442">
        <w:rPr>
          <w:rFonts w:ascii="Tahoma" w:hAnsi="Tahoma" w:cs="Tahoma"/>
        </w:rPr>
        <w:t xml:space="preserve"> ТТФ</w:t>
      </w:r>
      <w:r>
        <w:rPr>
          <w:rFonts w:ascii="Tahoma" w:hAnsi="Tahoma" w:cs="Tahoma"/>
        </w:rPr>
        <w:t xml:space="preserve"> </w:t>
      </w:r>
      <w:r w:rsidRPr="008F2C65">
        <w:rPr>
          <w:rFonts w:ascii="Tahoma" w:hAnsi="Tahoma" w:cs="Tahoma"/>
        </w:rPr>
        <w:t>использовать Курс евро</w:t>
      </w:r>
      <w:bookmarkStart w:id="2" w:name="_GoBack"/>
      <w:bookmarkEnd w:id="2"/>
      <w:r w:rsidRPr="008F2C65">
        <w:rPr>
          <w:rFonts w:ascii="Tahoma" w:hAnsi="Tahoma" w:cs="Tahoma"/>
        </w:rPr>
        <w:t xml:space="preserve">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Интернет.</w:t>
      </w:r>
    </w:p>
    <w:p w14:paraId="26002A03" w14:textId="77777777" w:rsidR="00907442" w:rsidRPr="00716FA8" w:rsidRDefault="00907442" w:rsidP="00907442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 xml:space="preserve">В отношении фьючерсных контрактов на </w:t>
      </w:r>
      <w:r>
        <w:rPr>
          <w:rFonts w:ascii="Tahoma" w:hAnsi="Tahoma" w:cs="Tahoma"/>
        </w:rPr>
        <w:t xml:space="preserve">иностранные ценные бумаги, </w:t>
      </w:r>
      <w:proofErr w:type="spellStart"/>
      <w:r>
        <w:rPr>
          <w:rFonts w:ascii="Tahoma" w:hAnsi="Tahoma" w:cs="Tahoma"/>
        </w:rPr>
        <w:t>маржируемых</w:t>
      </w:r>
      <w:proofErr w:type="spellEnd"/>
      <w:r>
        <w:rPr>
          <w:rFonts w:ascii="Tahoma" w:hAnsi="Tahoma" w:cs="Tahoma"/>
        </w:rPr>
        <w:t xml:space="preserve"> опционов на фьючерсные контракты на иностранные ценные бумаги </w:t>
      </w:r>
      <w:r w:rsidRPr="00716FA8">
        <w:rPr>
          <w:rFonts w:ascii="Tahoma" w:hAnsi="Tahoma" w:cs="Tahoma"/>
        </w:rPr>
        <w:t>использовать Курс гонконгского доллара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Интернет.</w:t>
      </w:r>
    </w:p>
    <w:p w14:paraId="6F587048" w14:textId="77777777" w:rsidR="00907442" w:rsidRDefault="00907442" w:rsidP="00907442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8F2C65">
        <w:rPr>
          <w:rFonts w:ascii="Tahoma" w:hAnsi="Tahoma" w:cs="Tahoma"/>
        </w:rPr>
        <w:t xml:space="preserve">В отношении фьючерсных контрактов на курс иностранной валюты к японской йене, на иностранные ценные бумаги, в отношении </w:t>
      </w:r>
      <w:proofErr w:type="spellStart"/>
      <w:r w:rsidRPr="008F2C65">
        <w:rPr>
          <w:rFonts w:ascii="Tahoma" w:hAnsi="Tahoma" w:cs="Tahoma"/>
        </w:rPr>
        <w:t>маржируемых</w:t>
      </w:r>
      <w:proofErr w:type="spellEnd"/>
      <w:r w:rsidRPr="008F2C65">
        <w:rPr>
          <w:rFonts w:ascii="Tahoma" w:hAnsi="Tahoma" w:cs="Tahoma"/>
        </w:rPr>
        <w:t xml:space="preserve"> опционов на фьючерсные контракты на курс иностранной валюты к японской йене, на иностранные ценные бумаги</w:t>
      </w:r>
      <w:r>
        <w:rPr>
          <w:rFonts w:ascii="Tahoma" w:hAnsi="Tahoma" w:cs="Tahoma"/>
        </w:rPr>
        <w:t xml:space="preserve"> </w:t>
      </w:r>
      <w:r w:rsidRPr="00716FA8">
        <w:rPr>
          <w:rFonts w:ascii="Tahoma" w:hAnsi="Tahoma" w:cs="Tahoma"/>
        </w:rPr>
        <w:t>использовать Курс японской йены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Интернет.</w:t>
      </w:r>
    </w:p>
    <w:p w14:paraId="2ED86707" w14:textId="77777777" w:rsidR="00907442" w:rsidRPr="00716FA8" w:rsidRDefault="00907442" w:rsidP="00907442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 xml:space="preserve">В отношении фьючерсного контракта на сахар-сырец использовать Курс доллара США к российскому рублю, определенный в соответствии с Методикой расчета </w:t>
      </w:r>
      <w:proofErr w:type="spellStart"/>
      <w:r w:rsidRPr="00716FA8">
        <w:rPr>
          <w:rFonts w:ascii="Tahoma" w:hAnsi="Tahoma" w:cs="Tahoma"/>
        </w:rPr>
        <w:t>фиксингов</w:t>
      </w:r>
      <w:proofErr w:type="spellEnd"/>
      <w:r w:rsidRPr="00716FA8">
        <w:rPr>
          <w:rFonts w:ascii="Tahoma" w:hAnsi="Tahoma" w:cs="Tahoma"/>
        </w:rPr>
        <w:t xml:space="preserve"> Московской Биржи, утвержденной Биржей и опубликованной на сайте Биржи в сети Интернет по состоянию на 12:30 МСК текущего Торгового дня – в целях определения обязательства по расчетам (цены исполнения) в ходе дневной клиринговой сессии, последнего Торгового дня.</w:t>
      </w:r>
    </w:p>
    <w:p w14:paraId="3EF54E89" w14:textId="77777777" w:rsidR="00907442" w:rsidRPr="007D1945" w:rsidRDefault="00907442" w:rsidP="00907442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D1945">
        <w:rPr>
          <w:rFonts w:ascii="Tahoma" w:hAnsi="Tahoma" w:cs="Tahoma"/>
        </w:rPr>
        <w:t xml:space="preserve">Для фьючерсных и опционных контрактов, указанных в </w:t>
      </w:r>
      <w:proofErr w:type="spellStart"/>
      <w:r w:rsidRPr="007D1945">
        <w:rPr>
          <w:rFonts w:ascii="Tahoma" w:hAnsi="Tahoma" w:cs="Tahoma"/>
        </w:rPr>
        <w:t>пп</w:t>
      </w:r>
      <w:proofErr w:type="spellEnd"/>
      <w:r w:rsidRPr="007D1945">
        <w:rPr>
          <w:rFonts w:ascii="Tahoma" w:hAnsi="Tahoma" w:cs="Tahoma"/>
        </w:rPr>
        <w:t xml:space="preserve"> 1-1</w:t>
      </w:r>
      <w:r>
        <w:rPr>
          <w:rFonts w:ascii="Tahoma" w:hAnsi="Tahoma" w:cs="Tahoma"/>
        </w:rPr>
        <w:t xml:space="preserve">0 </w:t>
      </w:r>
      <w:r w:rsidRPr="007D1945">
        <w:rPr>
          <w:rFonts w:ascii="Tahoma" w:hAnsi="Tahoma" w:cs="Tahoma"/>
        </w:rPr>
        <w:t>использовать Курс соответствующей валюты к рублю, определенный:</w:t>
      </w:r>
    </w:p>
    <w:p w14:paraId="63D2B330" w14:textId="77777777" w:rsidR="00907442" w:rsidRPr="00716FA8" w:rsidRDefault="00907442" w:rsidP="00907442">
      <w:pPr>
        <w:pStyle w:val="a7"/>
        <w:numPr>
          <w:ilvl w:val="1"/>
          <w:numId w:val="2"/>
        </w:numPr>
        <w:spacing w:after="0" w:line="240" w:lineRule="auto"/>
        <w:ind w:left="1418" w:hanging="567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по состоянию на 13:45 МСК текущего Торгового дня – в целях расчета вариационной маржи, (определения стоимости минимального шага цены) и обязательства по расчетам (цены исполнения) в ходе дневной клиринговой сессии текущего Торгового дня;</w:t>
      </w:r>
    </w:p>
    <w:p w14:paraId="253114FA" w14:textId="77777777" w:rsidR="00907442" w:rsidRPr="00716FA8" w:rsidRDefault="00907442" w:rsidP="00907442">
      <w:pPr>
        <w:pStyle w:val="a7"/>
        <w:numPr>
          <w:ilvl w:val="1"/>
          <w:numId w:val="2"/>
        </w:numPr>
        <w:spacing w:after="0" w:line="240" w:lineRule="auto"/>
        <w:ind w:left="1418" w:hanging="567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по состоянию на 18:49 МСК текущего Торгового дня – в целях расчета вариационной маржи, (определения стоимости минимального шага цены) и обязательства по расчетам (цены исполнения) в ходе вечерней клиринговой сессии, проводимой по окончании текущего Торгового дня.</w:t>
      </w:r>
    </w:p>
    <w:p w14:paraId="66FE7ACF" w14:textId="77777777" w:rsidR="00907442" w:rsidRPr="00D45881" w:rsidRDefault="00907442" w:rsidP="00907442">
      <w:pPr>
        <w:pStyle w:val="a7"/>
        <w:numPr>
          <w:ilvl w:val="0"/>
          <w:numId w:val="2"/>
        </w:numPr>
        <w:tabs>
          <w:tab w:val="left" w:pos="426"/>
        </w:tabs>
        <w:spacing w:after="120" w:line="240" w:lineRule="auto"/>
        <w:ind w:left="0" w:firstLine="709"/>
        <w:jc w:val="both"/>
        <w:rPr>
          <w:rFonts w:ascii="Tahoma" w:hAnsi="Tahoma" w:cs="Tahoma"/>
        </w:rPr>
      </w:pPr>
      <w:r w:rsidRPr="00D45881">
        <w:rPr>
          <w:rFonts w:ascii="Tahoma" w:hAnsi="Tahoma" w:cs="Tahoma"/>
        </w:rPr>
        <w:t>Валютные курсы, определенные по состоянию на 13:45 МСК текущего Торгового дня, помимо целей, указанных в подпункте 1</w:t>
      </w:r>
      <w:r>
        <w:rPr>
          <w:rFonts w:ascii="Tahoma" w:hAnsi="Tahoma" w:cs="Tahoma"/>
        </w:rPr>
        <w:t>2</w:t>
      </w:r>
      <w:r w:rsidRPr="00D45881">
        <w:rPr>
          <w:rFonts w:ascii="Tahoma" w:hAnsi="Tahoma" w:cs="Tahoma"/>
        </w:rPr>
        <w:t>.1 настоящего Приказа, также используются для определения стоимости минимального шага цены при заключении соответствующего Срочного контракта в период с 14:00:00 МСК до 18:49:59 МСК (включительно) текущего Торгового дня.</w:t>
      </w:r>
    </w:p>
    <w:p w14:paraId="70E6369C" w14:textId="3DBFD05A" w:rsidR="002E0323" w:rsidRPr="00716FA8" w:rsidRDefault="00907442" w:rsidP="00032637">
      <w:pPr>
        <w:pStyle w:val="a7"/>
        <w:numPr>
          <w:ilvl w:val="0"/>
          <w:numId w:val="2"/>
        </w:numPr>
        <w:tabs>
          <w:tab w:val="left" w:pos="426"/>
        </w:tabs>
        <w:spacing w:after="120" w:line="240" w:lineRule="auto"/>
        <w:ind w:left="0" w:firstLine="709"/>
        <w:jc w:val="both"/>
        <w:rPr>
          <w:rFonts w:ascii="Tahoma" w:hAnsi="Tahoma" w:cs="Tahoma"/>
          <w:sz w:val="24"/>
          <w:szCs w:val="24"/>
        </w:rPr>
      </w:pPr>
      <w:r w:rsidRPr="00716FA8">
        <w:rPr>
          <w:rFonts w:ascii="Tahoma" w:hAnsi="Tahoma" w:cs="Tahoma"/>
        </w:rPr>
        <w:t>Валютные курсы, определенные по состоянию на 18:49 МСК текущего Торгового дня, помимо целей, указанных в подпункте 1</w:t>
      </w:r>
      <w:r>
        <w:rPr>
          <w:rFonts w:ascii="Tahoma" w:hAnsi="Tahoma" w:cs="Tahoma"/>
        </w:rPr>
        <w:t>2</w:t>
      </w:r>
      <w:r w:rsidRPr="00716FA8">
        <w:rPr>
          <w:rFonts w:ascii="Tahoma" w:hAnsi="Tahoma" w:cs="Tahoma"/>
        </w:rPr>
        <w:t>.2 настоящего Приказа, также используются для определения стоимости минимального шага цены при заключении соответствующего Срочного контракта в период с 18:50:00 МСК текущего Рабочего дня до 13:59:59 МСК (включительно) следующего Торгового дня.</w:t>
      </w:r>
      <w:bookmarkEnd w:id="0"/>
      <w:r w:rsidR="00032637" w:rsidRPr="00716FA8">
        <w:rPr>
          <w:rFonts w:ascii="Tahoma" w:hAnsi="Tahoma" w:cs="Tahoma"/>
          <w:sz w:val="24"/>
          <w:szCs w:val="24"/>
        </w:rPr>
        <w:t xml:space="preserve"> </w:t>
      </w:r>
    </w:p>
    <w:sectPr w:rsidR="002E0323" w:rsidRPr="00716FA8" w:rsidSect="00716FA8">
      <w:footerReference w:type="default" r:id="rId8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D3270" w14:textId="77777777" w:rsidR="005259EA" w:rsidRDefault="005259EA" w:rsidP="00127F97">
      <w:pPr>
        <w:spacing w:after="0" w:line="240" w:lineRule="auto"/>
      </w:pPr>
      <w:r>
        <w:separator/>
      </w:r>
    </w:p>
  </w:endnote>
  <w:endnote w:type="continuationSeparator" w:id="0">
    <w:p w14:paraId="0AC002A5" w14:textId="77777777" w:rsidR="005259EA" w:rsidRDefault="005259EA" w:rsidP="0012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6528615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14:paraId="7EB87092" w14:textId="726940F6" w:rsidR="0012453E" w:rsidRPr="00127F97" w:rsidRDefault="0012453E">
        <w:pPr>
          <w:pStyle w:val="af2"/>
          <w:jc w:val="right"/>
          <w:rPr>
            <w:rFonts w:ascii="Tahoma" w:hAnsi="Tahoma" w:cs="Tahoma"/>
            <w:sz w:val="20"/>
          </w:rPr>
        </w:pPr>
        <w:r w:rsidRPr="00127F97">
          <w:rPr>
            <w:rFonts w:ascii="Tahoma" w:hAnsi="Tahoma" w:cs="Tahoma"/>
            <w:sz w:val="20"/>
          </w:rPr>
          <w:fldChar w:fldCharType="begin"/>
        </w:r>
        <w:r w:rsidRPr="00127F97">
          <w:rPr>
            <w:rFonts w:ascii="Tahoma" w:hAnsi="Tahoma" w:cs="Tahoma"/>
            <w:sz w:val="20"/>
          </w:rPr>
          <w:instrText>PAGE   \* MERGEFORMAT</w:instrText>
        </w:r>
        <w:r w:rsidRPr="00127F97">
          <w:rPr>
            <w:rFonts w:ascii="Tahoma" w:hAnsi="Tahoma" w:cs="Tahoma"/>
            <w:sz w:val="20"/>
          </w:rPr>
          <w:fldChar w:fldCharType="separate"/>
        </w:r>
        <w:r w:rsidR="002557EC">
          <w:rPr>
            <w:rFonts w:ascii="Tahoma" w:hAnsi="Tahoma" w:cs="Tahoma"/>
            <w:noProof/>
            <w:sz w:val="20"/>
          </w:rPr>
          <w:t>2</w:t>
        </w:r>
        <w:r w:rsidRPr="00127F97">
          <w:rPr>
            <w:rFonts w:ascii="Tahoma" w:hAnsi="Tahoma" w:cs="Tahoma"/>
            <w:sz w:val="20"/>
          </w:rPr>
          <w:fldChar w:fldCharType="end"/>
        </w:r>
      </w:p>
    </w:sdtContent>
  </w:sdt>
  <w:p w14:paraId="6E8DE2CB" w14:textId="77777777" w:rsidR="0012453E" w:rsidRDefault="0012453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BFABD" w14:textId="77777777" w:rsidR="005259EA" w:rsidRDefault="005259EA" w:rsidP="00127F97">
      <w:pPr>
        <w:spacing w:after="0" w:line="240" w:lineRule="auto"/>
      </w:pPr>
      <w:r>
        <w:separator/>
      </w:r>
    </w:p>
  </w:footnote>
  <w:footnote w:type="continuationSeparator" w:id="0">
    <w:p w14:paraId="72BCC481" w14:textId="77777777" w:rsidR="005259EA" w:rsidRDefault="005259EA" w:rsidP="00127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A4FB2"/>
    <w:multiLevelType w:val="hybridMultilevel"/>
    <w:tmpl w:val="A52E68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962986"/>
    <w:multiLevelType w:val="hybridMultilevel"/>
    <w:tmpl w:val="7B0053E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68E0D50"/>
    <w:multiLevelType w:val="hybridMultilevel"/>
    <w:tmpl w:val="F432BC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436575E"/>
    <w:multiLevelType w:val="hybridMultilevel"/>
    <w:tmpl w:val="D21040DE"/>
    <w:lvl w:ilvl="0" w:tplc="1E2CEC98">
      <w:start w:val="1"/>
      <w:numFmt w:val="decimal"/>
      <w:lvlText w:val="1.1%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358A2E5D"/>
    <w:multiLevelType w:val="hybridMultilevel"/>
    <w:tmpl w:val="B7B8BEF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3A116BBF"/>
    <w:multiLevelType w:val="multilevel"/>
    <w:tmpl w:val="A8EA8FC2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6" w15:restartNumberingAfterBreak="0">
    <w:nsid w:val="4EAE37E3"/>
    <w:multiLevelType w:val="hybridMultilevel"/>
    <w:tmpl w:val="69902C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262482B"/>
    <w:multiLevelType w:val="multilevel"/>
    <w:tmpl w:val="55C2495E"/>
    <w:lvl w:ilvl="0">
      <w:start w:val="1"/>
      <w:numFmt w:val="decimal"/>
      <w:suff w:val="space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92" w:hanging="2160"/>
      </w:pPr>
      <w:rPr>
        <w:rFonts w:hint="default"/>
      </w:rPr>
    </w:lvl>
  </w:abstractNum>
  <w:abstractNum w:abstractNumId="8" w15:restartNumberingAfterBreak="0">
    <w:nsid w:val="656D57F4"/>
    <w:multiLevelType w:val="hybridMultilevel"/>
    <w:tmpl w:val="2EDAB3A2"/>
    <w:lvl w:ilvl="0" w:tplc="DD4C607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ED"/>
    <w:rsid w:val="0000185C"/>
    <w:rsid w:val="00002C51"/>
    <w:rsid w:val="00004D93"/>
    <w:rsid w:val="00015480"/>
    <w:rsid w:val="00032637"/>
    <w:rsid w:val="00040866"/>
    <w:rsid w:val="000412DE"/>
    <w:rsid w:val="000702D4"/>
    <w:rsid w:val="00073CE0"/>
    <w:rsid w:val="00090679"/>
    <w:rsid w:val="000C6D01"/>
    <w:rsid w:val="000C76F7"/>
    <w:rsid w:val="000D43AF"/>
    <w:rsid w:val="00105B7B"/>
    <w:rsid w:val="00112702"/>
    <w:rsid w:val="00120432"/>
    <w:rsid w:val="0012453E"/>
    <w:rsid w:val="00127F97"/>
    <w:rsid w:val="00134D26"/>
    <w:rsid w:val="00147F8C"/>
    <w:rsid w:val="00154D48"/>
    <w:rsid w:val="00160B61"/>
    <w:rsid w:val="001679C5"/>
    <w:rsid w:val="00172C8E"/>
    <w:rsid w:val="00177558"/>
    <w:rsid w:val="00183F25"/>
    <w:rsid w:val="001974BE"/>
    <w:rsid w:val="001B6BC6"/>
    <w:rsid w:val="001D45BE"/>
    <w:rsid w:val="001E02F8"/>
    <w:rsid w:val="001E0E2A"/>
    <w:rsid w:val="001E41B9"/>
    <w:rsid w:val="00200551"/>
    <w:rsid w:val="0021715A"/>
    <w:rsid w:val="00220E81"/>
    <w:rsid w:val="002237AC"/>
    <w:rsid w:val="002409DB"/>
    <w:rsid w:val="002557EC"/>
    <w:rsid w:val="002563BE"/>
    <w:rsid w:val="002571F6"/>
    <w:rsid w:val="002670A6"/>
    <w:rsid w:val="002816E3"/>
    <w:rsid w:val="00285624"/>
    <w:rsid w:val="002C29E4"/>
    <w:rsid w:val="002C2A5A"/>
    <w:rsid w:val="002E0323"/>
    <w:rsid w:val="002F05A9"/>
    <w:rsid w:val="003103DB"/>
    <w:rsid w:val="00332153"/>
    <w:rsid w:val="003412AD"/>
    <w:rsid w:val="003478A1"/>
    <w:rsid w:val="00352145"/>
    <w:rsid w:val="003724EA"/>
    <w:rsid w:val="0037594D"/>
    <w:rsid w:val="003906EA"/>
    <w:rsid w:val="00395394"/>
    <w:rsid w:val="003C153B"/>
    <w:rsid w:val="003C3F53"/>
    <w:rsid w:val="003E168F"/>
    <w:rsid w:val="003E3006"/>
    <w:rsid w:val="003F27AC"/>
    <w:rsid w:val="00400317"/>
    <w:rsid w:val="00404CAE"/>
    <w:rsid w:val="004075E7"/>
    <w:rsid w:val="00422CA6"/>
    <w:rsid w:val="00432283"/>
    <w:rsid w:val="00456C16"/>
    <w:rsid w:val="00467942"/>
    <w:rsid w:val="004704B1"/>
    <w:rsid w:val="00477D37"/>
    <w:rsid w:val="004878BF"/>
    <w:rsid w:val="00496F60"/>
    <w:rsid w:val="004A79C3"/>
    <w:rsid w:val="004C1C47"/>
    <w:rsid w:val="004E62CF"/>
    <w:rsid w:val="004F4978"/>
    <w:rsid w:val="004F5484"/>
    <w:rsid w:val="00507447"/>
    <w:rsid w:val="00523F5D"/>
    <w:rsid w:val="005259EA"/>
    <w:rsid w:val="005274AC"/>
    <w:rsid w:val="00540F24"/>
    <w:rsid w:val="005531BE"/>
    <w:rsid w:val="005626C5"/>
    <w:rsid w:val="00566B31"/>
    <w:rsid w:val="00566FCD"/>
    <w:rsid w:val="005926AD"/>
    <w:rsid w:val="005A1CD3"/>
    <w:rsid w:val="005A1D19"/>
    <w:rsid w:val="005B42CF"/>
    <w:rsid w:val="005B5FCA"/>
    <w:rsid w:val="005C18F0"/>
    <w:rsid w:val="005C7B47"/>
    <w:rsid w:val="005D0DCD"/>
    <w:rsid w:val="005D13B9"/>
    <w:rsid w:val="005D2199"/>
    <w:rsid w:val="005D7E61"/>
    <w:rsid w:val="005E71B1"/>
    <w:rsid w:val="005E7FB9"/>
    <w:rsid w:val="005F0B39"/>
    <w:rsid w:val="006019E3"/>
    <w:rsid w:val="006135F9"/>
    <w:rsid w:val="006142D1"/>
    <w:rsid w:val="00640612"/>
    <w:rsid w:val="00642CF7"/>
    <w:rsid w:val="00644E21"/>
    <w:rsid w:val="00653755"/>
    <w:rsid w:val="00662F26"/>
    <w:rsid w:val="00662F69"/>
    <w:rsid w:val="00670093"/>
    <w:rsid w:val="0069429D"/>
    <w:rsid w:val="0069651B"/>
    <w:rsid w:val="006A78CC"/>
    <w:rsid w:val="006B1798"/>
    <w:rsid w:val="006E247A"/>
    <w:rsid w:val="006E4A68"/>
    <w:rsid w:val="006E7FB1"/>
    <w:rsid w:val="00704660"/>
    <w:rsid w:val="00704749"/>
    <w:rsid w:val="00716FA8"/>
    <w:rsid w:val="007319CE"/>
    <w:rsid w:val="00736FFD"/>
    <w:rsid w:val="00751253"/>
    <w:rsid w:val="00753162"/>
    <w:rsid w:val="007535D2"/>
    <w:rsid w:val="007545BB"/>
    <w:rsid w:val="00764C73"/>
    <w:rsid w:val="00787D4D"/>
    <w:rsid w:val="007947DF"/>
    <w:rsid w:val="007A3F1D"/>
    <w:rsid w:val="007A59BE"/>
    <w:rsid w:val="007A6663"/>
    <w:rsid w:val="007B0836"/>
    <w:rsid w:val="007B54B3"/>
    <w:rsid w:val="007D04EE"/>
    <w:rsid w:val="007D1945"/>
    <w:rsid w:val="007D6164"/>
    <w:rsid w:val="007F1210"/>
    <w:rsid w:val="0081245C"/>
    <w:rsid w:val="008155AE"/>
    <w:rsid w:val="0082481E"/>
    <w:rsid w:val="00854EED"/>
    <w:rsid w:val="0085685F"/>
    <w:rsid w:val="0086147E"/>
    <w:rsid w:val="00872DD8"/>
    <w:rsid w:val="00876733"/>
    <w:rsid w:val="008938DB"/>
    <w:rsid w:val="008A5BF4"/>
    <w:rsid w:val="008B08B1"/>
    <w:rsid w:val="008C3A80"/>
    <w:rsid w:val="008F2006"/>
    <w:rsid w:val="008F5E28"/>
    <w:rsid w:val="00904207"/>
    <w:rsid w:val="009043A0"/>
    <w:rsid w:val="00906927"/>
    <w:rsid w:val="00907442"/>
    <w:rsid w:val="00915A87"/>
    <w:rsid w:val="009262DA"/>
    <w:rsid w:val="00927B1E"/>
    <w:rsid w:val="0093010E"/>
    <w:rsid w:val="00930F61"/>
    <w:rsid w:val="00935BBE"/>
    <w:rsid w:val="00937A75"/>
    <w:rsid w:val="0094605A"/>
    <w:rsid w:val="00963B12"/>
    <w:rsid w:val="00964087"/>
    <w:rsid w:val="009726B8"/>
    <w:rsid w:val="0098357F"/>
    <w:rsid w:val="009845E3"/>
    <w:rsid w:val="00984AB5"/>
    <w:rsid w:val="00987C6C"/>
    <w:rsid w:val="00994FD7"/>
    <w:rsid w:val="009E19F8"/>
    <w:rsid w:val="009E280F"/>
    <w:rsid w:val="009E3BF9"/>
    <w:rsid w:val="009F1F4E"/>
    <w:rsid w:val="00A06E4F"/>
    <w:rsid w:val="00A11EBC"/>
    <w:rsid w:val="00A17A7B"/>
    <w:rsid w:val="00A361A7"/>
    <w:rsid w:val="00A44918"/>
    <w:rsid w:val="00A44F78"/>
    <w:rsid w:val="00A46A7A"/>
    <w:rsid w:val="00A471CE"/>
    <w:rsid w:val="00A82CFA"/>
    <w:rsid w:val="00A97D6A"/>
    <w:rsid w:val="00AA0241"/>
    <w:rsid w:val="00AA11F0"/>
    <w:rsid w:val="00AA2D0E"/>
    <w:rsid w:val="00AB27BA"/>
    <w:rsid w:val="00AC606A"/>
    <w:rsid w:val="00AE3DCF"/>
    <w:rsid w:val="00B146BC"/>
    <w:rsid w:val="00B25267"/>
    <w:rsid w:val="00B4797F"/>
    <w:rsid w:val="00B6130E"/>
    <w:rsid w:val="00B66524"/>
    <w:rsid w:val="00B8204F"/>
    <w:rsid w:val="00B86510"/>
    <w:rsid w:val="00B90C62"/>
    <w:rsid w:val="00BB5010"/>
    <w:rsid w:val="00BB77F9"/>
    <w:rsid w:val="00BD03B7"/>
    <w:rsid w:val="00BD4E92"/>
    <w:rsid w:val="00BD6A5A"/>
    <w:rsid w:val="00BD6CC8"/>
    <w:rsid w:val="00BE0343"/>
    <w:rsid w:val="00BF676B"/>
    <w:rsid w:val="00C0011D"/>
    <w:rsid w:val="00C00B41"/>
    <w:rsid w:val="00C17FC0"/>
    <w:rsid w:val="00C24750"/>
    <w:rsid w:val="00C25B58"/>
    <w:rsid w:val="00C42DED"/>
    <w:rsid w:val="00C47429"/>
    <w:rsid w:val="00C72C77"/>
    <w:rsid w:val="00C7509E"/>
    <w:rsid w:val="00C82EC4"/>
    <w:rsid w:val="00CA212E"/>
    <w:rsid w:val="00CA5607"/>
    <w:rsid w:val="00CB3A07"/>
    <w:rsid w:val="00CE0C65"/>
    <w:rsid w:val="00CF45DB"/>
    <w:rsid w:val="00CF5AE7"/>
    <w:rsid w:val="00D3221C"/>
    <w:rsid w:val="00D3375B"/>
    <w:rsid w:val="00D45881"/>
    <w:rsid w:val="00D5513D"/>
    <w:rsid w:val="00D5703F"/>
    <w:rsid w:val="00D62644"/>
    <w:rsid w:val="00D71B72"/>
    <w:rsid w:val="00D74B0C"/>
    <w:rsid w:val="00D83312"/>
    <w:rsid w:val="00D86D37"/>
    <w:rsid w:val="00DA2340"/>
    <w:rsid w:val="00DA44D4"/>
    <w:rsid w:val="00DB6931"/>
    <w:rsid w:val="00DD602A"/>
    <w:rsid w:val="00DE0FB5"/>
    <w:rsid w:val="00DE4C26"/>
    <w:rsid w:val="00DE7C40"/>
    <w:rsid w:val="00E03B42"/>
    <w:rsid w:val="00E46F3D"/>
    <w:rsid w:val="00E6386F"/>
    <w:rsid w:val="00E65850"/>
    <w:rsid w:val="00E74DF3"/>
    <w:rsid w:val="00E77D49"/>
    <w:rsid w:val="00E96978"/>
    <w:rsid w:val="00EB101F"/>
    <w:rsid w:val="00ED1640"/>
    <w:rsid w:val="00EE1C77"/>
    <w:rsid w:val="00EE5A70"/>
    <w:rsid w:val="00EE6CE0"/>
    <w:rsid w:val="00F05529"/>
    <w:rsid w:val="00F20A36"/>
    <w:rsid w:val="00F46328"/>
    <w:rsid w:val="00F644CF"/>
    <w:rsid w:val="00F74264"/>
    <w:rsid w:val="00F819C3"/>
    <w:rsid w:val="00FB022A"/>
    <w:rsid w:val="00FB14BC"/>
    <w:rsid w:val="00FC515B"/>
    <w:rsid w:val="00FE7178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36018"/>
  <w15:docId w15:val="{0E3E44E6-A5A2-4027-9328-82DB97F3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Подпункт спецификации"/>
    <w:basedOn w:val="a5"/>
    <w:rsid w:val="001E0E2A"/>
    <w:pPr>
      <w:numPr>
        <w:ilvl w:val="1"/>
        <w:numId w:val="1"/>
      </w:numPr>
      <w:autoSpaceDE w:val="0"/>
      <w:autoSpaceDN w:val="0"/>
      <w:spacing w:after="6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">
    <w:name w:val="Пункт спецификации"/>
    <w:basedOn w:val="a1"/>
    <w:rsid w:val="001E0E2A"/>
    <w:pPr>
      <w:numPr>
        <w:numId w:val="1"/>
      </w:num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1">
    <w:name w:val="Подпункт спецификации 1"/>
    <w:basedOn w:val="a0"/>
    <w:rsid w:val="001E0E2A"/>
    <w:pPr>
      <w:numPr>
        <w:ilvl w:val="2"/>
      </w:numPr>
    </w:pPr>
  </w:style>
  <w:style w:type="paragraph" w:styleId="a5">
    <w:name w:val="Body Text Indent"/>
    <w:basedOn w:val="a1"/>
    <w:link w:val="a6"/>
    <w:uiPriority w:val="99"/>
    <w:semiHidden/>
    <w:unhideWhenUsed/>
    <w:rsid w:val="001E0E2A"/>
    <w:pPr>
      <w:spacing w:after="120"/>
      <w:ind w:left="283"/>
    </w:pPr>
  </w:style>
  <w:style w:type="character" w:customStyle="1" w:styleId="a6">
    <w:name w:val="Основной текст с отступом Знак"/>
    <w:basedOn w:val="a2"/>
    <w:link w:val="a5"/>
    <w:uiPriority w:val="99"/>
    <w:semiHidden/>
    <w:rsid w:val="001E0E2A"/>
  </w:style>
  <w:style w:type="paragraph" w:styleId="a7">
    <w:name w:val="List Paragraph"/>
    <w:basedOn w:val="a1"/>
    <w:uiPriority w:val="34"/>
    <w:qFormat/>
    <w:rsid w:val="00E74DF3"/>
    <w:pPr>
      <w:ind w:left="720"/>
      <w:contextualSpacing/>
    </w:pPr>
  </w:style>
  <w:style w:type="character" w:styleId="a8">
    <w:name w:val="annotation reference"/>
    <w:basedOn w:val="a2"/>
    <w:uiPriority w:val="99"/>
    <w:semiHidden/>
    <w:unhideWhenUsed/>
    <w:rsid w:val="007A6663"/>
    <w:rPr>
      <w:sz w:val="16"/>
      <w:szCs w:val="16"/>
    </w:rPr>
  </w:style>
  <w:style w:type="paragraph" w:styleId="a9">
    <w:name w:val="annotation text"/>
    <w:basedOn w:val="a1"/>
    <w:link w:val="aa"/>
    <w:uiPriority w:val="99"/>
    <w:semiHidden/>
    <w:unhideWhenUsed/>
    <w:rsid w:val="007A666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2"/>
    <w:link w:val="a9"/>
    <w:uiPriority w:val="99"/>
    <w:semiHidden/>
    <w:rsid w:val="007A666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A666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A6663"/>
    <w:rPr>
      <w:b/>
      <w:bCs/>
      <w:sz w:val="20"/>
      <w:szCs w:val="20"/>
    </w:rPr>
  </w:style>
  <w:style w:type="paragraph" w:styleId="ad">
    <w:name w:val="Balloon Text"/>
    <w:basedOn w:val="a1"/>
    <w:link w:val="ae"/>
    <w:uiPriority w:val="99"/>
    <w:semiHidden/>
    <w:unhideWhenUsed/>
    <w:rsid w:val="007A6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7A6663"/>
    <w:rPr>
      <w:rFonts w:ascii="Tahoma" w:hAnsi="Tahoma" w:cs="Tahoma"/>
      <w:sz w:val="16"/>
      <w:szCs w:val="16"/>
    </w:rPr>
  </w:style>
  <w:style w:type="table" w:styleId="af">
    <w:name w:val="Table Grid"/>
    <w:basedOn w:val="a3"/>
    <w:uiPriority w:val="59"/>
    <w:rsid w:val="00872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1"/>
    <w:link w:val="af1"/>
    <w:uiPriority w:val="99"/>
    <w:unhideWhenUsed/>
    <w:rsid w:val="0012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127F97"/>
  </w:style>
  <w:style w:type="paragraph" w:styleId="af2">
    <w:name w:val="footer"/>
    <w:basedOn w:val="a1"/>
    <w:link w:val="af3"/>
    <w:unhideWhenUsed/>
    <w:rsid w:val="0012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rsid w:val="00127F97"/>
  </w:style>
  <w:style w:type="paragraph" w:customStyle="1" w:styleId="10">
    <w:name w:val="Обычный1"/>
    <w:rsid w:val="00DD602A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147F8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4">
    <w:name w:val="footnote text"/>
    <w:basedOn w:val="a1"/>
    <w:link w:val="af5"/>
    <w:unhideWhenUsed/>
    <w:rsid w:val="002E0323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af5">
    <w:name w:val="Текст сноски Знак"/>
    <w:basedOn w:val="a2"/>
    <w:link w:val="af4"/>
    <w:rsid w:val="002E0323"/>
    <w:rPr>
      <w:rFonts w:ascii="Calibri" w:hAnsi="Calibri" w:cs="Times New Roman"/>
      <w:sz w:val="20"/>
      <w:szCs w:val="20"/>
    </w:rPr>
  </w:style>
  <w:style w:type="character" w:styleId="af6">
    <w:name w:val="page number"/>
    <w:basedOn w:val="a2"/>
    <w:rsid w:val="002E0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3AC05-48BF-4F59-88CD-89F3C792A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Евстратова Ульяна Александровна</dc:creator>
  <cp:lastModifiedBy>Бандакова Екатерина Игоревна</cp:lastModifiedBy>
  <cp:revision>3</cp:revision>
  <cp:lastPrinted>2023-12-07T09:53:00Z</cp:lastPrinted>
  <dcterms:created xsi:type="dcterms:W3CDTF">2025-07-24T11:09:00Z</dcterms:created>
  <dcterms:modified xsi:type="dcterms:W3CDTF">2025-07-24T11:20:00Z</dcterms:modified>
</cp:coreProperties>
</file>