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095"/>
        <w:gridCol w:w="851"/>
      </w:tblGrid>
      <w:tr w:rsidR="00A3347E" w:rsidRPr="00383D9A" w14:paraId="3BAD5C8A" w14:textId="77777777" w:rsidTr="00012FE0">
        <w:trPr>
          <w:trHeight w:val="42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A021" w14:textId="4024F5C4" w:rsidR="00383D9A" w:rsidRPr="0086719C" w:rsidRDefault="00383D9A" w:rsidP="00383D9A">
            <w:pPr>
              <w:rPr>
                <w:rFonts w:ascii="Tahoma" w:hAnsi="Tahoma"/>
                <w:sz w:val="16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об изменении Услуг в Зоне Колокации /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Colocation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FB2029" w:rsidRPr="00FB202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к Договору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P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CLZ</w:t>
            </w:r>
          </w:p>
          <w:p w14:paraId="73D5EB60" w14:textId="77777777" w:rsidR="00383D9A" w:rsidRPr="0086719C" w:rsidRDefault="00383D9A" w:rsidP="00383D9A">
            <w:pPr>
              <w:spacing w:after="2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719C">
              <w:rPr>
                <w:rFonts w:ascii="Tahoma" w:hAnsi="Tahoma" w:cs="Tahoma"/>
                <w:sz w:val="16"/>
                <w:szCs w:val="16"/>
              </w:rPr>
              <w:t xml:space="preserve"> (направляется в электронной форме через Универсальный Файловый Шлюз или Личный кабинет участника,</w:t>
            </w:r>
            <w:r w:rsidRPr="0086719C">
              <w:rPr>
                <w:rFonts w:ascii="Tahoma" w:hAnsi="Tahoma" w:cs="Tahoma"/>
                <w:sz w:val="16"/>
                <w:szCs w:val="16"/>
              </w:rPr>
              <w:br/>
              <w:t xml:space="preserve"> либо в двух экземплярах в бумажной форме (оригиналы))</w:t>
            </w:r>
          </w:p>
          <w:p w14:paraId="0FE79487" w14:textId="51DE96F9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383D9A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3347E" w:rsidRPr="00DE2F10" w14:paraId="24BA0EA8" w14:textId="77777777" w:rsidTr="001E761F">
        <w:trPr>
          <w:trHeight w:val="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703D0E6A" w:rsidR="00A3347E" w:rsidRPr="00CF3E8D" w:rsidRDefault="001E761F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A3347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Клиента/</w:t>
            </w:r>
            <w:r w:rsidR="007A2514">
              <w:rPr>
                <w:rFonts w:ascii="Tahoma" w:hAnsi="Tahoma" w:cs="Tahoma"/>
                <w:sz w:val="16"/>
                <w:szCs w:val="16"/>
              </w:rPr>
              <w:t>ФИО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A3347E"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347E"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="00A3347E"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012FE0" w:rsidRPr="00153049" w14:paraId="5385C96C" w14:textId="77777777" w:rsidTr="001E761F">
        <w:tblPrEx>
          <w:tblBorders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9"/>
        </w:trPr>
        <w:tc>
          <w:tcPr>
            <w:tcW w:w="3544" w:type="dxa"/>
            <w:tcBorders>
              <w:bottom w:val="nil"/>
            </w:tcBorders>
            <w:vAlign w:val="center"/>
          </w:tcPr>
          <w:p w14:paraId="2B865F4D" w14:textId="0AC2DA4A" w:rsidR="00012FE0" w:rsidRPr="00BD6E5F" w:rsidRDefault="001E761F" w:rsidP="00273DA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E761F">
              <w:rPr>
                <w:rFonts w:ascii="Tahoma" w:hAnsi="Tahoma" w:cs="Tahoma"/>
                <w:sz w:val="16"/>
                <w:szCs w:val="16"/>
                <w:lang w:val="en-US"/>
              </w:rPr>
              <w:t>*</w:t>
            </w:r>
            <w:r w:rsidR="00012FE0" w:rsidRPr="00510DCC">
              <w:rPr>
                <w:rFonts w:ascii="Tahoma" w:hAnsi="Tahoma" w:cs="Tahoma"/>
                <w:sz w:val="16"/>
                <w:szCs w:val="16"/>
              </w:rPr>
              <w:t>ФИО</w:t>
            </w:r>
            <w:r w:rsidR="00012FE0" w:rsidRPr="001E761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12FE0" w:rsidRPr="00510DCC">
              <w:rPr>
                <w:rFonts w:ascii="Tahoma" w:hAnsi="Tahoma" w:cs="Tahoma"/>
                <w:sz w:val="16"/>
                <w:szCs w:val="16"/>
              </w:rPr>
              <w:t>контактного</w:t>
            </w:r>
            <w:r w:rsidR="00012FE0" w:rsidRPr="001E761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12FE0" w:rsidRPr="00510DCC">
              <w:rPr>
                <w:rFonts w:ascii="Tahoma" w:hAnsi="Tahoma" w:cs="Tahoma"/>
                <w:sz w:val="16"/>
                <w:szCs w:val="16"/>
              </w:rPr>
              <w:t>лица</w:t>
            </w:r>
            <w:r w:rsidR="00012FE0" w:rsidRPr="001E761F">
              <w:rPr>
                <w:rFonts w:ascii="Tahoma" w:hAnsi="Tahoma" w:cs="Tahoma"/>
                <w:sz w:val="16"/>
                <w:szCs w:val="16"/>
                <w:lang w:val="en-US"/>
              </w:rPr>
              <w:t xml:space="preserve"> (Name of contact):</w:t>
            </w:r>
          </w:p>
        </w:tc>
        <w:tc>
          <w:tcPr>
            <w:tcW w:w="6946" w:type="dxa"/>
            <w:gridSpan w:val="2"/>
            <w:tcBorders>
              <w:bottom w:val="single" w:sz="6" w:space="0" w:color="auto"/>
            </w:tcBorders>
            <w:vAlign w:val="center"/>
          </w:tcPr>
          <w:p w14:paraId="5D02E7DC" w14:textId="77777777" w:rsidR="00012FE0" w:rsidRPr="00153049" w:rsidRDefault="00012FE0" w:rsidP="00273DA8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6A849E9" w14:textId="77777777" w:rsidR="00012FE0" w:rsidRDefault="00012FE0" w:rsidP="004D579E">
      <w:pPr>
        <w:pStyle w:val="af9"/>
        <w:jc w:val="both"/>
        <w:rPr>
          <w:rFonts w:ascii="Tahoma" w:hAnsi="Tahoma" w:cs="Tahoma"/>
          <w:sz w:val="14"/>
          <w:szCs w:val="14"/>
        </w:rPr>
      </w:pPr>
    </w:p>
    <w:p w14:paraId="2AC78E3E" w14:textId="25BD533C" w:rsidR="001E761F" w:rsidRDefault="001E761F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* Обязательное для заполнения поле</w:t>
      </w:r>
      <w:r w:rsidR="00B42E67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="00B42E67" w:rsidRPr="00D55AA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Required field</w:t>
      </w:r>
    </w:p>
    <w:p w14:paraId="57B3807C" w14:textId="6B2EF9C3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>*</w:t>
      </w:r>
      <w:r w:rsidR="001E761F">
        <w:rPr>
          <w:rFonts w:ascii="Tahoma" w:hAnsi="Tahoma" w:cs="Tahoma"/>
          <w:sz w:val="14"/>
          <w:szCs w:val="14"/>
        </w:rPr>
        <w:t>*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>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916"/>
        <w:gridCol w:w="1474"/>
        <w:gridCol w:w="1384"/>
        <w:gridCol w:w="1223"/>
      </w:tblGrid>
      <w:tr w:rsidR="00BD78DC" w:rsidRPr="006448A6" w14:paraId="120317B8" w14:textId="7659D62B" w:rsidTr="00BE09BB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1E761F">
        <w:tblPrEx>
          <w:jc w:val="center"/>
        </w:tblPrEx>
        <w:trPr>
          <w:trHeight w:val="39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2FE723C2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 xml:space="preserve">Услуги в Зоне </w:t>
            </w:r>
            <w:proofErr w:type="spellStart"/>
            <w:r w:rsidRPr="00BD78DC">
              <w:rPr>
                <w:rFonts w:ascii="Tahoma" w:hAnsi="Tahoma" w:cs="Tahoma"/>
                <w:b/>
                <w:sz w:val="16"/>
                <w:szCs w:val="16"/>
              </w:rPr>
              <w:t>колокации</w:t>
            </w:r>
            <w:proofErr w:type="spellEnd"/>
            <w:r w:rsidR="00383D9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/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83D9A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935CED" w:rsidRPr="00097EDA" w14:paraId="6629B01A" w14:textId="27F5B710" w:rsidTr="00BE09BB">
        <w:trPr>
          <w:trHeight w:val="30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2C482" w14:textId="5543B78B" w:rsidR="00935CED" w:rsidRPr="006448A6" w:rsidRDefault="006448A6" w:rsidP="008F47A2">
            <w:pPr>
              <w:snapToGrid w:val="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6448A6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t>0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BE09BB">
        <w:trPr>
          <w:trHeight w:val="369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5FE59F05" w:rsidR="004D579E" w:rsidRPr="00B937E8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113368089"/>
            <w:r w:rsidRPr="00976366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транзакционным сервисам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76366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976366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976366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bookmarkEnd w:id="0"/>
            <w:r w:rsidRPr="00B937E8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transactional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2514" w:rsidRPr="004D579E" w14:paraId="52A56874" w14:textId="77777777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1179" w14:textId="02762169" w:rsidR="007A2514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A9A2F8B" w14:textId="27B4BA19" w:rsidR="007A2514" w:rsidRPr="004D579E" w:rsidRDefault="00B937E8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B937E8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 сервисам предоставления Биржевой информации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low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latency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market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data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software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37E8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B937E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2EFF5687" w14:textId="77777777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281EA025" w14:textId="14A74313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57617646"/>
            <w:placeholder>
              <w:docPart w:val="466AFB5E7438428180250B9B53AE1C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9F26B35" w14:textId="6B211F61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629000424"/>
            <w:placeholder>
              <w:docPart w:val="72F37178E9434EEDA1DA5FDA00265BE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40799D6" w14:textId="4697D3F6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bookmarkStart w:id="1" w:name="_GoBack"/>
        <w:bookmarkEnd w:id="1"/>
      </w:tr>
      <w:tr w:rsidR="004D579E" w:rsidRPr="00097EDA" w14:paraId="7722F91A" w14:textId="4306A809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3E097AE4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4</w:t>
            </w:r>
            <w:r w:rsidR="004D579E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BE09BB">
        <w:trPr>
          <w:trHeight w:val="39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2F5B9B0C" w:rsidR="004D579E" w:rsidRPr="00DF7EFF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BE09BB">
        <w:trPr>
          <w:trHeight w:val="412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BE09BB">
        <w:trPr>
          <w:trHeight w:val="36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0D92434D" w:rsidR="004D579E" w:rsidRPr="00C13CC7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BE09BB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2FD70874" w:rsidR="004D579E" w:rsidRPr="00EA5E44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012FE0">
        <w:tblPrEx>
          <w:jc w:val="center"/>
        </w:tblPrEx>
        <w:trPr>
          <w:trHeight w:val="338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A02" w14:textId="3A4E4A20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50C797BD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012FE0">
        <w:tblPrEx>
          <w:jc w:val="center"/>
        </w:tblPrEx>
        <w:trPr>
          <w:trHeight w:val="338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BE09BB">
        <w:tblPrEx>
          <w:jc w:val="center"/>
        </w:tblPrEx>
        <w:trPr>
          <w:trHeight w:val="343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59F" w14:textId="3C3BE871" w:rsidR="004D579E" w:rsidRDefault="00B937E8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10DE4EFB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>'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83D9A" w:rsidRPr="0086719C">
              <w:rPr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83D9A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83D9A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BE09BB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012FE0">
        <w:tblPrEx>
          <w:jc w:val="center"/>
        </w:tblPrEx>
        <w:trPr>
          <w:trHeight w:val="35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7A58B6A8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0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BE09BB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7AB28E06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B937E8"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3C3BFB23" w14:textId="64F545BB" w:rsidR="00BE09BB" w:rsidRPr="00BE09BB" w:rsidRDefault="00BE09BB" w:rsidP="00BE09BB">
      <w:pPr>
        <w:tabs>
          <w:tab w:val="center" w:pos="838"/>
          <w:tab w:val="center" w:pos="7693"/>
        </w:tabs>
        <w:spacing w:before="120" w:after="3" w:line="250" w:lineRule="auto"/>
        <w:rPr>
          <w:rFonts w:ascii="Tahoma" w:hAnsi="Tahoma"/>
          <w:color w:val="000000"/>
          <w:lang w:val="en-US"/>
        </w:rPr>
      </w:pPr>
      <w:bookmarkStart w:id="2" w:name="_Hlk26966159"/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условия / 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Special conditions </w:t>
      </w:r>
      <w:r w:rsidR="00FB2029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FB2029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FB2029">
        <w:rPr>
          <w:rFonts w:ascii="Tahoma" w:hAnsi="Tahoma" w:cs="Tahoma"/>
          <w:sz w:val="14"/>
          <w:szCs w:val="14"/>
          <w:lang w:val="en-US"/>
        </w:rPr>
        <w:instrText>FORMTEXT</w:instrText>
      </w:r>
      <w:r w:rsidR="00FB2029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FB2029">
        <w:rPr>
          <w:rFonts w:ascii="Tahoma" w:hAnsi="Tahoma" w:cs="Tahoma"/>
          <w:sz w:val="14"/>
          <w:szCs w:val="14"/>
          <w:lang w:val="en-US"/>
        </w:rPr>
      </w:r>
      <w:r w:rsidR="00FB2029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FB2029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104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BE09BB" w:rsidRPr="0086719C" w14:paraId="7502CE6A" w14:textId="77777777" w:rsidTr="00BE09BB">
        <w:trPr>
          <w:trHeight w:val="120"/>
        </w:trPr>
        <w:tc>
          <w:tcPr>
            <w:tcW w:w="10490" w:type="dxa"/>
            <w:gridSpan w:val="2"/>
          </w:tcPr>
          <w:p w14:paraId="641E2F20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86719C" w14:paraId="61876F58" w14:textId="77777777" w:rsidTr="00BE09BB">
        <w:tc>
          <w:tcPr>
            <w:tcW w:w="10490" w:type="dxa"/>
            <w:gridSpan w:val="2"/>
          </w:tcPr>
          <w:p w14:paraId="07B5B903" w14:textId="77777777" w:rsidR="00BE09BB" w:rsidRPr="0086719C" w:rsidRDefault="00BE09BB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BE09BB" w:rsidRPr="00FB2029" w14:paraId="289102F7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3C77935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3681B1DC" w14:textId="3080F57F" w:rsidR="00BE09BB" w:rsidRPr="0086719C" w:rsidRDefault="00FB202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BE09BB" w:rsidRPr="0086719C" w14:paraId="382BF22F" w14:textId="77777777" w:rsidTr="00BE09BB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5E2B807D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45ED358B" w14:textId="5E56C574" w:rsidR="00BE09BB" w:rsidRPr="0086719C" w:rsidRDefault="00FB2029" w:rsidP="00FB2029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8F6C301" w14:textId="77777777" w:rsidR="00BE09BB" w:rsidRPr="0086719C" w:rsidRDefault="00BE09BB" w:rsidP="00BE09BB">
      <w:pPr>
        <w:spacing w:after="3" w:line="249" w:lineRule="auto"/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BE09BB" w:rsidRPr="0086719C" w14:paraId="063018EA" w14:textId="77777777" w:rsidTr="00012FE0">
        <w:trPr>
          <w:trHeight w:val="1175"/>
        </w:trPr>
        <w:tc>
          <w:tcPr>
            <w:tcW w:w="2652" w:type="pct"/>
            <w:hideMark/>
          </w:tcPr>
          <w:bookmarkEnd w:id="2"/>
          <w:p w14:paraId="7DA3AD3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B39FFFD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4B1E4615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3735DCE" w14:textId="77777777" w:rsidR="00BE09BB" w:rsidRPr="0086719C" w:rsidRDefault="00BE09BB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5BE2A14B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052A4F2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1D8EA491" w14:textId="77777777" w:rsidR="00BE09BB" w:rsidRPr="0086719C" w:rsidRDefault="00BE09BB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44C218D" w14:textId="37F21539" w:rsidR="00BE09BB" w:rsidRPr="0086719C" w:rsidRDefault="00FB2029" w:rsidP="00EF5822">
            <w:pPr>
              <w:spacing w:before="60"/>
              <w:rPr>
                <w:rFonts w:ascii="Tahoma" w:hAnsi="Tahoma"/>
                <w:b/>
                <w:color w:val="000000"/>
                <w:sz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77AFCDA6" w14:textId="5D24ECE5" w:rsidR="00BE09BB" w:rsidRPr="0086719C" w:rsidRDefault="00FB202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2E7158AF" w14:textId="6CA0E814" w:rsidR="00BE09BB" w:rsidRPr="0086719C" w:rsidRDefault="00FB202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4D6403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0E04126" w14:textId="77777777" w:rsidR="00BE09BB" w:rsidRPr="0086719C" w:rsidRDefault="00BE09BB" w:rsidP="00BE09B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86719C" w14:paraId="0554494D" w14:textId="77777777" w:rsidTr="00012FE0">
        <w:trPr>
          <w:trHeight w:val="214"/>
        </w:trPr>
        <w:tc>
          <w:tcPr>
            <w:tcW w:w="2652" w:type="pct"/>
            <w:hideMark/>
          </w:tcPr>
          <w:p w14:paraId="7E386EC5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55FE6A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1C442452" w14:textId="77777777" w:rsidR="00BE09BB" w:rsidRPr="0086719C" w:rsidRDefault="00BE09BB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D3214C8" w14:textId="77777777" w:rsidR="00BE09BB" w:rsidRPr="0086719C" w:rsidRDefault="00BE09BB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BE09BB" w:rsidRPr="006448A6" w14:paraId="644573BE" w14:textId="77777777" w:rsidTr="00EF5822">
        <w:trPr>
          <w:trHeight w:val="313"/>
        </w:trPr>
        <w:tc>
          <w:tcPr>
            <w:tcW w:w="2652" w:type="pct"/>
          </w:tcPr>
          <w:p w14:paraId="0D8CC03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6BB64B5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B74B772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57AE79D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5B84F662" w14:textId="77777777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16ED002B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D2C410C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45C83184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2C206BB9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72D158B8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BE09BB" w:rsidRPr="006448A6" w14:paraId="5DC73736" w14:textId="77777777" w:rsidTr="001E761F">
        <w:trPr>
          <w:trHeight w:val="302"/>
        </w:trPr>
        <w:tc>
          <w:tcPr>
            <w:tcW w:w="2652" w:type="pct"/>
          </w:tcPr>
          <w:p w14:paraId="57762540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A7FF14C" w14:textId="48E7125D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»</w:t>
            </w:r>
            <w:r w:rsidR="00FB2029" w:rsidRPr="0002697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20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г.</w:t>
            </w:r>
          </w:p>
        </w:tc>
        <w:tc>
          <w:tcPr>
            <w:tcW w:w="2348" w:type="pct"/>
            <w:hideMark/>
          </w:tcPr>
          <w:p w14:paraId="4958E3C6" w14:textId="77777777" w:rsidR="00BE09BB" w:rsidRPr="0086719C" w:rsidRDefault="00BE09BB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722703BC" w14:textId="1542371D" w:rsidR="00BE09BB" w:rsidRPr="0086719C" w:rsidRDefault="00BE09BB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»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02697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FB2029" w:rsidRPr="00026977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FB2029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</w:tr>
    </w:tbl>
    <w:p w14:paraId="507DB9D0" w14:textId="598C40C8" w:rsidR="006C21CD" w:rsidRPr="00E67B76" w:rsidRDefault="006C21CD" w:rsidP="00012FE0">
      <w:pPr>
        <w:spacing w:before="120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BDEEC" w14:textId="77777777" w:rsidR="006E2257" w:rsidRDefault="006E2257" w:rsidP="00423249">
      <w:r>
        <w:separator/>
      </w:r>
    </w:p>
  </w:endnote>
  <w:endnote w:type="continuationSeparator" w:id="0">
    <w:p w14:paraId="1AEBB43D" w14:textId="77777777" w:rsidR="006E2257" w:rsidRDefault="006E2257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38838" w14:textId="77777777" w:rsidR="006E2257" w:rsidRDefault="006E2257" w:rsidP="00423249">
      <w:r>
        <w:separator/>
      </w:r>
    </w:p>
  </w:footnote>
  <w:footnote w:type="continuationSeparator" w:id="0">
    <w:p w14:paraId="3B939EAE" w14:textId="77777777" w:rsidR="006E2257" w:rsidRDefault="006E2257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htpwBWzS9oP7GDy4JWT+2i+IsYaz1y8agYdkRcOIfNTnoHrOisUI9oxQxEE+FGC9zF9bBc9g6aonKz6sjB7bg==" w:salt="kzt5l7Ns6BRQX3xPcel42w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2FE0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6977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4D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17EC"/>
    <w:rsid w:val="001D7C7E"/>
    <w:rsid w:val="001E0A81"/>
    <w:rsid w:val="001E2075"/>
    <w:rsid w:val="001E43E4"/>
    <w:rsid w:val="001E68AC"/>
    <w:rsid w:val="001E761F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100C"/>
    <w:rsid w:val="002143A7"/>
    <w:rsid w:val="00214F81"/>
    <w:rsid w:val="00215E09"/>
    <w:rsid w:val="00220970"/>
    <w:rsid w:val="00221388"/>
    <w:rsid w:val="00222874"/>
    <w:rsid w:val="002243CB"/>
    <w:rsid w:val="0022494E"/>
    <w:rsid w:val="00224B78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3D9A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368EB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DC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08EB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8A6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2257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514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0C4E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0358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2E67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37E8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09BB"/>
    <w:rsid w:val="00BE1347"/>
    <w:rsid w:val="00BE295C"/>
    <w:rsid w:val="00BE6B28"/>
    <w:rsid w:val="00BF03B1"/>
    <w:rsid w:val="00BF1604"/>
    <w:rsid w:val="00BF2014"/>
    <w:rsid w:val="00BF2550"/>
    <w:rsid w:val="00BF2FD8"/>
    <w:rsid w:val="00BF46A6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193A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181B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05E7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2029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AFB5E7438428180250B9B53AE1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CF96E-9E74-4008-BFCD-46EC9FD8A630}"/>
      </w:docPartPr>
      <w:docPartBody>
        <w:p w:rsidR="00022B73" w:rsidRDefault="009C60B5" w:rsidP="009C60B5">
          <w:pPr>
            <w:pStyle w:val="466AFB5E7438428180250B9B53AE1C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F37178E9434EEDA1DA5FDA00265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22B70-9F78-4ACB-AB10-A24C6FAC6B9F}"/>
      </w:docPartPr>
      <w:docPartBody>
        <w:p w:rsidR="00022B73" w:rsidRDefault="009C60B5" w:rsidP="009C60B5">
          <w:pPr>
            <w:pStyle w:val="72F37178E9434EEDA1DA5FDA00265BE0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022B73"/>
    <w:rsid w:val="00387244"/>
    <w:rsid w:val="00575531"/>
    <w:rsid w:val="00665058"/>
    <w:rsid w:val="006D25C9"/>
    <w:rsid w:val="0082210B"/>
    <w:rsid w:val="009C60B5"/>
    <w:rsid w:val="00B51B61"/>
    <w:rsid w:val="00D21E5F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0B5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466AFB5E7438428180250B9B53AE1C0B">
    <w:name w:val="466AFB5E7438428180250B9B53AE1C0B"/>
    <w:rsid w:val="009C60B5"/>
  </w:style>
  <w:style w:type="paragraph" w:customStyle="1" w:styleId="72F37178E9434EEDA1DA5FDA00265BE0">
    <w:name w:val="72F37178E9434EEDA1DA5FDA00265BE0"/>
    <w:rsid w:val="009C60B5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E69AFF-14D6-4934-A7EE-80D57923E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030F7-9729-4200-87B4-99D21D495E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0A238D-5C8C-4F2A-8210-051F6C5880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36F185-7736-4AF2-A01F-679772FA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2023-10-12T00:26:00Z</dcterms:created>
  <dcterms:modified xsi:type="dcterms:W3CDTF">2024-07-29T14:08:00Z</dcterms:modified>
  <dc:language/>
</cp:coreProperties>
</file>