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D4" w:rsidRDefault="00F46AD4">
      <w:pPr>
        <w:autoSpaceDE w:val="0"/>
        <w:autoSpaceDN w:val="0"/>
        <w:adjustRightInd w:val="0"/>
        <w:spacing w:after="0" w:line="240" w:lineRule="auto"/>
        <w:jc w:val="both"/>
        <w:rPr>
          <w:rFonts w:ascii="Calibri" w:hAnsi="Calibri" w:cs="Calibri"/>
        </w:rPr>
      </w:pPr>
    </w:p>
    <w:p w:rsidR="00F46AD4" w:rsidRDefault="00F46AD4">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11 декабря 2007 г. N 10673</w:t>
      </w:r>
    </w:p>
    <w:p w:rsidR="00F46AD4" w:rsidRDefault="00F46AD4">
      <w:pPr>
        <w:pStyle w:val="ConsPlusNonformat"/>
        <w:widowControl/>
        <w:pBdr>
          <w:top w:val="single" w:sz="6" w:space="0" w:color="auto"/>
        </w:pBdr>
        <w:rPr>
          <w:sz w:val="2"/>
          <w:szCs w:val="2"/>
        </w:rPr>
      </w:pPr>
    </w:p>
    <w:p w:rsidR="00F46AD4" w:rsidRDefault="00F46AD4">
      <w:pPr>
        <w:autoSpaceDE w:val="0"/>
        <w:autoSpaceDN w:val="0"/>
        <w:adjustRightInd w:val="0"/>
        <w:spacing w:after="0" w:line="240" w:lineRule="auto"/>
        <w:jc w:val="center"/>
        <w:rPr>
          <w:rFonts w:ascii="Calibri" w:hAnsi="Calibri" w:cs="Calibri"/>
        </w:rPr>
      </w:pPr>
    </w:p>
    <w:p w:rsidR="00F46AD4" w:rsidRDefault="00F46AD4">
      <w:pPr>
        <w:pStyle w:val="ConsPlusTitle"/>
        <w:widowControl/>
        <w:jc w:val="center"/>
      </w:pPr>
      <w:r>
        <w:t>ФЕДЕРАЛЬНАЯ СЛУЖБА ПО ФИНАНСОВЫМ РЫНКАМ</w:t>
      </w:r>
    </w:p>
    <w:p w:rsidR="00F46AD4" w:rsidRDefault="00F46AD4">
      <w:pPr>
        <w:pStyle w:val="ConsPlusTitle"/>
        <w:widowControl/>
        <w:jc w:val="center"/>
      </w:pPr>
    </w:p>
    <w:p w:rsidR="00F46AD4" w:rsidRDefault="00F46AD4">
      <w:pPr>
        <w:pStyle w:val="ConsPlusTitle"/>
        <w:widowControl/>
        <w:jc w:val="center"/>
      </w:pPr>
      <w:r>
        <w:t>ПРИКАЗ</w:t>
      </w:r>
    </w:p>
    <w:p w:rsidR="00F46AD4" w:rsidRDefault="00F46AD4">
      <w:pPr>
        <w:pStyle w:val="ConsPlusTitle"/>
        <w:widowControl/>
        <w:jc w:val="center"/>
      </w:pPr>
      <w:r>
        <w:t>от 23 октября 2007 г. N 07-105/пз-н</w:t>
      </w:r>
    </w:p>
    <w:p w:rsidR="00F46AD4" w:rsidRDefault="00F46AD4">
      <w:pPr>
        <w:pStyle w:val="ConsPlusTitle"/>
        <w:widowControl/>
        <w:jc w:val="center"/>
      </w:pPr>
    </w:p>
    <w:p w:rsidR="00F46AD4" w:rsidRDefault="00F46AD4">
      <w:pPr>
        <w:pStyle w:val="ConsPlusTitle"/>
        <w:widowControl/>
        <w:jc w:val="center"/>
      </w:pPr>
      <w:r>
        <w:t>ОБ УТВЕРЖДЕНИИ ПОЛОЖЕНИЯ</w:t>
      </w:r>
    </w:p>
    <w:p w:rsidR="00F46AD4" w:rsidRDefault="00F46AD4">
      <w:pPr>
        <w:pStyle w:val="ConsPlusTitle"/>
        <w:widowControl/>
        <w:jc w:val="center"/>
      </w:pPr>
      <w:r>
        <w:t>О КВАЛИФИКАЦИИ ИНОСТРАННЫХ ФИНАНСОВЫХ ИНСТРУМЕНТОВ</w:t>
      </w:r>
    </w:p>
    <w:p w:rsidR="00F46AD4" w:rsidRDefault="00F46AD4">
      <w:pPr>
        <w:pStyle w:val="ConsPlusTitle"/>
        <w:widowControl/>
        <w:jc w:val="center"/>
      </w:pPr>
      <w:r>
        <w:t>В КАЧЕСТВЕ ЦЕННЫХ БУМАГ</w:t>
      </w:r>
    </w:p>
    <w:p w:rsidR="00F46AD4" w:rsidRDefault="00F46AD4">
      <w:pPr>
        <w:autoSpaceDE w:val="0"/>
        <w:autoSpaceDN w:val="0"/>
        <w:adjustRightInd w:val="0"/>
        <w:spacing w:after="0" w:line="240" w:lineRule="auto"/>
        <w:jc w:val="both"/>
        <w:rPr>
          <w:rFonts w:ascii="Calibri" w:hAnsi="Calibri" w:cs="Calibri"/>
        </w:rPr>
      </w:pPr>
    </w:p>
    <w:p w:rsidR="00F46AD4" w:rsidRDefault="00F46AD4">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ФСФР РФ от 22.01.2008 N 08-2/пз-н)</w:t>
      </w: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подпунктами 3</w:t>
        </w:r>
      </w:hyperlink>
      <w:r>
        <w:rPr>
          <w:rFonts w:ascii="Calibri" w:hAnsi="Calibri" w:cs="Calibri"/>
        </w:rPr>
        <w:t xml:space="preserve"> и </w:t>
      </w:r>
      <w:hyperlink r:id="rId6" w:history="1">
        <w:r>
          <w:rPr>
            <w:rFonts w:ascii="Calibri" w:hAnsi="Calibri" w:cs="Calibri"/>
            <w:color w:val="0000FF"/>
          </w:rPr>
          <w:t>4 статьи 42</w:t>
        </w:r>
      </w:hyperlink>
      <w:r>
        <w:rPr>
          <w:rFonts w:ascii="Calibri" w:hAnsi="Calibri" w:cs="Calibri"/>
        </w:rPr>
        <w:t xml:space="preserve">, </w:t>
      </w:r>
      <w:hyperlink r:id="rId7" w:history="1">
        <w:r>
          <w:rPr>
            <w:rFonts w:ascii="Calibri" w:hAnsi="Calibri" w:cs="Calibri"/>
            <w:color w:val="0000FF"/>
          </w:rPr>
          <w:t>пунктом 2 статьи 44</w:t>
        </w:r>
      </w:hyperlink>
      <w:r>
        <w:rPr>
          <w:rFonts w:ascii="Calibri" w:hAnsi="Calibri" w:cs="Calibri"/>
        </w:rPr>
        <w:t xml:space="preserve"> Федерального закона от 22 апреля 1996 года N 39-ФЗ "О рынке ценных бумаг" (Собрание законодательства Российской Федерации, 1996, N 17, ст. 1918; 1998, N 48, ст. 5857; 1999, N 28, ст. 3472; 2001, N 33, ст. 3424; 2002, N 52, ст. 5141; 2004, N 27, ст. 2711; N 31, ст. 3225; 2005, N 11, ст. 900; N 25, ст. 2426; 2006, N 1, ст. 5; N 2, ст. 172; N 17, ст. 1780; N 31, ст. 3437; N 43, ст. 4412; 2007, N 1, ст. 45; N 18, ст. 2117; N 22, ст. 2563; N 41, ст. 4845), </w:t>
      </w:r>
      <w:hyperlink r:id="rId8" w:history="1">
        <w:r>
          <w:rPr>
            <w:rFonts w:ascii="Calibri" w:hAnsi="Calibri" w:cs="Calibri"/>
            <w:color w:val="0000FF"/>
          </w:rPr>
          <w:t>пунктом 1 статьи 55</w:t>
        </w:r>
      </w:hyperlink>
      <w:r>
        <w:rPr>
          <w:rFonts w:ascii="Calibri" w:hAnsi="Calibri" w:cs="Calibri"/>
        </w:rPr>
        <w:t xml:space="preserve"> Федерального закона от 29 ноября 2001 года N 156-ФЗ "Об инвестиционных фондах" (Собрание законодательства Российской Федерации, 2001, N 49, ст. 4562; 2004, N 27, ст. 2711; 2006, N 17, ст. 1780), </w:t>
      </w:r>
      <w:hyperlink r:id="rId9" w:history="1">
        <w:r>
          <w:rPr>
            <w:rFonts w:ascii="Calibri" w:hAnsi="Calibri" w:cs="Calibri"/>
            <w:color w:val="0000FF"/>
          </w:rPr>
          <w:t>пунктами 2</w:t>
        </w:r>
      </w:hyperlink>
      <w:r>
        <w:rPr>
          <w:rFonts w:ascii="Calibri" w:hAnsi="Calibri" w:cs="Calibri"/>
        </w:rPr>
        <w:t xml:space="preserve"> и </w:t>
      </w:r>
      <w:hyperlink r:id="rId10" w:history="1">
        <w:r>
          <w:rPr>
            <w:rFonts w:ascii="Calibri" w:hAnsi="Calibri" w:cs="Calibri"/>
            <w:color w:val="0000FF"/>
          </w:rPr>
          <w:t>3 статьи 34</w:t>
        </w:r>
      </w:hyperlink>
      <w:r>
        <w:rPr>
          <w:rFonts w:ascii="Calibri" w:hAnsi="Calibri" w:cs="Calibri"/>
        </w:rPr>
        <w:t xml:space="preserve"> Федерального закона от 7 мая 1998 года N 75-ФЗ "О негосударственных пенсионных фондах" (Собрание законодательства Российской Федерации, 1998, N 19, ст. 2071; 2001, N 7, ст. 623; 2002, N 12, ст. 1093; 2003, N 2, ст. 166; 2004, N 49, ст. 4854; 2005, N 19, ст. 1755; 2006, N 43, ст. 4412) и </w:t>
      </w:r>
      <w:hyperlink r:id="rId11" w:history="1">
        <w:r>
          <w:rPr>
            <w:rFonts w:ascii="Calibri" w:hAnsi="Calibri" w:cs="Calibri"/>
            <w:color w:val="0000FF"/>
          </w:rPr>
          <w:t>Положением</w:t>
        </w:r>
      </w:hyperlink>
      <w:r>
        <w:rPr>
          <w:rFonts w:ascii="Calibri" w:hAnsi="Calibri" w:cs="Calibri"/>
        </w:rPr>
        <w:t xml:space="preserve"> о Федеральной службе по финансовым рынкам, утвержденным Постановлением Правительства Российской Федерации от 30 июня 2004 года N 317 (Собрание законодательства Российской Федерации, 2004, N 27, ст. 2780; 2005, N 33, ст. 3429; 2006, N 13, ст. 1400; N 52, ст. 5587; 2007, N 12, ст. 1417), приказываю:</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r:id="rId12" w:history="1">
        <w:r>
          <w:rPr>
            <w:rFonts w:ascii="Calibri" w:hAnsi="Calibri" w:cs="Calibri"/>
            <w:color w:val="0000FF"/>
          </w:rPr>
          <w:t>Положение</w:t>
        </w:r>
      </w:hyperlink>
      <w:r>
        <w:rPr>
          <w:rFonts w:ascii="Calibri" w:hAnsi="Calibri" w:cs="Calibri"/>
        </w:rPr>
        <w:t xml:space="preserve"> о квалификации иностранных финансовых инструментов в качестве ценных бумаг (далее - Положение).</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участники рынка ценных бумаг при осуществлении профессиональной деятельности и проведении операций с иностранными ценными бумагами должны соблюдать требования к профессиональной деятельности и проведению операций с ценными бумагами, установленные федеральными законами и иными нормативными правовыми актами Российской Федерации;</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управляющие компании акционерных инвестиционных фондов, паевых инвестиционных фондов и негосударственных пенсионных фондов, а также негосударственные пенсионные фонды при инвестировании в иностранные ценные бумаги должны соблюдать требования к инвестированию в ценные бумаги, установленные федеральными законами и иными нормативными;</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участники рынка ценных бумаг вправе осуществлять профессиональную деятельность и проводить операции с иностранными ценными бумагами, а управляющие компании акционерных инвестиционных фондов, паевых инвестиционных фондов и негосударственных пенсионных фондов, а также негосударственные пенсионные фонды вправе инвестировать в иностранные ценные бумаги, информация о квалификации которых размещена на официальном сайте ФСФР России в сети Интернет на основании информации, представленной в ФСФР России организацией, являющейся членом Ассоциации национальных нумерующих агентств &lt;*&gt; от Российской Федерации, либо при наличии у них документов (копий документов, заверенных в установленном порядке) или информации, указанных в </w:t>
      </w:r>
      <w:hyperlink r:id="rId13" w:history="1">
        <w:r>
          <w:rPr>
            <w:rFonts w:ascii="Calibri" w:hAnsi="Calibri" w:cs="Calibri"/>
            <w:color w:val="0000FF"/>
          </w:rPr>
          <w:t>пункте 4</w:t>
        </w:r>
      </w:hyperlink>
      <w:r>
        <w:rPr>
          <w:rFonts w:ascii="Calibri" w:hAnsi="Calibri" w:cs="Calibri"/>
        </w:rPr>
        <w:t xml:space="preserve"> Положения, которыми подтверждается квалификация иностранных финансовых инструментов в качестве ценных бумаг;</w:t>
      </w:r>
    </w:p>
    <w:p w:rsidR="00F46AD4" w:rsidRDefault="00F46AD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ФСФР РФ от 22.01.2008 N 08-2/пз-н)</w:t>
      </w:r>
    </w:p>
    <w:p w:rsidR="00F46AD4" w:rsidRDefault="00F46AD4">
      <w:pPr>
        <w:pStyle w:val="ConsPlusNonformat"/>
        <w:widowControl/>
        <w:ind w:firstLine="540"/>
        <w:jc w:val="both"/>
      </w:pPr>
      <w:r>
        <w:lastRenderedPageBreak/>
        <w:t>--------------------------------</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&lt;*&gt; Справочно: В соответствии с международными стандартами ISO 6166 и ISO 10962 Ассоциация национальных нумерующих агентств (Association of national numbering agencies - ANNA) определена для указанных международных стандартов в качестве ассоциации организаций, ответственных за присвоение кодов ISIN и CFI.</w:t>
      </w:r>
    </w:p>
    <w:p w:rsidR="00F46AD4" w:rsidRDefault="00F46AD4">
      <w:pPr>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5" w:history="1">
        <w:r>
          <w:rPr>
            <w:rFonts w:ascii="Calibri" w:hAnsi="Calibri" w:cs="Calibri"/>
            <w:color w:val="0000FF"/>
          </w:rPr>
          <w:t>Приказом</w:t>
        </w:r>
      </w:hyperlink>
      <w:r>
        <w:rPr>
          <w:rFonts w:ascii="Calibri" w:hAnsi="Calibri" w:cs="Calibri"/>
        </w:rPr>
        <w:t xml:space="preserve"> ФСФР РФ от 22.01.2008 N 08-2/пз-н)</w:t>
      </w: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учет и переход прав на иностранные ценные бумаги осуществляется в Российской Федерации путем совершения соответствующих записей по счетам депо в соответствии с правилами депозитарного учета, установленными федеральными законами и иными нормативными правовыми актами Российской Федерации.</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3. Установить, что:</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профессиональные участники рынка ценных бумаг, осуществляющие депозитарную деятельность, вправе оказывать услуги по учету иностранных финансовых инструментов, которые в соответствии с </w:t>
      </w:r>
      <w:hyperlink r:id="rId16" w:history="1">
        <w:r>
          <w:rPr>
            <w:rFonts w:ascii="Calibri" w:hAnsi="Calibri" w:cs="Calibri"/>
            <w:color w:val="0000FF"/>
          </w:rPr>
          <w:t>Положением</w:t>
        </w:r>
      </w:hyperlink>
      <w:r>
        <w:rPr>
          <w:rFonts w:ascii="Calibri" w:hAnsi="Calibri" w:cs="Calibri"/>
        </w:rPr>
        <w:t xml:space="preserve"> не квалифицированы в качестве ценных бумаг. Указанный учет может осуществляться в порядке, аналогичном депозитарному учету прав на ценные бумаги. При этом депозитарий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клиентов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клиентов и/или иных лиц, открытые в иностранных организациях, осуществляющих учет прав на такие финансовые инструменты;</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осуществлении учета иностранных финансовых инструментов, которые в соответствии с </w:t>
      </w:r>
      <w:hyperlink r:id="rId17" w:history="1">
        <w:r>
          <w:rPr>
            <w:rFonts w:ascii="Calibri" w:hAnsi="Calibri" w:cs="Calibri"/>
            <w:color w:val="0000FF"/>
          </w:rPr>
          <w:t>Положением</w:t>
        </w:r>
      </w:hyperlink>
      <w:r>
        <w:rPr>
          <w:rFonts w:ascii="Calibri" w:hAnsi="Calibri" w:cs="Calibri"/>
        </w:rPr>
        <w:t xml:space="preserve"> не квалифицированы в качестве ценных бумаг, профессиональные участники рынка ценных бумаг, осуществляющие депозитарную деятельность, обязаны:</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w:t>
      </w:r>
      <w:hyperlink r:id="rId18" w:history="1">
        <w:r>
          <w:rPr>
            <w:rFonts w:ascii="Calibri" w:hAnsi="Calibri" w:cs="Calibri"/>
            <w:color w:val="0000FF"/>
          </w:rPr>
          <w:t>законодательства</w:t>
        </w:r>
      </w:hyperlink>
      <w:r>
        <w:rPr>
          <w:rFonts w:ascii="Calibri" w:hAnsi="Calibri" w:cs="Calibri"/>
        </w:rPr>
        <w:t xml:space="preserve"> Российской Федерации, а также доводить информацию об этом до сведения клиентов;</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 начиная с 1 июля 2008 года, в срок не позднее 45 дней с даты окончания отчетного квартала представлять в федеральный орган исполнительной власти по рынку ценных бумаг сведения о количестве и наименовании таких иностранных финансовых инструментов, учет которых осуществляется депозитарием на дату окончания отчетного квартала;</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профессиональные участники рынка ценных бумаг, осуществляющие брокерскую деятельность, вправе совершать гражданско-правовые сделки по приобретению иностранных финансовых инструментов, которые в соответствии с </w:t>
      </w:r>
      <w:hyperlink r:id="rId19" w:history="1">
        <w:r>
          <w:rPr>
            <w:rFonts w:ascii="Calibri" w:hAnsi="Calibri" w:cs="Calibri"/>
            <w:color w:val="0000FF"/>
          </w:rPr>
          <w:t>Положением</w:t>
        </w:r>
      </w:hyperlink>
      <w:r>
        <w:rPr>
          <w:rFonts w:ascii="Calibri" w:hAnsi="Calibri" w:cs="Calibri"/>
        </w:rPr>
        <w:t xml:space="preserve"> не квалифицированы в качестве ценных бумаг, только за счет клиентов, являющихся квалифицированными инвесторами. При этом такие профессиональные участники рынка ценных бумаг обязаны ежеквартально, начиная с 1 июля 2008 года, в срок не позднее 45 дней с даты окончания отчетного квартала представлять в федеральный орган исполнительной власти по рынку ценных бумаг сведения о совокупном количестве и размере в денежном выражении сделок по приобретению таких иностранных финансовых инструментов, совершенных в отчетном квартале;</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профессиональные участники рынка ценных бумаг, осуществляющие деятельность по управлению ценными бумагами, вправе приобретать иностранные финансовые инструменты, которые в соответствии с </w:t>
      </w:r>
      <w:hyperlink r:id="rId20" w:history="1">
        <w:r>
          <w:rPr>
            <w:rFonts w:ascii="Calibri" w:hAnsi="Calibri" w:cs="Calibri"/>
            <w:color w:val="0000FF"/>
          </w:rPr>
          <w:t>Положением</w:t>
        </w:r>
      </w:hyperlink>
      <w:r>
        <w:rPr>
          <w:rFonts w:ascii="Calibri" w:hAnsi="Calibri" w:cs="Calibri"/>
        </w:rPr>
        <w:t xml:space="preserve"> не квалифицированы в качестве ценных бумаг, только для клиентов (учредителей управления), являющихся квалифицированными инвесторами. При этом такие профессиональные участники рынка ценных бумаг обязаны ежеквартально, начиная с 1 июля 2008 года, в срок не позднее 45 дней с даты окончания отчетного квартала представлять в федеральный орган исполнительной власти по рынку ценных бумаг сведения о совокупном размере в денежном выражении таких иностранных финансовых инструментов, находящихся в доверительном управлении на дату окончания отчетного квартала;</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профессиональные участники рынка ценных бумаг, осуществляющие брокерскую деятельность и деятельность по управлению ценными бумагами, обязаны осуществлять ведение </w:t>
      </w:r>
      <w:r>
        <w:rPr>
          <w:rFonts w:ascii="Calibri" w:hAnsi="Calibri" w:cs="Calibri"/>
        </w:rPr>
        <w:lastRenderedPageBreak/>
        <w:t>внутреннего учета сделок и операций с иностранными финансовыми инструментами в порядке, установленном для ведения внутреннего учета сделок, включая срочные сделки, и операций с ценными бумагами.</w:t>
      </w:r>
    </w:p>
    <w:p w:rsidR="00F46AD4" w:rsidRDefault="00F46AD4">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1" w:history="1">
        <w:r>
          <w:rPr>
            <w:rFonts w:ascii="Calibri" w:hAnsi="Calibri" w:cs="Calibri"/>
            <w:color w:val="0000FF"/>
          </w:rPr>
          <w:t>Приказа</w:t>
        </w:r>
      </w:hyperlink>
      <w:r>
        <w:rPr>
          <w:rFonts w:ascii="Calibri" w:hAnsi="Calibri" w:cs="Calibri"/>
        </w:rPr>
        <w:t xml:space="preserve"> ФСФР РФ от 22.01.2008 N 08-2/пз-н)</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4. Настоящий Приказ вступает в силу с 1 февраля 2008 года.</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Профессиональным участникам рынка ценных бумаг привести свою деятельность в соответствие с требованиями настоящего Приказа до 1 июля 2008 года.</w:t>
      </w:r>
    </w:p>
    <w:p w:rsidR="00F46AD4" w:rsidRDefault="00F46AD4">
      <w:pPr>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22" w:history="1">
        <w:r>
          <w:rPr>
            <w:rFonts w:ascii="Calibri" w:hAnsi="Calibri" w:cs="Calibri"/>
            <w:color w:val="0000FF"/>
          </w:rPr>
          <w:t>Приказом</w:t>
        </w:r>
      </w:hyperlink>
      <w:r>
        <w:rPr>
          <w:rFonts w:ascii="Calibri" w:hAnsi="Calibri" w:cs="Calibri"/>
        </w:rPr>
        <w:t xml:space="preserve"> ФСФР РФ от 22.01.2008 N 08-2/пз-н)</w:t>
      </w: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F46AD4" w:rsidRDefault="00F46AD4">
      <w:pPr>
        <w:autoSpaceDE w:val="0"/>
        <w:autoSpaceDN w:val="0"/>
        <w:adjustRightInd w:val="0"/>
        <w:spacing w:after="0" w:line="240" w:lineRule="auto"/>
        <w:jc w:val="right"/>
        <w:rPr>
          <w:rFonts w:ascii="Calibri" w:hAnsi="Calibri" w:cs="Calibri"/>
        </w:rPr>
      </w:pPr>
      <w:r>
        <w:rPr>
          <w:rFonts w:ascii="Calibri" w:hAnsi="Calibri" w:cs="Calibri"/>
        </w:rPr>
        <w:t>В.Д.МИЛОВИДОВ</w:t>
      </w: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F46AD4" w:rsidRDefault="00F46AD4">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w:t>
      </w:r>
    </w:p>
    <w:p w:rsidR="00F46AD4" w:rsidRDefault="00F46AD4">
      <w:pPr>
        <w:autoSpaceDE w:val="0"/>
        <w:autoSpaceDN w:val="0"/>
        <w:adjustRightInd w:val="0"/>
        <w:spacing w:after="0" w:line="240" w:lineRule="auto"/>
        <w:jc w:val="right"/>
        <w:rPr>
          <w:rFonts w:ascii="Calibri" w:hAnsi="Calibri" w:cs="Calibri"/>
        </w:rPr>
      </w:pPr>
      <w:r>
        <w:rPr>
          <w:rFonts w:ascii="Calibri" w:hAnsi="Calibri" w:cs="Calibri"/>
        </w:rPr>
        <w:t>по финансовым рынкам</w:t>
      </w:r>
    </w:p>
    <w:p w:rsidR="00F46AD4" w:rsidRDefault="00F46AD4">
      <w:pPr>
        <w:autoSpaceDE w:val="0"/>
        <w:autoSpaceDN w:val="0"/>
        <w:adjustRightInd w:val="0"/>
        <w:spacing w:after="0" w:line="240" w:lineRule="auto"/>
        <w:jc w:val="right"/>
        <w:rPr>
          <w:rFonts w:ascii="Calibri" w:hAnsi="Calibri" w:cs="Calibri"/>
        </w:rPr>
      </w:pPr>
      <w:r>
        <w:rPr>
          <w:rFonts w:ascii="Calibri" w:hAnsi="Calibri" w:cs="Calibri"/>
        </w:rPr>
        <w:t>от 23.10.2007 N 07-105/пз-н</w:t>
      </w: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pStyle w:val="ConsPlusTitle"/>
        <w:widowControl/>
        <w:jc w:val="center"/>
      </w:pPr>
      <w:r>
        <w:t>ПОЛОЖЕНИЕ</w:t>
      </w:r>
    </w:p>
    <w:p w:rsidR="00F46AD4" w:rsidRDefault="00F46AD4">
      <w:pPr>
        <w:pStyle w:val="ConsPlusTitle"/>
        <w:widowControl/>
        <w:jc w:val="center"/>
      </w:pPr>
      <w:r>
        <w:t>О КВАЛИФИКАЦИИ ИНОСТРАННЫХ ФИНАНСОВЫХ ИНСТРУМЕНТОВ</w:t>
      </w:r>
    </w:p>
    <w:p w:rsidR="00F46AD4" w:rsidRDefault="00F46AD4">
      <w:pPr>
        <w:pStyle w:val="ConsPlusTitle"/>
        <w:widowControl/>
        <w:jc w:val="center"/>
      </w:pPr>
      <w:r>
        <w:t>В КАЧЕСТВЕ ЦЕННЫХ БУМАГ</w:t>
      </w:r>
    </w:p>
    <w:p w:rsidR="00F46AD4" w:rsidRDefault="00F46AD4">
      <w:pPr>
        <w:autoSpaceDE w:val="0"/>
        <w:autoSpaceDN w:val="0"/>
        <w:adjustRightInd w:val="0"/>
        <w:spacing w:after="0" w:line="240" w:lineRule="auto"/>
        <w:jc w:val="both"/>
        <w:rPr>
          <w:rFonts w:ascii="Calibri" w:hAnsi="Calibri" w:cs="Calibri"/>
        </w:rPr>
      </w:pPr>
    </w:p>
    <w:p w:rsidR="00F46AD4" w:rsidRDefault="00F46AD4">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ФСФР РФ от 22.01.2008 N 08-2/пз-н)</w:t>
      </w:r>
    </w:p>
    <w:p w:rsidR="00F46AD4" w:rsidRDefault="00F46AD4">
      <w:pPr>
        <w:autoSpaceDE w:val="0"/>
        <w:autoSpaceDN w:val="0"/>
        <w:adjustRightInd w:val="0"/>
        <w:spacing w:after="0" w:line="240" w:lineRule="auto"/>
        <w:jc w:val="center"/>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квалификации иностранных финансовых инструментов в качестве ценных бумаг.</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финансовые инструменты, которым в соответствии с международными стандартами ISO 6166 &lt;1&gt; и ISO 10962 &lt;2&gt; присвоены соответствующие коды ISIN &lt;3&gt; и CFI &lt;4&gt;, квалифицируются следующим образом:</w:t>
      </w:r>
    </w:p>
    <w:p w:rsidR="00F46AD4" w:rsidRDefault="00F46AD4">
      <w:pPr>
        <w:pStyle w:val="ConsPlusNonformat"/>
        <w:widowControl/>
        <w:ind w:firstLine="540"/>
        <w:jc w:val="both"/>
      </w:pPr>
      <w:r>
        <w:t>--------------------------------</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&lt;1&gt; Справочно: Международный стандарт ISO 6166 "Ценные бумаги и относящиеся к ним финансовые инструменты - Международная система нумерации для идентификации ценных бумаг (ISIN)".</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&lt;2&gt; Справочно: Международный стандарт ISO 10962 "Ценные бумаги и относящиеся к ним финансовые инструменты - Классификация финансовых инструментов (Код CFI)".</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&lt;3&gt; Справочно: International securities identification number (ISIN) - международный идентификационный номер ценных бумаг, код, который однозначным образом идентифицирует определенную ценную бумагу или иной финансовый инструмент.</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&lt;4&gt; Справочно: CFI (Classification of Financial Instruments) code - код классификации финансовых инструментов.</w:t>
      </w: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1) как акции в случае, если присвоенный им код CFI имеет следующие значения: первая буква - значение "E", вторая буква - значения "S", "P", "R", "C", "F", "V", за исключением случаев, когда шестая буква имеет значения "Z" или "A";</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2) как депозитарные расписки на акции в случае, если присвоенный им код CFI имеет следующие значения: первая буква - значение "E", вторая буква - значения "S", "P", "R", "C", "F", "V", шестая буква - значение "Z" или "A";</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3) как паи или акции инвестиционных фондов в случае, если присвоенный им код CFI имеет следующие значения: первая буква - значение "E", вторая буква - значение "U", за исключением случаев, когда шестая буква имеет значения "Z" или "A";</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как депозитарные расписки на паи или акции инвестиционных фондов в случае, если присвоенный им код CFI имеет следующие значения: первая буква - значение "E", вторая буква - значение "U", шестая буква - значения "Z" или "A";</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5) как облигации в случае, если присвоенный им код CFI имеет следующие значения: первая буква - значение "D", вторая буква - значения "B", "C", "T", "Y", за исключением случаев, когда шестая буква имеет значения "Z" или "A";</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6) как депозитарные расписки на облигации в случае, если присвоенный им код CFI имеет следующие значения: первая буква - значение "D", вторая буква - значения "B", "C", "T", "Y", шестая буква - значения "Z" или "A".</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Иностранные финансовые инструменты, которым в соответствии с международными стандартами ISO 6166 и ISO 10962 присвоены коды ISIN и CFI и у которых код CFI имеет значения, отличные от тех, которые указаны в </w:t>
      </w:r>
      <w:hyperlink r:id="rId24" w:history="1">
        <w:r>
          <w:rPr>
            <w:rFonts w:ascii="Calibri" w:hAnsi="Calibri" w:cs="Calibri"/>
            <w:color w:val="0000FF"/>
          </w:rPr>
          <w:t>пункте 2</w:t>
        </w:r>
      </w:hyperlink>
      <w:r>
        <w:rPr>
          <w:rFonts w:ascii="Calibri" w:hAnsi="Calibri" w:cs="Calibri"/>
        </w:rPr>
        <w:t xml:space="preserve"> настоящего Положения, могут быть квалифицированы в соответствии с </w:t>
      </w:r>
      <w:hyperlink r:id="rId25" w:history="1">
        <w:r>
          <w:rPr>
            <w:rFonts w:ascii="Calibri" w:hAnsi="Calibri" w:cs="Calibri"/>
            <w:color w:val="0000FF"/>
          </w:rPr>
          <w:t>Порядком</w:t>
        </w:r>
      </w:hyperlink>
      <w:r>
        <w:rPr>
          <w:rFonts w:ascii="Calibri" w:hAnsi="Calibri" w:cs="Calibri"/>
        </w:rPr>
        <w:t xml:space="preserve"> квалификации ценных бумаг, утвержденным Постановлением ФКЦБ России от 24 декабря 2003 года N 03-48/пс (зарегистрировано в Министерстве юстиции Российской Федерации 17 февраля 2004 года, регистрационный N 5555).</w:t>
      </w:r>
    </w:p>
    <w:p w:rsidR="00F46AD4" w:rsidRDefault="00F46AD4">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6" w:history="1">
        <w:r>
          <w:rPr>
            <w:rFonts w:ascii="Calibri" w:hAnsi="Calibri" w:cs="Calibri"/>
            <w:color w:val="0000FF"/>
          </w:rPr>
          <w:t>Приказа</w:t>
        </w:r>
      </w:hyperlink>
      <w:r>
        <w:rPr>
          <w:rFonts w:ascii="Calibri" w:hAnsi="Calibri" w:cs="Calibri"/>
        </w:rPr>
        <w:t xml:space="preserve"> ФСФР РФ от 22.01.2008 N 08-2/пз-н)</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Квалификация иностранного финансового инструмента в качестве ценной бумаги подтверждается:</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документом организации, являющейся членом Ассоциации национальных нумерующих агентств, которым такая организация подтверждает присвоение (наличие присвоенных) иностранному финансовому инструменту в соответствии с международными стандартами ISO 6166 и ISO 10962 кодов ISIN и CFI, а в случае, если такая организация предоставляет доступ к своему официальному Интернет-ресурсу, содержащему информацию о присвоенных кодах ISIN и CFI, - информацией о присвоенных кодах ISIN и CFI, полученной в электронной форме из указанного Интернет-ресурса, при условии, что присвоенный код CFI имеет значения, указанные в </w:t>
      </w:r>
      <w:hyperlink r:id="rId27" w:history="1">
        <w:r>
          <w:rPr>
            <w:rFonts w:ascii="Calibri" w:hAnsi="Calibri" w:cs="Calibri"/>
            <w:color w:val="0000FF"/>
          </w:rPr>
          <w:t>пункте 2</w:t>
        </w:r>
      </w:hyperlink>
      <w:r>
        <w:rPr>
          <w:rFonts w:ascii="Calibri" w:hAnsi="Calibri" w:cs="Calibri"/>
        </w:rPr>
        <w:t xml:space="preserve"> настоящего Положения;</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документом профессионального участника рынка ценных бумаг, осуществляющего депозитарную деятельность, или иностранной организации, осуществляющей учет прав на иностранные финансовые инструменты, которым такие организации на основании полученных ими документов или информации, указанных в </w:t>
      </w:r>
      <w:hyperlink r:id="rId28" w:history="1">
        <w:r>
          <w:rPr>
            <w:rFonts w:ascii="Calibri" w:hAnsi="Calibri" w:cs="Calibri"/>
            <w:color w:val="0000FF"/>
          </w:rPr>
          <w:t>подпункте 1</w:t>
        </w:r>
      </w:hyperlink>
      <w:r>
        <w:rPr>
          <w:rFonts w:ascii="Calibri" w:hAnsi="Calibri" w:cs="Calibri"/>
        </w:rPr>
        <w:t xml:space="preserve"> настоящего пункта, подтверждают наличие кодов ISIN и CFI, присвоенных иностранному финансовому инструменту, при условии, что присвоенный код CFI имеет значения, указанные в </w:t>
      </w:r>
      <w:hyperlink r:id="rId29" w:history="1">
        <w:r>
          <w:rPr>
            <w:rFonts w:ascii="Calibri" w:hAnsi="Calibri" w:cs="Calibri"/>
            <w:color w:val="0000FF"/>
          </w:rPr>
          <w:t>пункте 2</w:t>
        </w:r>
      </w:hyperlink>
      <w:r>
        <w:rPr>
          <w:rFonts w:ascii="Calibri" w:hAnsi="Calibri" w:cs="Calibri"/>
        </w:rPr>
        <w:t xml:space="preserve"> настоящего Положения;</w:t>
      </w:r>
    </w:p>
    <w:p w:rsidR="00F46AD4" w:rsidRDefault="00F46AD4">
      <w:pPr>
        <w:autoSpaceDE w:val="0"/>
        <w:autoSpaceDN w:val="0"/>
        <w:adjustRightInd w:val="0"/>
        <w:spacing w:after="0" w:line="240" w:lineRule="auto"/>
        <w:ind w:firstLine="540"/>
        <w:jc w:val="both"/>
        <w:rPr>
          <w:rFonts w:ascii="Calibri" w:hAnsi="Calibri" w:cs="Calibri"/>
        </w:rPr>
      </w:pPr>
      <w:r>
        <w:rPr>
          <w:rFonts w:ascii="Calibri" w:hAnsi="Calibri" w:cs="Calibri"/>
        </w:rPr>
        <w:t>3) уведомлением федерального органа исполнительной власти по рынку ценных бумаг о квалификации иностранного финансового инструмента в качестве ценной бумаги.</w:t>
      </w:r>
    </w:p>
    <w:p w:rsidR="00F46AD4" w:rsidRDefault="00F46AD4">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30" w:history="1">
        <w:r>
          <w:rPr>
            <w:rFonts w:ascii="Calibri" w:hAnsi="Calibri" w:cs="Calibri"/>
            <w:color w:val="0000FF"/>
          </w:rPr>
          <w:t>Приказа</w:t>
        </w:r>
      </w:hyperlink>
      <w:r>
        <w:rPr>
          <w:rFonts w:ascii="Calibri" w:hAnsi="Calibri" w:cs="Calibri"/>
        </w:rPr>
        <w:t xml:space="preserve"> ФСФР РФ от 22.01.2008 N 08-2/пз-н)</w:t>
      </w: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autoSpaceDE w:val="0"/>
        <w:autoSpaceDN w:val="0"/>
        <w:adjustRightInd w:val="0"/>
        <w:spacing w:after="0" w:line="240" w:lineRule="auto"/>
        <w:ind w:firstLine="540"/>
        <w:jc w:val="both"/>
        <w:rPr>
          <w:rFonts w:ascii="Calibri" w:hAnsi="Calibri" w:cs="Calibri"/>
        </w:rPr>
      </w:pPr>
    </w:p>
    <w:p w:rsidR="00F46AD4" w:rsidRDefault="00F46AD4">
      <w:pPr>
        <w:pStyle w:val="ConsPlusNonformat"/>
        <w:widowControl/>
        <w:pBdr>
          <w:top w:val="single" w:sz="6" w:space="0" w:color="auto"/>
        </w:pBdr>
        <w:rPr>
          <w:sz w:val="2"/>
          <w:szCs w:val="2"/>
        </w:rPr>
      </w:pPr>
    </w:p>
    <w:p w:rsidR="00E23FA1" w:rsidRDefault="00E23FA1"/>
    <w:sectPr w:rsidR="00E23FA1" w:rsidSect="00F56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6AD4"/>
    <w:rsid w:val="00787AFB"/>
    <w:rsid w:val="00E23FA1"/>
    <w:rsid w:val="00F46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46A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6AD4"/>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94132A41E941FEAF9D0ADFEB8510B061476DABA496CE65C51F324AC44629A0A30D852D7C2D7D99ZFQ3K" TargetMode="External"/><Relationship Id="rId13" Type="http://schemas.openxmlformats.org/officeDocument/2006/relationships/hyperlink" Target="consultantplus://offline/ref=BD94132A41E941FEAF9D0ADFEB8510B067426AAAAE9F936FCD463E48C34976B7A444892C7C2D77Z9Q1K" TargetMode="External"/><Relationship Id="rId18" Type="http://schemas.openxmlformats.org/officeDocument/2006/relationships/hyperlink" Target="consultantplus://offline/ref=BD94132A41E941FEAF9D0ADFEB8510B0614668AAA592CE65C51F324AC4Z4Q6K" TargetMode="External"/><Relationship Id="rId26" Type="http://schemas.openxmlformats.org/officeDocument/2006/relationships/hyperlink" Target="consultantplus://offline/ref=BD94132A41E941FEAF9D0ADFEB8510B0674269AAAC9F936FCD463E48C34976B7A444892C7C2D76Z9Q5K" TargetMode="External"/><Relationship Id="rId3" Type="http://schemas.openxmlformats.org/officeDocument/2006/relationships/webSettings" Target="webSettings.xml"/><Relationship Id="rId21" Type="http://schemas.openxmlformats.org/officeDocument/2006/relationships/hyperlink" Target="consultantplus://offline/ref=BD94132A41E941FEAF9D0ADFEB8510B0674269AAAC9F936FCD463E48C34976B7A444892C7C2D75Z9Q3K" TargetMode="External"/><Relationship Id="rId7" Type="http://schemas.openxmlformats.org/officeDocument/2006/relationships/hyperlink" Target="consultantplus://offline/ref=BD94132A41E941FEAF9D0ADFEB8510B0614668AAA592CE65C51F324AC44629A0A30D852D7C2D7194ZFQCK" TargetMode="External"/><Relationship Id="rId12" Type="http://schemas.openxmlformats.org/officeDocument/2006/relationships/hyperlink" Target="consultantplus://offline/ref=BD94132A41E941FEAF9D0ADFEB8510B067426AAAAE9F936FCD463E48C34976B7A444892C7C2D75Z9Q6K" TargetMode="External"/><Relationship Id="rId17" Type="http://schemas.openxmlformats.org/officeDocument/2006/relationships/hyperlink" Target="consultantplus://offline/ref=BD94132A41E941FEAF9D0ADFEB8510B067426AAAAE9F936FCD463E48C34976B7A444892C7C2D75Z9Q6K" TargetMode="External"/><Relationship Id="rId25" Type="http://schemas.openxmlformats.org/officeDocument/2006/relationships/hyperlink" Target="consultantplus://offline/ref=BD94132A41E941FEAF9D0ADFEB8510B064416DA6A99F936FCD463E48C34976B7A444892C7C2D75Z9Q0K" TargetMode="External"/><Relationship Id="rId2" Type="http://schemas.openxmlformats.org/officeDocument/2006/relationships/settings" Target="settings.xml"/><Relationship Id="rId16" Type="http://schemas.openxmlformats.org/officeDocument/2006/relationships/hyperlink" Target="consultantplus://offline/ref=BD94132A41E941FEAF9D0ADFEB8510B067426AAAAE9F936FCD463E48C34976B7A444892C7C2D75Z9Q6K" TargetMode="External"/><Relationship Id="rId20" Type="http://schemas.openxmlformats.org/officeDocument/2006/relationships/hyperlink" Target="consultantplus://offline/ref=BD94132A41E941FEAF9D0ADFEB8510B067426AAAAE9F936FCD463E48C34976B7A444892C7C2D75Z9Q6K" TargetMode="External"/><Relationship Id="rId29" Type="http://schemas.openxmlformats.org/officeDocument/2006/relationships/hyperlink" Target="consultantplus://offline/ref=BD94132A41E941FEAF9D0ADFEB8510B067426AAAAE9F936FCD463E48C34976B7A444892C7C2D75Z9Q8K" TargetMode="External"/><Relationship Id="rId1" Type="http://schemas.openxmlformats.org/officeDocument/2006/relationships/styles" Target="styles.xml"/><Relationship Id="rId6" Type="http://schemas.openxmlformats.org/officeDocument/2006/relationships/hyperlink" Target="consultantplus://offline/ref=BD94132A41E941FEAF9D0ADFEB8510B0614668AAA592CE65C51F324AC44629A0A30D852D7C2C7496ZFQ3K" TargetMode="External"/><Relationship Id="rId11" Type="http://schemas.openxmlformats.org/officeDocument/2006/relationships/hyperlink" Target="consultantplus://offline/ref=BD94132A41E941FEAF9D0ADFEB8510B061466AA6AF96CE65C51F324AC44629A0A30D852D7C2D7491ZFQ0K" TargetMode="External"/><Relationship Id="rId24" Type="http://schemas.openxmlformats.org/officeDocument/2006/relationships/hyperlink" Target="consultantplus://offline/ref=BD94132A41E941FEAF9D0ADFEB8510B067426AAAAE9F936FCD463E48C34976B7A444892C7C2D75Z9Q8K" TargetMode="External"/><Relationship Id="rId32" Type="http://schemas.openxmlformats.org/officeDocument/2006/relationships/theme" Target="theme/theme1.xml"/><Relationship Id="rId5" Type="http://schemas.openxmlformats.org/officeDocument/2006/relationships/hyperlink" Target="consultantplus://offline/ref=BD94132A41E941FEAF9D0ADFEB8510B0614668AAA592CE65C51F324AC44629A0A30D852D7C2D7191ZFQ4K" TargetMode="External"/><Relationship Id="rId15" Type="http://schemas.openxmlformats.org/officeDocument/2006/relationships/hyperlink" Target="consultantplus://offline/ref=BD94132A41E941FEAF9D0ADFEB8510B0674269AAAC9F936FCD463E48C34976B7A444892C7C2D75Z9Q2K" TargetMode="External"/><Relationship Id="rId23" Type="http://schemas.openxmlformats.org/officeDocument/2006/relationships/hyperlink" Target="consultantplus://offline/ref=BD94132A41E941FEAF9D0ADFEB8510B0674269AAAC9F936FCD463E48C34976B7A444892C7C2D76Z9Q4K" TargetMode="External"/><Relationship Id="rId28" Type="http://schemas.openxmlformats.org/officeDocument/2006/relationships/hyperlink" Target="consultantplus://offline/ref=BD94132A41E941FEAF9D0ADFEB8510B067426AAAAE9F936FCD463E48C34976B7A444892C7C2D71Z9Q1K" TargetMode="External"/><Relationship Id="rId10" Type="http://schemas.openxmlformats.org/officeDocument/2006/relationships/hyperlink" Target="consultantplus://offline/ref=BD94132A41E941FEAF9D0ADFEB8510B061466EAAA592CE65C51F324AC44629A0A30D852D7C2D7196ZFQ3K" TargetMode="External"/><Relationship Id="rId19" Type="http://schemas.openxmlformats.org/officeDocument/2006/relationships/hyperlink" Target="consultantplus://offline/ref=BD94132A41E941FEAF9D0ADFEB8510B067426AAAAE9F936FCD463E48C34976B7A444892C7C2D75Z9Q6K" TargetMode="External"/><Relationship Id="rId31" Type="http://schemas.openxmlformats.org/officeDocument/2006/relationships/fontTable" Target="fontTable.xml"/><Relationship Id="rId4" Type="http://schemas.openxmlformats.org/officeDocument/2006/relationships/hyperlink" Target="consultantplus://offline/ref=BD94132A41E941FEAF9D0ADFEB8510B0674269AAAC9F936FCD463E48C34976B7A444892C7C2D74Z9Q6K" TargetMode="External"/><Relationship Id="rId9" Type="http://schemas.openxmlformats.org/officeDocument/2006/relationships/hyperlink" Target="consultantplus://offline/ref=BD94132A41E941FEAF9D0ADFEB8510B061466EAAA592CE65C51F324AC44629A0A30D852D7C2D7196ZFQ1K" TargetMode="External"/><Relationship Id="rId14" Type="http://schemas.openxmlformats.org/officeDocument/2006/relationships/hyperlink" Target="consultantplus://offline/ref=BD94132A41E941FEAF9D0ADFEB8510B0674269AAAC9F936FCD463E48C34976B7A444892C7C2D74Z9Q9K" TargetMode="External"/><Relationship Id="rId22" Type="http://schemas.openxmlformats.org/officeDocument/2006/relationships/hyperlink" Target="consultantplus://offline/ref=BD94132A41E941FEAF9D0ADFEB8510B0674269AAAC9F936FCD463E48C34976B7A444892C7C2D76Z9Q2K" TargetMode="External"/><Relationship Id="rId27" Type="http://schemas.openxmlformats.org/officeDocument/2006/relationships/hyperlink" Target="consultantplus://offline/ref=BD94132A41E941FEAF9D0ADFEB8510B067426AAAAE9F936FCD463E48C34976B7A444892C7C2D75Z9Q8K" TargetMode="External"/><Relationship Id="rId30" Type="http://schemas.openxmlformats.org/officeDocument/2006/relationships/hyperlink" Target="consultantplus://offline/ref=BD94132A41E941FEAF9D0ADFEB8510B0674269AAAC9F936FCD463E48C34976B7A444892C7C2D76Z9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2402</Words>
  <Characters>13698</Characters>
  <Application>Microsoft Office Word</Application>
  <DocSecurity>0</DocSecurity>
  <Lines>114</Lines>
  <Paragraphs>32</Paragraphs>
  <ScaleCrop>false</ScaleCrop>
  <Company>rts</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Шапиев Марат Чунгарович</dc:creator>
  <cp:keywords/>
  <dc:description/>
  <cp:lastModifiedBy>Шапиев Марат Чунгарович</cp:lastModifiedBy>
  <cp:revision>1</cp:revision>
  <dcterms:created xsi:type="dcterms:W3CDTF">2011-12-02T10:16:00Z</dcterms:created>
  <dcterms:modified xsi:type="dcterms:W3CDTF">2011-12-02T10:16:00Z</dcterms:modified>
</cp:coreProperties>
</file>