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77777777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20</w:t>
      </w:r>
      <w:r w:rsidRPr="0011566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2393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24</w:t>
      </w:r>
      <w:r w:rsidRPr="0011566A">
        <w:rPr>
          <w:rFonts w:ascii="Arial" w:hAnsi="Arial" w:cs="Arial"/>
          <w:sz w:val="24"/>
          <w:szCs w:val="24"/>
        </w:rPr>
        <w:t>.</w:t>
      </w:r>
      <w:r w:rsidRPr="00386D2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11566A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697B3C2E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073"/>
      <w:r w:rsidR="006908F4" w:rsidRPr="00893448">
        <w:rPr>
          <w:rFonts w:ascii="Tahoma" w:hAnsi="Tahoma" w:cs="Tahoma"/>
          <w:sz w:val="24"/>
          <w:szCs w:val="24"/>
        </w:rPr>
        <w:t>12 августа 2020 г. (Протокол № 7)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094"/>
      <w:r w:rsidR="006908F4" w:rsidRPr="00893448">
        <w:rPr>
          <w:rFonts w:ascii="Tahoma" w:hAnsi="Tahoma" w:cs="Tahoma"/>
          <w:sz w:val="24"/>
          <w:szCs w:val="24"/>
        </w:rPr>
        <w:t>30 июля 2020 г. (Протокол № 6)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6908F4" w:rsidRPr="00893448">
        <w:rPr>
          <w:rFonts w:ascii="Tahoma" w:hAnsi="Tahoma" w:cs="Tahoma"/>
          <w:sz w:val="24"/>
          <w:szCs w:val="24"/>
        </w:rPr>
        <w:t>05 июня 2020 г. (Протокол № 3)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757E6E90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14:paraId="0466310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14:paraId="0E649263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14:paraId="43508E0C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14:paraId="61D2926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F73F57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14:paraId="7E9CD634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6069EC1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6469F6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14:paraId="3E5F130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08B141A7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A938540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14:paraId="686BBFF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782D7624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3056F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14:paraId="4086385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307B0831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31A36E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14:paraId="1FB9A852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ACEAA59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7AF6055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14:paraId="4B377D4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E899E63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569D4B9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14:paraId="5812A67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F34C18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08E36C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14:paraId="4AD8189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8B06B8D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5F071D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14:paraId="744C283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4CA215CE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1ACD7A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lastRenderedPageBreak/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14:paraId="06497F37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7508E1" w:rsidRPr="005C5A27" w14:paraId="6626A43A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06CBC568" w14:textId="6A5BC407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260C9B2" w14:textId="5D7C39ED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012B5BDA" w14:textId="7B62CB43" w:rsidR="00AA53BC" w:rsidRPr="0044725F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</w:t>
      </w:r>
      <w:r w:rsidR="005709E6" w:rsidRPr="0044725F">
        <w:rPr>
          <w:rFonts w:ascii="Tahoma" w:hAnsi="Tahoma" w:cs="Tahoma"/>
          <w:szCs w:val="24"/>
        </w:rPr>
        <w:t xml:space="preserve">(для  ООО «ГТЛК-1520» - с расчетами в рублях РФ, долларах США и евро) </w:t>
      </w:r>
      <w:r w:rsidRPr="0044725F">
        <w:rPr>
          <w:rFonts w:ascii="Tahoma" w:hAnsi="Tahoma" w:cs="Tahoma"/>
          <w:szCs w:val="24"/>
        </w:rPr>
        <w:t xml:space="preserve">установить, что допустимым кодом расчетов является  </w:t>
      </w:r>
      <w:proofErr w:type="spellStart"/>
      <w:r w:rsidRPr="0044725F">
        <w:rPr>
          <w:rFonts w:ascii="Tahoma" w:hAnsi="Tahoma" w:cs="Tahoma"/>
          <w:szCs w:val="24"/>
        </w:rPr>
        <w:t>Ym</w:t>
      </w:r>
      <w:proofErr w:type="spellEnd"/>
      <w:r w:rsidRPr="0044725F">
        <w:rPr>
          <w:rFonts w:ascii="Tahoma" w:hAnsi="Tahoma" w:cs="Tahoma"/>
          <w:szCs w:val="24"/>
        </w:rPr>
        <w:t>/</w:t>
      </w:r>
      <w:proofErr w:type="spellStart"/>
      <w:r w:rsidRPr="0044725F">
        <w:rPr>
          <w:rFonts w:ascii="Tahoma" w:hAnsi="Tahoma" w:cs="Tahoma"/>
          <w:szCs w:val="24"/>
        </w:rPr>
        <w:t>Yn</w:t>
      </w:r>
      <w:proofErr w:type="spellEnd"/>
      <w:r w:rsidRPr="0044725F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Т+m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Т+n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1BCA6B8C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proofErr w:type="gramEnd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620E5DD8" w14:textId="7B64665D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>, «Сектор ПИР - Режим основных торгов»,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lastRenderedPageBreak/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E2769F5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1369F8DB" w14:textId="77777777" w:rsidR="00D2353C" w:rsidRPr="0044725F" w:rsidRDefault="00D2353C" w:rsidP="00D2353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с исполнением на следующий или </w:t>
      </w:r>
      <w:proofErr w:type="gramStart"/>
      <w:r w:rsidRPr="0044725F">
        <w:rPr>
          <w:rFonts w:ascii="Tahoma" w:hAnsi="Tahoma" w:cs="Tahoma"/>
          <w:sz w:val="24"/>
          <w:szCs w:val="24"/>
        </w:rPr>
        <w:t>второй  через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один расчетный день после 7 календарных дней с даты начала купонного периода с неизвестной ставкой купона.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9E8BE9C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0F8F47F2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 ,</w:t>
      </w:r>
      <w:r w:rsidR="00CF0975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Pr="0044725F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39ED1FC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Допускается подача лимитных заявок в режиме торгов «РЕПО с ЦК – Безадресные заявки» с расчетами в рублях РФ, долларах США и евро с </w:t>
      </w:r>
      <w:r w:rsidRPr="0044725F">
        <w:rPr>
          <w:rFonts w:ascii="Tahoma" w:hAnsi="Tahoma" w:cs="Tahoma"/>
          <w:sz w:val="24"/>
          <w:szCs w:val="24"/>
        </w:rPr>
        <w:lastRenderedPageBreak/>
        <w:t>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524C4620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58E85933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 xml:space="preserve">0 </w:t>
      </w:r>
      <w:r w:rsidRPr="0044725F">
        <w:rPr>
          <w:rFonts w:ascii="Tahoma" w:hAnsi="Tahoma" w:cs="Tahoma"/>
          <w:sz w:val="24"/>
          <w:szCs w:val="24"/>
        </w:rPr>
        <w:t xml:space="preserve"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</w:t>
      </w:r>
      <w:r w:rsidRPr="0044725F">
        <w:rPr>
          <w:rFonts w:ascii="Tahoma" w:hAnsi="Tahoma" w:cs="Tahoma"/>
          <w:sz w:val="24"/>
          <w:szCs w:val="24"/>
        </w:rPr>
        <w:lastRenderedPageBreak/>
        <w:t>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3C071131" w14:textId="5FA23A6B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06E4FE1D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proofErr w:type="gramStart"/>
      <w:r w:rsidR="007409DD" w:rsidRPr="0044725F">
        <w:rPr>
          <w:rFonts w:ascii="Tahoma" w:hAnsi="Tahoma" w:cs="Tahoma"/>
          <w:sz w:val="24"/>
          <w:szCs w:val="24"/>
        </w:rPr>
        <w:t>,  Сектор</w:t>
      </w:r>
      <w:proofErr w:type="gramEnd"/>
      <w:r w:rsidR="007409DD" w:rsidRPr="0044725F">
        <w:rPr>
          <w:rFonts w:ascii="Tahoma" w:hAnsi="Tahoma" w:cs="Tahoma"/>
          <w:sz w:val="24"/>
          <w:szCs w:val="24"/>
        </w:rPr>
        <w:t xml:space="preserve">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), Перечень облигаций, с которыми допускается совершение сделок в Режиме торгов крупными пакетами </w:t>
      </w:r>
      <w:r w:rsidR="006470E9" w:rsidRPr="0044725F">
        <w:rPr>
          <w:rFonts w:ascii="Tahoma" w:hAnsi="Tahoma" w:cs="Tahoma"/>
          <w:sz w:val="24"/>
          <w:szCs w:val="24"/>
        </w:rPr>
        <w:lastRenderedPageBreak/>
        <w:t>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lastRenderedPageBreak/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651046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651046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651046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44725F">
        <w:rPr>
          <w:rFonts w:ascii="Tahoma" w:hAnsi="Tahoma" w:cs="Tahoma"/>
        </w:rPr>
        <w:t>цена;   </w:t>
      </w:r>
      <w:proofErr w:type="gramEnd"/>
      <w:r w:rsidRPr="0044725F">
        <w:rPr>
          <w:rFonts w:ascii="Tahoma" w:hAnsi="Tahoma" w:cs="Tahoma"/>
        </w:rPr>
        <w:t>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lastRenderedPageBreak/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«Облигации Д - Режим основных </w:t>
      </w:r>
      <w:proofErr w:type="gramStart"/>
      <w:r w:rsidRPr="0044725F">
        <w:rPr>
          <w:rFonts w:ascii="Tahoma" w:hAnsi="Tahoma" w:cs="Tahoma"/>
          <w:sz w:val="24"/>
          <w:szCs w:val="24"/>
        </w:rPr>
        <w:t>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</w:t>
      </w:r>
      <w:proofErr w:type="gramEnd"/>
      <w:r w:rsidRPr="0044725F">
        <w:rPr>
          <w:rFonts w:ascii="Tahoma" w:hAnsi="Tahoma" w:cs="Tahoma"/>
          <w:sz w:val="24"/>
          <w:szCs w:val="24"/>
        </w:rPr>
        <w:t>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03AB1DEC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 w:val="24"/>
          <w:szCs w:val="24"/>
        </w:rPr>
        <w:t>и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указывается с точностью до 4-х знаков </w:t>
      </w:r>
      <w:r w:rsidRPr="0044725F">
        <w:rPr>
          <w:rFonts w:ascii="Tahoma" w:hAnsi="Tahoma" w:cs="Tahoma"/>
          <w:sz w:val="24"/>
          <w:szCs w:val="24"/>
        </w:rPr>
        <w:lastRenderedPageBreak/>
        <w:t>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8337E" w:rsidRPr="0044725F">
        <w:rPr>
          <w:rFonts w:ascii="Tahoma" w:hAnsi="Tahoma" w:cs="Tahoma"/>
          <w:sz w:val="24"/>
          <w:szCs w:val="24"/>
        </w:rPr>
        <w:t>8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0454ED4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7C63C0" w:rsidRPr="0044725F">
        <w:rPr>
          <w:rFonts w:ascii="Tahoma" w:hAnsi="Tahoma" w:cs="Tahoma"/>
          <w:sz w:val="24"/>
          <w:szCs w:val="24"/>
        </w:rPr>
        <w:t xml:space="preserve"> и </w:t>
      </w:r>
      <w:r w:rsidR="00362959" w:rsidRPr="0044725F">
        <w:rPr>
          <w:rFonts w:ascii="Tahoma" w:hAnsi="Tahoma" w:cs="Tahoma"/>
          <w:sz w:val="24"/>
          <w:szCs w:val="24"/>
        </w:rPr>
        <w:t xml:space="preserve">Сектор ПИР – РПС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</w:t>
      </w:r>
      <w:proofErr w:type="gramStart"/>
      <w:r w:rsidRPr="0044725F">
        <w:rPr>
          <w:rFonts w:ascii="Tahoma" w:hAnsi="Tahoma" w:cs="Tahoma"/>
          <w:sz w:val="24"/>
          <w:szCs w:val="24"/>
        </w:rPr>
        <w:t>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«РЕПО с ЦК - Безадресные заявки»;</w:t>
      </w:r>
    </w:p>
    <w:p w14:paraId="13727A98" w14:textId="77777777" w:rsidR="003D3F03" w:rsidRPr="0044725F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651046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651046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44725F">
        <w:rPr>
          <w:rFonts w:ascii="Tahoma" w:hAnsi="Tahoma" w:cs="Tahoma"/>
          <w:sz w:val="24"/>
          <w:szCs w:val="24"/>
        </w:rPr>
        <w:t>Дюрация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D56C70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438DD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9A54D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9AB3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ADBFF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4D3D3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5DC56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51DC96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C381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1596C7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EA25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55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697BA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F2B89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9A157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B2E5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2069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829B9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0FDF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881E8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AB7116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C235A7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35223A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12DAB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E3E10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3574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C818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65498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7675C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91C2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F1D4A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3C4A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00B1C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B132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EF1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50B84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BD976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19517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A5629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68F72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2198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BE3F86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E74659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4EB90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51C3F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7B30C3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AE924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D18E0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DC52E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26A6BB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7B1EE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2684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0ACB3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C650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DC6FE5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4FC1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2739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D2B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31B7D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65A7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1FC0B2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18D85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2FDE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16DAE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C0541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669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B8C30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88ED7D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A7A3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3066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9C6FB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1B3D8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50B058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97E4C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530D6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8E95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1928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25BE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FB133A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2DFE6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9F9F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0B8E8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0ACD4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71A4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45EAC4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4398C3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EC472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7A6F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109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3E2F1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F0A812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819D5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7D2E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5C8B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685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BD9D6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9BF070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0979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7E76E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A45B2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D49B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B7E4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2CACC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2252C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0CE43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E603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AEE4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3386FF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ED8E69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EE0C4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5A48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C91AEA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E58DB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7977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6569B9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21329F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43DACF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D2251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8AEFAF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BDFDE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FACF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39D093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A765B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9B0116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991C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EDD4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CA240A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D04ED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0DE7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D685F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81D4BB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6EF7D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9B07B1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49F93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5EA8ED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276C2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10F52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3E881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DC5E1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B8632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BFD9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511A9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47BB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85C08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21FF8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5CD0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B56F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7E4D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77C31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8414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FBB478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DA12C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0E59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90E4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09FD35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7BD5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268BB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EB2E0D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F67EB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0AF2B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B24B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AD2482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15910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CA77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F58F2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263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473F3B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F5A23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50080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69CCE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3E784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44A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1848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9B0AF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0AC1F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F58D3A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DBC1E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4F4CCB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E5DA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A2175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5F36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653812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C8E8C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39E169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D4C3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7690E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46B335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BD5DAD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2BF792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96E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6D6CC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9823D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A000D1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9C901B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45121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78FF4F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671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A1B7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257A35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021B7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EE5943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8736A3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EBF1D0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C91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83002" w14:textId="77777777" w:rsidR="00617BA1" w:rsidRDefault="00617BA1">
      <w:r>
        <w:separator/>
      </w:r>
    </w:p>
  </w:endnote>
  <w:endnote w:type="continuationSeparator" w:id="0">
    <w:p w14:paraId="5A0E818D" w14:textId="77777777" w:rsidR="00617BA1" w:rsidRDefault="006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617BA1" w:rsidRDefault="00617B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617BA1" w:rsidRDefault="00617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42BE" w14:textId="77777777" w:rsidR="00617BA1" w:rsidRDefault="00617BA1">
      <w:r>
        <w:separator/>
      </w:r>
    </w:p>
  </w:footnote>
  <w:footnote w:type="continuationSeparator" w:id="0">
    <w:p w14:paraId="29D7AD11" w14:textId="77777777" w:rsidR="00617BA1" w:rsidRDefault="0061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617BA1" w:rsidRDefault="00617BA1">
    <w:pPr>
      <w:pStyle w:val="a5"/>
    </w:pPr>
  </w:p>
  <w:p w14:paraId="63A3795E" w14:textId="77777777" w:rsidR="00617BA1" w:rsidRDefault="00617BA1">
    <w:pPr>
      <w:pStyle w:val="a5"/>
    </w:pPr>
  </w:p>
  <w:p w14:paraId="1173EE35" w14:textId="77777777" w:rsidR="00617BA1" w:rsidRDefault="00617BA1">
    <w:pPr>
      <w:pStyle w:val="a5"/>
    </w:pPr>
  </w:p>
  <w:p w14:paraId="27861FAD" w14:textId="77777777" w:rsidR="00617BA1" w:rsidRDefault="00617BA1">
    <w:pPr>
      <w:pStyle w:val="a5"/>
    </w:pPr>
  </w:p>
  <w:p w14:paraId="5F7A0111" w14:textId="77777777" w:rsidR="00617BA1" w:rsidRDefault="00617B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2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0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4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20"/>
  </w:num>
  <w:num w:numId="8">
    <w:abstractNumId w:val="18"/>
  </w:num>
  <w:num w:numId="9">
    <w:abstractNumId w:val="12"/>
  </w:num>
  <w:num w:numId="10">
    <w:abstractNumId w:val="7"/>
  </w:num>
  <w:num w:numId="11">
    <w:abstractNumId w:val="16"/>
  </w:num>
  <w:num w:numId="12">
    <w:abstractNumId w:val="24"/>
  </w:num>
  <w:num w:numId="13">
    <w:abstractNumId w:val="19"/>
  </w:num>
  <w:num w:numId="14">
    <w:abstractNumId w:val="6"/>
  </w:num>
  <w:num w:numId="15">
    <w:abstractNumId w:val="4"/>
  </w:num>
  <w:num w:numId="16">
    <w:abstractNumId w:val="14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5"/>
  </w:num>
  <w:num w:numId="22">
    <w:abstractNumId w:val="23"/>
  </w:num>
  <w:num w:numId="23">
    <w:abstractNumId w:val="3"/>
  </w:num>
  <w:num w:numId="24">
    <w:abstractNumId w:val="0"/>
  </w:num>
  <w:num w:numId="25">
    <w:abstractNumId w:val="13"/>
  </w:num>
  <w:num w:numId="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68E3"/>
    <w:rsid w:val="00037C07"/>
    <w:rsid w:val="00042127"/>
    <w:rsid w:val="00042E93"/>
    <w:rsid w:val="00053C92"/>
    <w:rsid w:val="00057421"/>
    <w:rsid w:val="000665A9"/>
    <w:rsid w:val="00067205"/>
    <w:rsid w:val="00074671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704F"/>
    <w:rsid w:val="002F75D0"/>
    <w:rsid w:val="003055A5"/>
    <w:rsid w:val="0031623C"/>
    <w:rsid w:val="00323260"/>
    <w:rsid w:val="00333A57"/>
    <w:rsid w:val="0033570E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1E7E"/>
    <w:rsid w:val="006908F4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F5034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76592"/>
    <w:rsid w:val="00985E93"/>
    <w:rsid w:val="00986742"/>
    <w:rsid w:val="00990E08"/>
    <w:rsid w:val="00992CD8"/>
    <w:rsid w:val="00994DBA"/>
    <w:rsid w:val="00994F7A"/>
    <w:rsid w:val="00997200"/>
    <w:rsid w:val="009A026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34BA"/>
    <w:rsid w:val="00A36E68"/>
    <w:rsid w:val="00A40BA4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E3F3C"/>
    <w:rsid w:val="00AF1F3B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6E69"/>
    <w:rsid w:val="00BB14C1"/>
    <w:rsid w:val="00BB1DA1"/>
    <w:rsid w:val="00BB4FAF"/>
    <w:rsid w:val="00BC06EE"/>
    <w:rsid w:val="00BC1593"/>
    <w:rsid w:val="00BC6D60"/>
    <w:rsid w:val="00BE04DE"/>
    <w:rsid w:val="00C1415D"/>
    <w:rsid w:val="00C17353"/>
    <w:rsid w:val="00C23686"/>
    <w:rsid w:val="00C263D3"/>
    <w:rsid w:val="00C336F3"/>
    <w:rsid w:val="00C519A3"/>
    <w:rsid w:val="00C65DEB"/>
    <w:rsid w:val="00C674CB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2353C"/>
    <w:rsid w:val="00D3419C"/>
    <w:rsid w:val="00D565ED"/>
    <w:rsid w:val="00D7054C"/>
    <w:rsid w:val="00D93C7D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14A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11EE-222E-4F19-9440-A647CB87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7115</Words>
  <Characters>40558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2020-09-25T09:19:00Z</dcterms:created>
  <dcterms:modified xsi:type="dcterms:W3CDTF">2020-09-25T09:19:00Z</dcterms:modified>
</cp:coreProperties>
</file>