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8751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 w:rsidRPr="00834274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Ы</w:t>
      </w:r>
    </w:p>
    <w:p w14:paraId="5EA71440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4AC0D5C2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2D54CA4" w14:textId="07C19CD4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2BEA0F43" w14:textId="62770337" w:rsidR="00651046" w:rsidRPr="0011566A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917622" w:rsidRPr="0011566A">
        <w:rPr>
          <w:rFonts w:ascii="Tahoma" w:hAnsi="Tahoma" w:cs="Tahoma"/>
          <w:sz w:val="24"/>
          <w:szCs w:val="24"/>
        </w:rPr>
        <w:t>20</w:t>
      </w:r>
      <w:r w:rsidR="00917622">
        <w:rPr>
          <w:rFonts w:ascii="Tahoma" w:hAnsi="Tahoma" w:cs="Tahoma"/>
          <w:sz w:val="24"/>
          <w:szCs w:val="24"/>
        </w:rPr>
        <w:t>21</w:t>
      </w:r>
      <w:r w:rsidRPr="0011566A">
        <w:rPr>
          <w:rFonts w:ascii="Tahoma" w:hAnsi="Tahoma" w:cs="Tahoma"/>
          <w:sz w:val="24"/>
          <w:szCs w:val="24"/>
        </w:rPr>
        <w:t>-</w:t>
      </w:r>
      <w:bookmarkStart w:id="0" w:name="_GoBack"/>
      <w:r w:rsidR="008221B9" w:rsidRPr="008221B9">
        <w:rPr>
          <w:rFonts w:ascii="Tahoma" w:hAnsi="Tahoma" w:cs="Tahoma"/>
          <w:sz w:val="24"/>
          <w:szCs w:val="24"/>
        </w:rPr>
        <w:t>2689</w:t>
      </w:r>
      <w:bookmarkEnd w:id="0"/>
      <w:r w:rsidRPr="0011566A">
        <w:rPr>
          <w:rFonts w:ascii="Arial" w:hAnsi="Arial" w:cs="Arial"/>
          <w:sz w:val="24"/>
          <w:szCs w:val="24"/>
        </w:rPr>
        <w:t xml:space="preserve"> от</w:t>
      </w:r>
      <w:r w:rsidR="007926AA">
        <w:rPr>
          <w:rFonts w:ascii="Arial" w:hAnsi="Arial" w:cs="Arial"/>
          <w:sz w:val="24"/>
          <w:szCs w:val="24"/>
        </w:rPr>
        <w:t xml:space="preserve"> 24</w:t>
      </w:r>
      <w:r w:rsidR="00D67952">
        <w:rPr>
          <w:rFonts w:ascii="Arial" w:hAnsi="Arial" w:cs="Arial"/>
          <w:sz w:val="24"/>
          <w:szCs w:val="24"/>
        </w:rPr>
        <w:t>.</w:t>
      </w:r>
      <w:r w:rsidR="007926AA">
        <w:rPr>
          <w:rFonts w:ascii="Arial" w:hAnsi="Arial" w:cs="Arial"/>
          <w:sz w:val="24"/>
          <w:szCs w:val="24"/>
        </w:rPr>
        <w:t>09</w:t>
      </w:r>
      <w:r w:rsidR="00BD323B">
        <w:rPr>
          <w:rFonts w:ascii="Arial" w:hAnsi="Arial" w:cs="Arial"/>
          <w:sz w:val="24"/>
          <w:szCs w:val="24"/>
        </w:rPr>
        <w:t>.</w:t>
      </w:r>
      <w:r w:rsidR="00917622" w:rsidRPr="0011566A">
        <w:rPr>
          <w:rFonts w:ascii="Arial" w:hAnsi="Arial" w:cs="Arial"/>
          <w:sz w:val="24"/>
          <w:szCs w:val="24"/>
        </w:rPr>
        <w:t>20</w:t>
      </w:r>
      <w:r w:rsidR="00917622">
        <w:rPr>
          <w:rFonts w:ascii="Arial" w:hAnsi="Arial" w:cs="Arial"/>
          <w:sz w:val="24"/>
          <w:szCs w:val="24"/>
        </w:rPr>
        <w:t>21</w:t>
      </w:r>
      <w:r w:rsidR="00917622" w:rsidRPr="0011566A">
        <w:rPr>
          <w:rFonts w:ascii="Arial" w:hAnsi="Arial" w:cs="Arial"/>
          <w:sz w:val="24"/>
          <w:szCs w:val="24"/>
        </w:rPr>
        <w:t xml:space="preserve"> </w:t>
      </w:r>
    </w:p>
    <w:p w14:paraId="6F831FA0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14:paraId="14613A68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10A763A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9669618" w14:textId="77777777" w:rsidR="00C263D3" w:rsidRPr="005C5A27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r w:rsidRPr="005C5A27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</w:t>
      </w:r>
      <w:r w:rsidR="003F4752" w:rsidRPr="005C5A27">
        <w:rPr>
          <w:rFonts w:ascii="Tahoma" w:hAnsi="Tahoma" w:cs="Tahoma"/>
          <w:caps/>
          <w:sz w:val="22"/>
          <w:szCs w:val="22"/>
        </w:rPr>
        <w:t>НА РЫНКЕ</w:t>
      </w:r>
      <w:r w:rsidRPr="005C5A27">
        <w:rPr>
          <w:rFonts w:ascii="Tahoma" w:hAnsi="Tahoma" w:cs="Tahoma"/>
          <w:caps/>
          <w:sz w:val="22"/>
          <w:szCs w:val="22"/>
        </w:rPr>
        <w:t xml:space="preserve"> </w:t>
      </w:r>
      <w:r w:rsidR="00EA6831" w:rsidRPr="005C5A27">
        <w:rPr>
          <w:rFonts w:ascii="Tahoma" w:hAnsi="Tahoma" w:cs="Tahoma"/>
          <w:caps/>
          <w:sz w:val="22"/>
          <w:szCs w:val="22"/>
        </w:rPr>
        <w:t>ОБЛИГАЦИЙ</w:t>
      </w:r>
      <w:r w:rsidRPr="005C5A27">
        <w:rPr>
          <w:rFonts w:ascii="Tahoma" w:hAnsi="Tahoma" w:cs="Tahoma"/>
          <w:caps/>
          <w:sz w:val="22"/>
          <w:szCs w:val="22"/>
        </w:rPr>
        <w:t xml:space="preserve"> ПАО Московская Биржа</w:t>
      </w:r>
    </w:p>
    <w:p w14:paraId="2F98D67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5691CA1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C7C0E32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E399FD5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43B57809" w14:textId="37611FF8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 (далее – Часть II Правил торгов) </w:t>
      </w:r>
      <w:r w:rsidR="00CB1BBB">
        <w:rPr>
          <w:rFonts w:ascii="Tahoma" w:hAnsi="Tahoma" w:cs="Tahoma"/>
          <w:sz w:val="24"/>
          <w:szCs w:val="24"/>
        </w:rPr>
        <w:t xml:space="preserve">и </w:t>
      </w:r>
      <w:r w:rsidRPr="005C5A27">
        <w:rPr>
          <w:rFonts w:ascii="Tahoma" w:hAnsi="Tahoma" w:cs="Tahoma"/>
          <w:sz w:val="24"/>
          <w:szCs w:val="24"/>
        </w:rPr>
        <w:t xml:space="preserve">Частью III. Секция рынка РЕПО (далее – Часть III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51833116"/>
      <w:r w:rsidR="00CB1BBB">
        <w:rPr>
          <w:rFonts w:ascii="Tahoma" w:hAnsi="Tahoma" w:cs="Tahoma"/>
          <w:sz w:val="24"/>
          <w:szCs w:val="24"/>
        </w:rPr>
        <w:t>25</w:t>
      </w:r>
      <w:r w:rsidR="00CB1BBB" w:rsidRPr="00655956">
        <w:rPr>
          <w:rFonts w:ascii="Tahoma" w:hAnsi="Tahoma" w:cs="Tahoma"/>
          <w:sz w:val="24"/>
          <w:szCs w:val="24"/>
        </w:rPr>
        <w:t xml:space="preserve"> </w:t>
      </w:r>
      <w:r w:rsidR="00CB1BBB">
        <w:rPr>
          <w:rFonts w:ascii="Tahoma" w:hAnsi="Tahoma" w:cs="Tahoma"/>
          <w:sz w:val="24"/>
          <w:szCs w:val="24"/>
        </w:rPr>
        <w:t>мая</w:t>
      </w:r>
      <w:r w:rsidR="00CB1BBB" w:rsidRPr="00655956">
        <w:rPr>
          <w:rFonts w:ascii="Tahoma" w:hAnsi="Tahoma" w:cs="Tahoma"/>
          <w:sz w:val="24"/>
          <w:szCs w:val="24"/>
        </w:rPr>
        <w:t xml:space="preserve"> </w:t>
      </w:r>
      <w:r w:rsidR="00917622" w:rsidRPr="00655956">
        <w:rPr>
          <w:rFonts w:ascii="Tahoma" w:hAnsi="Tahoma" w:cs="Tahoma"/>
          <w:sz w:val="24"/>
          <w:szCs w:val="24"/>
        </w:rPr>
        <w:t>202</w:t>
      </w:r>
      <w:r w:rsidR="00917622">
        <w:rPr>
          <w:rFonts w:ascii="Tahoma" w:hAnsi="Tahoma" w:cs="Tahoma"/>
          <w:sz w:val="24"/>
          <w:szCs w:val="24"/>
        </w:rPr>
        <w:t>1</w:t>
      </w:r>
      <w:r w:rsidR="00917622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892172">
        <w:rPr>
          <w:rFonts w:ascii="Tahoma" w:hAnsi="Tahoma" w:cs="Tahoma"/>
          <w:sz w:val="24"/>
          <w:szCs w:val="24"/>
        </w:rPr>
        <w:t>2</w:t>
      </w:r>
      <w:r w:rsidR="00917622" w:rsidRPr="00655956">
        <w:rPr>
          <w:rFonts w:ascii="Tahoma" w:hAnsi="Tahoma" w:cs="Tahoma"/>
          <w:sz w:val="24"/>
          <w:szCs w:val="24"/>
        </w:rPr>
        <w:t>)</w:t>
      </w:r>
      <w:bookmarkEnd w:id="1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>далее – Правила торгов) с даты вступления в силу Части I</w:t>
      </w:r>
      <w:r w:rsidR="000665A9" w:rsidRPr="005C5A27">
        <w:rPr>
          <w:rFonts w:ascii="Tahoma" w:hAnsi="Tahoma" w:cs="Tahoma"/>
          <w:sz w:val="24"/>
          <w:szCs w:val="24"/>
        </w:rPr>
        <w:t>, Части II и Части III</w:t>
      </w:r>
      <w:r w:rsidRPr="005C5A27">
        <w:rPr>
          <w:rFonts w:ascii="Tahoma" w:hAnsi="Tahoma" w:cs="Tahoma"/>
          <w:sz w:val="24"/>
          <w:szCs w:val="24"/>
        </w:rPr>
        <w:t xml:space="preserve"> Правил торгов устанавливаются дополнительные условия проведения торгов на рынке облигаций ПАО Московская Биржа (далее – Условия).</w:t>
      </w:r>
    </w:p>
    <w:p w14:paraId="23CAB9F4" w14:textId="2D4C960F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(1.1.1.19</w:t>
      </w:r>
      <w:r w:rsidR="00985E93" w:rsidRPr="005C5A27">
        <w:rPr>
          <w:rFonts w:ascii="Tahoma" w:hAnsi="Tahoma" w:cs="Tahoma"/>
          <w:sz w:val="24"/>
          <w:szCs w:val="24"/>
        </w:rPr>
        <w:t>, 1.1.1.53</w:t>
      </w:r>
      <w:r w:rsidR="00A205B7" w:rsidRPr="005C5A27">
        <w:rPr>
          <w:rFonts w:ascii="Tahoma" w:hAnsi="Tahoma" w:cs="Tahoma"/>
          <w:sz w:val="24"/>
          <w:szCs w:val="24"/>
        </w:rPr>
        <w:t xml:space="preserve">), 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2D5EA1">
        <w:rPr>
          <w:rFonts w:ascii="Tahoma" w:hAnsi="Tahoma" w:cs="Tahoma"/>
          <w:sz w:val="24"/>
          <w:szCs w:val="24"/>
        </w:rPr>
        <w:t xml:space="preserve"> и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п.1.17.2, п. 1.17.3, п. 1.17.7, 1.19.1 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334C8076" w14:textId="77777777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18E8F8E6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3071ED99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3CA154B7" w14:textId="07FA82A0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143BBD0F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r w:rsidRPr="005C5A27">
        <w:rPr>
          <w:rFonts w:ascii="Tahoma" w:hAnsi="Tahoma" w:cs="Tahoma"/>
        </w:rPr>
        <w:t>фикс.ставка</w:t>
      </w:r>
      <w:proofErr w:type="spellEnd"/>
      <w:r w:rsidRPr="005C5A27">
        <w:rPr>
          <w:rFonts w:ascii="Tahoma" w:hAnsi="Tahoma" w:cs="Tahoma"/>
        </w:rPr>
        <w:t>»,</w:t>
      </w:r>
    </w:p>
    <w:p w14:paraId="2BA3BA9C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433ACB50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 соответственно в дату получения Биржей  от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</w:t>
      </w:r>
      <w:r w:rsidRPr="005C5A27">
        <w:rPr>
          <w:rFonts w:ascii="Tahoma" w:hAnsi="Tahoma" w:cs="Tahoma"/>
          <w:sz w:val="24"/>
          <w:szCs w:val="24"/>
        </w:rPr>
        <w:lastRenderedPageBreak/>
        <w:t>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41969155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4852387A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154D8EEB" w14:textId="71E2FFE5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B7084BE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012B5BDA" w14:textId="55FD73F1" w:rsidR="00AA53BC" w:rsidRPr="00C740D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Для ценных бумаг</w:t>
      </w:r>
      <w:r w:rsidR="00000531">
        <w:rPr>
          <w:rFonts w:ascii="Tahoma" w:hAnsi="Tahoma" w:cs="Tahoma"/>
          <w:sz w:val="24"/>
          <w:szCs w:val="24"/>
        </w:rPr>
        <w:t xml:space="preserve">, указанных в </w:t>
      </w:r>
      <w:r w:rsidR="00167853">
        <w:rPr>
          <w:rFonts w:ascii="Tahoma" w:hAnsi="Tahoma" w:cs="Tahoma"/>
          <w:sz w:val="24"/>
          <w:szCs w:val="24"/>
        </w:rPr>
        <w:t xml:space="preserve">Таблице </w:t>
      </w:r>
      <w:r w:rsidR="00000531">
        <w:rPr>
          <w:rFonts w:ascii="Tahoma" w:hAnsi="Tahoma" w:cs="Tahoma"/>
          <w:sz w:val="24"/>
          <w:szCs w:val="24"/>
        </w:rPr>
        <w:t>8-О</w:t>
      </w:r>
      <w:r w:rsidR="00BA4817">
        <w:rPr>
          <w:rFonts w:ascii="Tahoma" w:hAnsi="Tahoma" w:cs="Tahoma"/>
          <w:sz w:val="24"/>
          <w:szCs w:val="24"/>
        </w:rPr>
        <w:t>,</w:t>
      </w:r>
      <w:r w:rsidR="00167853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>
        <w:rPr>
          <w:rFonts w:ascii="Tahoma" w:hAnsi="Tahoma" w:cs="Tahoma"/>
          <w:sz w:val="24"/>
          <w:szCs w:val="24"/>
        </w:rPr>
        <w:t xml:space="preserve"> </w:t>
      </w:r>
      <w:r w:rsidR="00CB1BBB" w:rsidRPr="00C740D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C740D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C740D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C740D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C740D7">
        <w:rPr>
          <w:rFonts w:ascii="Tahoma" w:hAnsi="Tahoma" w:cs="Tahoma"/>
          <w:sz w:val="24"/>
          <w:szCs w:val="24"/>
        </w:rPr>
        <w:t xml:space="preserve"> (m = 0;1</w:t>
      </w:r>
      <w:r w:rsidR="00DD3973" w:rsidRPr="00C740D7">
        <w:rPr>
          <w:rFonts w:ascii="Tahoma" w:hAnsi="Tahoma" w:cs="Tahoma"/>
          <w:sz w:val="24"/>
          <w:szCs w:val="24"/>
        </w:rPr>
        <w:t>;2</w:t>
      </w:r>
      <w:r w:rsidR="00CB1BBB" w:rsidRPr="00C740D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740D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740D7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740D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740D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740D7">
        <w:rPr>
          <w:rFonts w:ascii="Tahoma" w:hAnsi="Tahoma" w:cs="Tahoma"/>
          <w:sz w:val="24"/>
          <w:szCs w:val="24"/>
        </w:rPr>
        <w:t xml:space="preserve">. </w:t>
      </w:r>
    </w:p>
    <w:p w14:paraId="776F6FC4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091FAD8A" w14:textId="7F892F97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</w:t>
      </w:r>
      <w:r w:rsidR="006113DA" w:rsidRPr="0044725F">
        <w:rPr>
          <w:rFonts w:ascii="Tahoma" w:hAnsi="Tahoma" w:cs="Tahoma"/>
          <w:sz w:val="24"/>
          <w:szCs w:val="24"/>
        </w:rPr>
        <w:lastRenderedPageBreak/>
        <w:t xml:space="preserve">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Анонимный РПС,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1F514567" w14:textId="013A9B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FB4993" w:rsidRPr="0044725F">
        <w:rPr>
          <w:rFonts w:ascii="Tahoma" w:hAnsi="Tahoma" w:cs="Tahoma"/>
          <w:sz w:val="24"/>
          <w:szCs w:val="24"/>
        </w:rPr>
        <w:t>О-</w:t>
      </w:r>
      <w:r w:rsidRPr="0044725F">
        <w:rPr>
          <w:rFonts w:ascii="Tahoma" w:hAnsi="Tahoma" w:cs="Tahoma"/>
          <w:sz w:val="24"/>
          <w:szCs w:val="24"/>
        </w:rPr>
        <w:t xml:space="preserve">1 Приложения к настоящим Условиям. </w:t>
      </w:r>
    </w:p>
    <w:p w14:paraId="2B15D571" w14:textId="7FAA17FA" w:rsidR="00D62F81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45749">
        <w:rPr>
          <w:rFonts w:ascii="Tahoma" w:hAnsi="Tahoma" w:cs="Tahoma"/>
          <w:sz w:val="24"/>
          <w:szCs w:val="24"/>
        </w:rPr>
        <w:t xml:space="preserve">Для </w:t>
      </w:r>
      <w:r w:rsidRPr="00913558">
        <w:rPr>
          <w:rFonts w:ascii="Tahoma" w:hAnsi="Tahoma" w:cs="Tahoma"/>
          <w:sz w:val="24"/>
          <w:szCs w:val="24"/>
        </w:rPr>
        <w:t>облигаций (кроме облигаций с индексируемым номиналом) объем</w:t>
      </w:r>
      <w:r w:rsidRPr="00B45749">
        <w:rPr>
          <w:rFonts w:ascii="Tahoma" w:hAnsi="Tahoma" w:cs="Tahoma"/>
          <w:sz w:val="24"/>
          <w:szCs w:val="24"/>
        </w:rPr>
        <w:t xml:space="preserve">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</w:t>
      </w:r>
      <w:r w:rsidRPr="00913558">
        <w:rPr>
          <w:rFonts w:ascii="Tahoma" w:hAnsi="Tahoma" w:cs="Tahoma"/>
          <w:sz w:val="24"/>
          <w:szCs w:val="24"/>
        </w:rPr>
        <w:t>», «Размещение: Адресные заявки», «Выкуп: Адресные заявки» и</w:t>
      </w:r>
      <w:r w:rsidRPr="00B45749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B45749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B45749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</w:p>
    <w:p w14:paraId="102832FF" w14:textId="77777777" w:rsidR="00D62F81" w:rsidRPr="00A817CA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20B39">
        <w:rPr>
          <w:rFonts w:ascii="Tahoma" w:hAnsi="Tahoma" w:cs="Tahoma"/>
          <w:sz w:val="24"/>
          <w:szCs w:val="24"/>
        </w:rPr>
        <w:t xml:space="preserve">Торги </w:t>
      </w:r>
      <w:r w:rsidRPr="00A817CA">
        <w:rPr>
          <w:rFonts w:ascii="Tahoma" w:hAnsi="Tahoma" w:cs="Tahoma"/>
          <w:sz w:val="24"/>
          <w:szCs w:val="24"/>
        </w:rPr>
        <w:t>облигациями с индексируемым номиналом</w:t>
      </w:r>
      <w:r w:rsidRPr="00220B39">
        <w:rPr>
          <w:rFonts w:ascii="Tahoma" w:hAnsi="Tahoma" w:cs="Tahoma"/>
          <w:sz w:val="24"/>
          <w:szCs w:val="24"/>
        </w:rPr>
        <w:t xml:space="preserve"> проводятся </w:t>
      </w:r>
      <w:r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>
        <w:rPr>
          <w:rFonts w:ascii="Tahoma" w:hAnsi="Tahoma" w:cs="Tahoma"/>
          <w:sz w:val="24"/>
          <w:szCs w:val="24"/>
        </w:rPr>
        <w:t>:</w:t>
      </w:r>
    </w:p>
    <w:p w14:paraId="713908CC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</w:t>
      </w:r>
      <w:r w:rsidRPr="00B45749">
        <w:rPr>
          <w:rFonts w:ascii="Tahoma" w:hAnsi="Tahoma" w:cs="Tahoma"/>
          <w:sz w:val="24"/>
          <w:szCs w:val="24"/>
        </w:rPr>
        <w:t>известной ПАО Московская Биржа на начало торгового дня даты заключения сделки</w:t>
      </w:r>
      <w:r>
        <w:rPr>
          <w:rFonts w:ascii="Tahoma" w:hAnsi="Tahoma" w:cs="Tahoma"/>
          <w:sz w:val="24"/>
          <w:szCs w:val="24"/>
        </w:rPr>
        <w:t xml:space="preserve">.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в </w:t>
      </w:r>
      <w:r w:rsidRPr="00B45749">
        <w:rPr>
          <w:rFonts w:ascii="Tahoma" w:hAnsi="Tahoma" w:cs="Tahoma"/>
          <w:sz w:val="24"/>
          <w:szCs w:val="24"/>
        </w:rPr>
        <w:t>Режиме переговорных сделок (РПС)</w:t>
      </w:r>
      <w:r w:rsidRPr="008A234C">
        <w:rPr>
          <w:rFonts w:ascii="Tahoma" w:hAnsi="Tahoma" w:cs="Tahoma"/>
          <w:sz w:val="24"/>
          <w:szCs w:val="24"/>
        </w:rPr>
        <w:t xml:space="preserve"> </w:t>
      </w:r>
      <w:r w:rsidRPr="00B45749">
        <w:rPr>
          <w:rFonts w:ascii="Tahoma" w:hAnsi="Tahoma" w:cs="Tahoma"/>
          <w:sz w:val="24"/>
          <w:szCs w:val="24"/>
        </w:rPr>
        <w:t>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 и Анонимный РПС </w:t>
      </w:r>
      <w:r w:rsidRPr="00A817CA">
        <w:rPr>
          <w:rFonts w:ascii="Tahoma" w:hAnsi="Tahoma" w:cs="Tahoma"/>
          <w:sz w:val="24"/>
          <w:szCs w:val="24"/>
        </w:rPr>
        <w:t xml:space="preserve">используются значения номинала на дату заключения сделки и НКД на дату исполнения сделки, известные </w:t>
      </w:r>
      <w:r w:rsidRPr="00B45749">
        <w:rPr>
          <w:rFonts w:ascii="Tahoma" w:hAnsi="Tahoma" w:cs="Tahoma"/>
          <w:sz w:val="24"/>
          <w:szCs w:val="24"/>
        </w:rPr>
        <w:t>ПАО Московская Биржа на начало торгового дня даты заключения сделки</w:t>
      </w:r>
      <w:r w:rsidRPr="00A817CA">
        <w:rPr>
          <w:rFonts w:ascii="Tahoma" w:hAnsi="Tahoma" w:cs="Tahoma"/>
          <w:sz w:val="24"/>
          <w:szCs w:val="24"/>
        </w:rPr>
        <w:t>. В</w:t>
      </w:r>
      <w:r w:rsidRPr="00B45749">
        <w:rPr>
          <w:rFonts w:ascii="Tahoma" w:hAnsi="Tahoma" w:cs="Tahoma"/>
          <w:sz w:val="24"/>
          <w:szCs w:val="24"/>
        </w:rPr>
        <w:t xml:space="preserve"> Режиме переговорных сделок (РПС) 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, Анонимный РПС </w:t>
      </w:r>
      <w:r w:rsidRPr="00A817CA">
        <w:rPr>
          <w:rFonts w:ascii="Tahoma" w:hAnsi="Tahoma" w:cs="Tahoma"/>
          <w:sz w:val="24"/>
          <w:szCs w:val="24"/>
        </w:rPr>
        <w:t>и «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РЕПО»</w:t>
      </w:r>
      <w:r w:rsidRPr="00B45749">
        <w:rPr>
          <w:rFonts w:ascii="Tahoma" w:hAnsi="Tahoma" w:cs="Tahoma"/>
          <w:sz w:val="24"/>
          <w:szCs w:val="24"/>
        </w:rPr>
        <w:t xml:space="preserve">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междилерского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14:paraId="341361BC" w14:textId="77777777"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14:paraId="66994B3A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14:paraId="21E7D96C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lastRenderedPageBreak/>
        <w:t xml:space="preserve">«Размещение: Аукцион», </w:t>
      </w:r>
    </w:p>
    <w:p w14:paraId="17320F20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14:paraId="3B66E069" w14:textId="77777777"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14:paraId="32E04D9D" w14:textId="5092E12E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</w:t>
      </w:r>
      <w:r w:rsidR="00FB4993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с расчетами в рублях и иностранной валюте указаны в Таблице 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951967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Условиям. Для сделок в Режиме торгов «РЕПО с ЦК – Адресные заявки» с расчетами в юанях допустимым кодом расчетов является только Y0/Y1.</w:t>
      </w:r>
    </w:p>
    <w:p w14:paraId="4EFE8B6A" w14:textId="6330477A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2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163739C7" w14:textId="4632B01B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7B09DF1A" w14:textId="13DFEBE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2"/>
    <w:p w14:paraId="620E5DD8" w14:textId="31C4676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C331131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22C7478F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91897B9" w14:textId="3AE094DF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09737A1E" w14:textId="77777777"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</w:t>
      </w:r>
      <w:r w:rsidRPr="0044725F">
        <w:rPr>
          <w:rFonts w:ascii="Tahoma" w:hAnsi="Tahoma" w:cs="Tahoma"/>
          <w:sz w:val="24"/>
          <w:szCs w:val="24"/>
        </w:rPr>
        <w:lastRenderedPageBreak/>
        <w:t xml:space="preserve">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BC2AC21" w14:textId="308EBCBA"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5C015D68" w14:textId="77777777"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14:paraId="3B693FAA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займа, за исключением ОФЗ-н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и </w:t>
      </w:r>
      <w:r w:rsidRPr="00220B39">
        <w:rPr>
          <w:rFonts w:ascii="Tahoma" w:hAnsi="Tahoma" w:cs="Tahoma"/>
          <w:sz w:val="24"/>
          <w:szCs w:val="24"/>
        </w:rPr>
        <w:t>облигации, номинированные в иностранной валюте,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FBC3147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14:paraId="01BB4671" w14:textId="77777777" w:rsidR="007926AA" w:rsidRPr="00913558" w:rsidRDefault="007926AA" w:rsidP="0085702F">
      <w:pPr>
        <w:pStyle w:val="a"/>
        <w:numPr>
          <w:ilvl w:val="0"/>
          <w:numId w:val="32"/>
        </w:numPr>
        <w:spacing w:after="160" w:line="259" w:lineRule="auto"/>
        <w:ind w:left="1418"/>
        <w:jc w:val="left"/>
        <w:rPr>
          <w:rFonts w:ascii="Tahoma" w:hAnsi="Tahoma" w:cs="Tahoma"/>
          <w:strike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 xml:space="preserve">торгов», Режим торгов «Облигации Д - Режим основных торгов» - Y1 для облигаций федерального займа, Y2 для остальных облигаций.  </w:t>
      </w:r>
    </w:p>
    <w:p w14:paraId="088A01C5" w14:textId="77777777" w:rsidR="007926AA" w:rsidRPr="00913558" w:rsidRDefault="007926AA" w:rsidP="0085702F">
      <w:pPr>
        <w:pStyle w:val="a"/>
        <w:numPr>
          <w:ilvl w:val="0"/>
          <w:numId w:val="32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</w:p>
    <w:p w14:paraId="31729632" w14:textId="77777777" w:rsidR="007926AA" w:rsidRPr="00913558" w:rsidRDefault="007926AA" w:rsidP="0085702F">
      <w:pPr>
        <w:pStyle w:val="a"/>
        <w:numPr>
          <w:ilvl w:val="0"/>
          <w:numId w:val="32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счёта), Y1-Y7</w:t>
      </w:r>
    </w:p>
    <w:p w14:paraId="7F816520" w14:textId="0AA6D814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2211836C" w14:textId="4B2EA2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14EB9762" w14:textId="78D199C1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D1B5994" w14:textId="7FC2F993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0D48477A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16A0C97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DC74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80C68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4ECD57D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D08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D0E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39564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F1EC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A6E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B6FF8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05BA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F34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231F92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5A6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A82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D403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FBD4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5FE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090B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F979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3FE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691BE8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A45D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51E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2C1A8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600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495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9A42B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2359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8A3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537C95B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D55C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0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20887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45C6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E6E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DF671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4CFB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40F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E8EF4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54A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1D3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98E73F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002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EF4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2D3E7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4EB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B27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6A8D0F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2671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EE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832E42D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59C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DAE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59EF5B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83E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4E8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61D4EC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7C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A45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44669A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40A4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BF5E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D29634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FFC5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16DA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271CA3C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2AE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978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CF067D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39F1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B567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5E8E46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CC3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788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C371C4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04A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FF71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293BEC1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3AD9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6B0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70DAD9A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C34E1" w14:textId="5BA6F0FA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58C0E" w14:textId="2E7780A9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79099B8C" w14:textId="6ABE21BA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0A134DD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4375B529" w14:textId="1ADA2E80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в </w:t>
      </w:r>
      <w:r w:rsidR="00CA7A38" w:rsidRPr="0044725F">
        <w:rPr>
          <w:rFonts w:ascii="Tahoma" w:hAnsi="Tahoma" w:cs="Tahoma"/>
          <w:szCs w:val="24"/>
        </w:rPr>
        <w:t xml:space="preserve">Режиме </w:t>
      </w:r>
      <w:r w:rsidRPr="0044725F">
        <w:rPr>
          <w:rFonts w:ascii="Tahoma" w:hAnsi="Tahoma" w:cs="Tahoma"/>
          <w:szCs w:val="24"/>
        </w:rPr>
        <w:t>торгов «</w:t>
      </w:r>
      <w:r w:rsidR="00BC6D60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Режим основных торгов</w:t>
      </w:r>
      <w:r w:rsidR="00E97CBB" w:rsidRPr="0044725F">
        <w:rPr>
          <w:rFonts w:ascii="Tahoma" w:hAnsi="Tahoma" w:cs="Tahoma"/>
          <w:szCs w:val="24"/>
        </w:rPr>
        <w:t xml:space="preserve"> Т+</w:t>
      </w:r>
      <w:r w:rsidRPr="0044725F">
        <w:rPr>
          <w:rFonts w:ascii="Tahoma" w:hAnsi="Tahoma" w:cs="Tahoma"/>
          <w:szCs w:val="24"/>
        </w:rPr>
        <w:t xml:space="preserve">», «Облигации Д – Режим основных торгов»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r w:rsidR="00BC6D60" w:rsidRPr="0044725F">
        <w:rPr>
          <w:rFonts w:ascii="Tahoma" w:hAnsi="Tahoma" w:cs="Tahoma"/>
          <w:szCs w:val="24"/>
          <w:lang w:val="en-US"/>
        </w:rPr>
        <w:t>Y</w:t>
      </w:r>
      <w:r w:rsidR="00BC6D60" w:rsidRPr="0044725F">
        <w:rPr>
          <w:rFonts w:ascii="Tahoma" w:hAnsi="Tahoma" w:cs="Tahoma"/>
          <w:szCs w:val="24"/>
        </w:rPr>
        <w:t>1</w:t>
      </w:r>
      <w:r w:rsidRPr="0044725F">
        <w:rPr>
          <w:rFonts w:ascii="Tahoma" w:hAnsi="Tahoma" w:cs="Tahoma"/>
          <w:szCs w:val="24"/>
        </w:rPr>
        <w:t>;</w:t>
      </w:r>
    </w:p>
    <w:p w14:paraId="15B3CC8D" w14:textId="29071A6B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переговорных сделок (РПС</w:t>
      </w:r>
      <w:r w:rsidR="00CA7A38" w:rsidRPr="0044725F">
        <w:rPr>
          <w:rFonts w:ascii="Tahoma" w:hAnsi="Tahoma" w:cs="Tahoma"/>
          <w:szCs w:val="24"/>
        </w:rPr>
        <w:t xml:space="preserve">) и Режиме </w:t>
      </w:r>
      <w:r w:rsidRPr="0044725F">
        <w:rPr>
          <w:rFonts w:ascii="Tahoma" w:hAnsi="Tahoma" w:cs="Tahoma"/>
          <w:szCs w:val="24"/>
        </w:rPr>
        <w:t xml:space="preserve">торгов «Облигации Д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РПС», «</w:t>
      </w:r>
      <w:r w:rsidR="00E97CBB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 – T0, B0-B30, Z0;</w:t>
      </w:r>
    </w:p>
    <w:p w14:paraId="2DBAF652" w14:textId="06C7D6A0" w:rsidR="007409DD" w:rsidRPr="0044725F" w:rsidRDefault="007409DD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Cs w:val="24"/>
        </w:rPr>
        <w:t>, Облигации Д – РПС с ЦК</w:t>
      </w:r>
      <w:r w:rsidRPr="0044725F">
        <w:rPr>
          <w:rFonts w:ascii="Tahoma" w:hAnsi="Tahoma" w:cs="Tahoma"/>
          <w:szCs w:val="24"/>
        </w:rPr>
        <w:t xml:space="preserve"> – 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0-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7</w:t>
      </w:r>
    </w:p>
    <w:p w14:paraId="247DB638" w14:textId="6AA2DFA6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Режимах торгов «</w:t>
      </w:r>
      <w:proofErr w:type="spellStart"/>
      <w:r w:rsidR="00F20E66" w:rsidRPr="0044725F">
        <w:rPr>
          <w:rFonts w:ascii="Tahoma" w:hAnsi="Tahoma" w:cs="Tahoma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РЕПО»</w:t>
      </w:r>
      <w:r w:rsidR="00CA7A38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«РЕПО с Банком России: Аукцион РЕПО</w:t>
      </w:r>
      <w:r w:rsidR="00CA7A38" w:rsidRPr="0044725F">
        <w:rPr>
          <w:rFonts w:ascii="Tahoma" w:hAnsi="Tahoma" w:cs="Tahoma"/>
          <w:szCs w:val="24"/>
        </w:rPr>
        <w:t>»</w:t>
      </w:r>
      <w:r w:rsidR="00AE3F3C" w:rsidRPr="0044725F">
        <w:rPr>
          <w:rFonts w:ascii="Tahoma" w:hAnsi="Tahoma" w:cs="Tahoma"/>
          <w:szCs w:val="24"/>
        </w:rPr>
        <w:t>, «Аукцион РЕПО с Банком России: плавающая ставка»</w:t>
      </w:r>
      <w:r w:rsidR="00CA7A38" w:rsidRPr="0044725F">
        <w:rPr>
          <w:rFonts w:ascii="Tahoma" w:hAnsi="Tahoma" w:cs="Tahoma"/>
          <w:szCs w:val="24"/>
        </w:rPr>
        <w:t xml:space="preserve"> и </w:t>
      </w:r>
      <w:r w:rsidRPr="0044725F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44725F">
        <w:rPr>
          <w:rFonts w:ascii="Tahoma" w:hAnsi="Tahoma" w:cs="Tahoma"/>
          <w:szCs w:val="24"/>
        </w:rPr>
        <w:t>фикс.ставка</w:t>
      </w:r>
      <w:proofErr w:type="spellEnd"/>
      <w:r w:rsidRPr="0044725F">
        <w:rPr>
          <w:rFonts w:ascii="Tahoma" w:hAnsi="Tahoma" w:cs="Tahoma"/>
          <w:szCs w:val="24"/>
        </w:rPr>
        <w:t xml:space="preserve">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proofErr w:type="spellStart"/>
      <w:r w:rsidRPr="0044725F">
        <w:rPr>
          <w:rFonts w:ascii="Tahoma" w:hAnsi="Tahoma" w:cs="Tahoma"/>
          <w:szCs w:val="24"/>
        </w:rPr>
        <w:t>Rb</w:t>
      </w:r>
      <w:proofErr w:type="spellEnd"/>
      <w:r w:rsidRPr="0044725F">
        <w:rPr>
          <w:rFonts w:ascii="Tahoma" w:hAnsi="Tahoma" w:cs="Tahoma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Cs w:val="24"/>
        </w:rPr>
        <w:t>Sn</w:t>
      </w:r>
      <w:proofErr w:type="spellEnd"/>
      <w:r w:rsidRPr="0044725F">
        <w:rPr>
          <w:rFonts w:ascii="Tahoma" w:hAnsi="Tahoma" w:cs="Tahoma"/>
          <w:szCs w:val="24"/>
        </w:rPr>
        <w:t>, Z0 (кроме внутридневных сроков сделок РЕПО).</w:t>
      </w:r>
    </w:p>
    <w:p w14:paraId="05C4464F" w14:textId="646A8109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64E527C9" w14:textId="2C34CC14" w:rsidR="00AB4238" w:rsidRPr="0044725F" w:rsidRDefault="00AB4238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проведении торгов по ОФЗ с переменным купонным доходом, привязанным к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 xml:space="preserve">, допускается заключение сделок РЕПО с датой исполнения второй части РЕПО в даты с неизвестным значением НКД в Режимах торгов </w:t>
      </w:r>
      <w:r w:rsidRPr="00AB4238">
        <w:rPr>
          <w:rFonts w:ascii="Tahoma" w:hAnsi="Tahoma" w:cs="Tahoma"/>
          <w:sz w:val="24"/>
          <w:szCs w:val="24"/>
        </w:rPr>
        <w:t>«РЕПО с ЦК - Адресные заявки»</w:t>
      </w:r>
      <w:r>
        <w:rPr>
          <w:rFonts w:ascii="Tahoma" w:hAnsi="Tahoma" w:cs="Tahoma"/>
          <w:sz w:val="24"/>
          <w:szCs w:val="24"/>
        </w:rPr>
        <w:t>,</w:t>
      </w:r>
      <w:r w:rsidRPr="00AB4238">
        <w:rPr>
          <w:rFonts w:ascii="Tahoma" w:hAnsi="Tahoma" w:cs="Tahoma"/>
          <w:sz w:val="24"/>
          <w:szCs w:val="24"/>
        </w:rPr>
        <w:t xml:space="preserve"> «РЕПО с ЦК - Безадресные заявки»</w:t>
      </w:r>
      <w:r>
        <w:rPr>
          <w:rFonts w:ascii="Tahoma" w:hAnsi="Tahoma" w:cs="Tahoma"/>
          <w:sz w:val="24"/>
          <w:szCs w:val="24"/>
        </w:rPr>
        <w:t xml:space="preserve"> и </w:t>
      </w:r>
      <w:r w:rsidRPr="00AB4238">
        <w:rPr>
          <w:rFonts w:ascii="Tahoma" w:hAnsi="Tahoma" w:cs="Tahoma"/>
          <w:sz w:val="24"/>
          <w:szCs w:val="24"/>
        </w:rPr>
        <w:t>«</w:t>
      </w:r>
      <w:proofErr w:type="spellStart"/>
      <w:r w:rsidRPr="00AB4238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B4238">
        <w:rPr>
          <w:rFonts w:ascii="Tahoma" w:hAnsi="Tahoma" w:cs="Tahoma"/>
          <w:sz w:val="24"/>
          <w:szCs w:val="24"/>
        </w:rPr>
        <w:t xml:space="preserve"> РЕПО»</w:t>
      </w:r>
      <w:r>
        <w:rPr>
          <w:rFonts w:ascii="Tahoma" w:hAnsi="Tahoma" w:cs="Tahoma"/>
          <w:sz w:val="24"/>
          <w:szCs w:val="24"/>
        </w:rPr>
        <w:t xml:space="preserve"> в случаях, если дата исполнения второй части РЕПО в соответствии с условиями сделки находится не позднее, чем через 5 рабочих расчетных дней и/или 1 календарную неделю от даты заключения сделки.</w:t>
      </w:r>
    </w:p>
    <w:p w14:paraId="55C9EE82" w14:textId="3DBC390E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3ECFD8B4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46B9454F" w14:textId="310E266D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>, 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CA4D252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14:paraId="713438E1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6CBDD020" w14:textId="5C0DCA17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 долларах США и евро с указанием дополнительного реквизита «видимая часть заявки» (айсберг-заявок).</w:t>
      </w:r>
    </w:p>
    <w:p w14:paraId="6A257FD5" w14:textId="1EA0CB9D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9B0014E" w14:textId="0FC9F01E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510D68F8" w14:textId="33CE902D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167DEFAF" w14:textId="315E7A76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108CCE6C" w14:textId="011DFE09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76A73ED0" w14:textId="2D574CC6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09291DA7" w14:textId="45CBE30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Минимальная Сумма РЕПО для айсберг-заявки в Режиме торгов «РЕПО с ЦК – Безадресные заявки»:</w:t>
      </w:r>
    </w:p>
    <w:p w14:paraId="39D15C2F" w14:textId="2D1D165B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4FEF5EE0" w14:textId="7568D05C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510E4A0A" w14:textId="7670BD9C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3BA60BBC" w14:textId="1DA4BF5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6C1D00B6" w14:textId="4899E0A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2FB14905" w14:textId="424AFFAE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3F4B04E1" w14:textId="7DCB6E95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4C2B3E24" w14:textId="003C79B4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</w:t>
      </w:r>
      <w:r w:rsidR="00AA53BC" w:rsidRPr="0044725F">
        <w:rPr>
          <w:rFonts w:ascii="Tahoma" w:hAnsi="Tahoma" w:cs="Tahoma"/>
          <w:sz w:val="24"/>
          <w:szCs w:val="24"/>
        </w:rPr>
        <w:lastRenderedPageBreak/>
        <w:t>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762B5C64" w14:textId="05075BEB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78844F20" w14:textId="7713918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основных торгов </w:t>
      </w:r>
      <w:r w:rsidR="00C65DEB" w:rsidRPr="0044725F">
        <w:rPr>
          <w:rFonts w:ascii="Tahoma" w:hAnsi="Tahoma" w:cs="Tahoma"/>
          <w:sz w:val="24"/>
          <w:szCs w:val="24"/>
        </w:rPr>
        <w:t>Т+</w:t>
      </w:r>
      <w:r w:rsidR="00E02D6D" w:rsidRPr="0044725F">
        <w:rPr>
          <w:rFonts w:ascii="Tahoma" w:hAnsi="Tahoma" w:cs="Tahoma"/>
          <w:sz w:val="24"/>
          <w:szCs w:val="24"/>
        </w:rPr>
        <w:t xml:space="preserve">, Облигации Д – Режим основных торгов, Сектор ПИР – </w:t>
      </w:r>
      <w:r w:rsidR="009A7552" w:rsidRPr="0044725F">
        <w:rPr>
          <w:rFonts w:ascii="Tahoma" w:hAnsi="Tahoma" w:cs="Tahoma"/>
          <w:sz w:val="24"/>
          <w:szCs w:val="24"/>
        </w:rPr>
        <w:t>Р</w:t>
      </w:r>
      <w:r w:rsidR="00E02D6D" w:rsidRPr="0044725F">
        <w:rPr>
          <w:rFonts w:ascii="Tahoma" w:hAnsi="Tahoma" w:cs="Tahoma"/>
          <w:sz w:val="24"/>
          <w:szCs w:val="24"/>
        </w:rPr>
        <w:t>ежим основных торгов</w:t>
      </w:r>
      <w:r w:rsidR="009A755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- </w:t>
      </w:r>
      <w:r w:rsidR="00C65DEB" w:rsidRPr="0044725F">
        <w:rPr>
          <w:rFonts w:ascii="Tahoma" w:hAnsi="Tahoma" w:cs="Tahoma"/>
          <w:sz w:val="24"/>
          <w:szCs w:val="24"/>
          <w:lang w:val="en-US"/>
        </w:rPr>
        <w:t>Y</w:t>
      </w:r>
      <w:r w:rsidR="00E02D6D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;</w:t>
      </w:r>
    </w:p>
    <w:p w14:paraId="06DC86EC" w14:textId="3B816515" w:rsidR="009A7552" w:rsidRPr="0044725F" w:rsidRDefault="009A7552" w:rsidP="009A7552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–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0-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7;</w:t>
      </w:r>
    </w:p>
    <w:p w14:paraId="5530CECB" w14:textId="44C2CE18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переговорных сделок (РПС) – T0, B0-B30,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4C7A3164" w14:textId="7777777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РЕПО»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S0, S1, S2,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06C59589" w14:textId="594F364D" w:rsidR="00AA53BC" w:rsidRPr="0044725F" w:rsidRDefault="00AA53BC" w:rsidP="00997200">
      <w:pPr>
        <w:pStyle w:val="Iauiue"/>
        <w:numPr>
          <w:ilvl w:val="6"/>
          <w:numId w:val="12"/>
        </w:numPr>
        <w:spacing w:after="24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«РЕПО с Банком России: Аукцион РЕПО»,</w:t>
      </w:r>
      <w:r w:rsidR="00A42314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>, S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>, Z0 (кроме внутридневных сроков сделок РЕПО).</w:t>
      </w:r>
    </w:p>
    <w:p w14:paraId="650651D4" w14:textId="61556660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3E7E2089" w14:textId="321393CC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2494B55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FE8A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B4A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06D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A28A0A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E4E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4B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E9E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4D9B687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76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9B3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987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10066CCB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89C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38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584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618868C8" w14:textId="589BD7DE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4928B3F8" w14:textId="24EC761F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398D1FD7" w14:textId="2B15AE62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760B4069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8B2FD06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2949746C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92D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1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8350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7988416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1D5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5EBB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1AC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42BA094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8D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BDA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6CFD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DD4559D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49F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A2B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61B9041A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11DF325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EAE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5529985E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31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9C8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A5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37C72165" w14:textId="75C4F2D3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6D58F1F6" w14:textId="4EA5A355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08475525" w14:textId="79216E08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39A19C6" w14:textId="0BACBDBE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), Перечень облигаций, с которыми допускается совершение сделок в Режиме торгов крупными пакетами </w:t>
      </w:r>
      <w:r w:rsidR="006470E9" w:rsidRPr="0044725F">
        <w:rPr>
          <w:rFonts w:ascii="Tahoma" w:hAnsi="Tahoma" w:cs="Tahoma"/>
          <w:sz w:val="24"/>
          <w:szCs w:val="24"/>
        </w:rPr>
        <w:lastRenderedPageBreak/>
        <w:t>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7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7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39DB96A6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382F305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32E8ED11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C29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EE4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73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898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5ECE8B47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63A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5D5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40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7CA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7F301A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216DC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B74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47C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61B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7A14D835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483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0A2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4FD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636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40E05084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76F61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951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27D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46D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787DAA72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0800D718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23487A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2EA298B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2EC8B045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641F051B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44725F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14:paraId="1513C5F0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329D3598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Pr="0044725F">
        <w:rPr>
          <w:rFonts w:ascii="Tahoma" w:hAnsi="Tahoma" w:cs="Tahoma"/>
          <w:sz w:val="24"/>
          <w:szCs w:val="24"/>
        </w:rPr>
        <w:t>6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Pr="0044725F">
        <w:rPr>
          <w:rFonts w:ascii="Tahoma" w:hAnsi="Tahoma" w:cs="Tahoma"/>
          <w:sz w:val="24"/>
          <w:szCs w:val="24"/>
        </w:rPr>
        <w:t>7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541DE4E7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lastRenderedPageBreak/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19E36636" w14:textId="77777777" w:rsidR="00346F6C" w:rsidRPr="0044725F" w:rsidRDefault="009A307B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43D4D57F" w14:textId="77777777" w:rsidR="00346F6C" w:rsidRPr="0044725F" w:rsidRDefault="009A307B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570F4599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FEDDDF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6470E9" w:rsidRPr="0044725F">
        <w:rPr>
          <w:rFonts w:ascii="Tahoma" w:hAnsi="Tahoma" w:cs="Tahoma"/>
        </w:rPr>
        <w:t>6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Pr="0044725F">
        <w:rPr>
          <w:rFonts w:ascii="Tahoma" w:hAnsi="Tahoma" w:cs="Tahoma"/>
        </w:rPr>
        <w:t>).</w:t>
      </w:r>
    </w:p>
    <w:p w14:paraId="63692F5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5549D194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0BFA04B8" w14:textId="77777777" w:rsidR="00346F6C" w:rsidRPr="0044725F" w:rsidRDefault="009A307B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1193B42E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6A73F810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6470E9" w:rsidRPr="0044725F">
        <w:rPr>
          <w:rFonts w:ascii="Tahoma" w:hAnsi="Tahoma" w:cs="Tahoma"/>
        </w:rPr>
        <w:t>6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Pr="0044725F">
        <w:rPr>
          <w:rFonts w:ascii="Tahoma" w:hAnsi="Tahoma" w:cs="Tahoma"/>
        </w:rPr>
        <w:t>).</w:t>
      </w:r>
    </w:p>
    <w:p w14:paraId="7E007638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72C43E92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6DA16D88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4F3FC68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7F27015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6470E9" w:rsidRPr="0044725F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166A4A9C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14:paraId="06BCEF8F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93EECDC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1E11785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по конкретной ценной бумаге отсутствует текущая цена;        и/или</w:t>
      </w:r>
    </w:p>
    <w:p w14:paraId="1F42288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8188540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FBCBE6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36E1E45D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302A75E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7DB83FB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6B633548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58000A1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lastRenderedPageBreak/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148FBC72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93D1BB5" w14:textId="6CF581D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1.19.1. Части II Правил торгов:</w:t>
      </w:r>
    </w:p>
    <w:p w14:paraId="685CD4BB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4C59EBF0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30BD4682" w14:textId="38DBE873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6846A76A" w14:textId="414B008C" w:rsidR="000C04B0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1.15. </w:t>
      </w:r>
      <w:r w:rsidR="000C04B0" w:rsidRPr="0044725F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14:paraId="79918491" w14:textId="77777777" w:rsidR="000C04B0" w:rsidRPr="0044725F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14:paraId="5E97A091" w14:textId="77777777" w:rsidR="000C04B0" w:rsidRPr="0044725F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14:paraId="79F7B81C" w14:textId="77777777" w:rsidR="00AA5FEE" w:rsidRPr="0044725F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>- РПС», в соответствующей валюте.</w:t>
      </w:r>
    </w:p>
    <w:p w14:paraId="2F5EF76B" w14:textId="5ABC7379" w:rsidR="006A7649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1.16.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6946976A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42BABA7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2A64FFF5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1689F4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55B3AA6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689E21F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»;</w:t>
      </w:r>
    </w:p>
    <w:p w14:paraId="158AD38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E5D762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428BA23F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01DC1512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7321004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E6A7774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282BDFEF" w14:textId="7CE1D30C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363AA49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2C95415" w14:textId="6E0FAFDE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6ADABE4C" w14:textId="6BA184EA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00AB5C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490B8763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5A55C7D6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7E032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5EFF8A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76A5DBB3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0C7C12C5" w14:textId="061F37A1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0EE8C99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»;</w:t>
      </w:r>
    </w:p>
    <w:p w14:paraId="18B7CC0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E19E474" w14:textId="2F68E78A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876602" w14:textId="3DF8F2F5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25E28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14F570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2BCB51C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320C569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E63CEC1" w14:textId="128D6664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59DC572" w14:textId="53E30CF8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75FF966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6939FA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705A878A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 государственных облигаций внешних облигационных займов Российской Федерации (далее – ГОВОЗ РФ), а также за исключением облигаций федерального займа Министерства финансов Российской Федерации (далее – ОФЗ) и купонных облигаций Банка России (далее – КОБР), 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5C0EB85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BC38BBF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</w:t>
      </w:r>
      <w:r w:rsidRPr="0044725F">
        <w:rPr>
          <w:rFonts w:ascii="Tahoma" w:hAnsi="Tahoma" w:cs="Tahoma"/>
          <w:sz w:val="24"/>
          <w:szCs w:val="24"/>
        </w:rPr>
        <w:lastRenderedPageBreak/>
        <w:t xml:space="preserve">номинальной стоимости облигации, равна 0.0001 (ноль целых одна десятитысячная) процента. </w:t>
      </w:r>
    </w:p>
    <w:p w14:paraId="57D4EE8F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1ED0CB6D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4B18E884" w14:textId="024F24C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159CFA94" w14:textId="1B20CFE3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4245C573" w14:textId="07B9936A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09B4A3C6" w14:textId="645BCD3D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1FB91F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5B1C4D15" w14:textId="6B5B69F1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</w:t>
      </w:r>
      <w:r w:rsidRPr="0044725F">
        <w:rPr>
          <w:rFonts w:ascii="Tahoma" w:hAnsi="Tahoma" w:cs="Tahoma"/>
          <w:sz w:val="24"/>
          <w:szCs w:val="24"/>
        </w:rPr>
        <w:lastRenderedPageBreak/>
        <w:t>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14:paraId="67C6050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32BCCF8A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1072B8BA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1C257803" w14:textId="79CF9DB9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6479C6A8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2EC70462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60A2851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5D881F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6DFFE7C7" w14:textId="169BE151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937A41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6A01F5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27DE293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10DEEA3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52CBCFF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6FF51E79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43257E6C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299F0491" w14:textId="22AC32CC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«Аукцион РЕПО с Банком России: плавающая ставка»;</w:t>
      </w:r>
    </w:p>
    <w:p w14:paraId="547EE4D9" w14:textId="3F36A11E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A6ACC8F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4E3665A9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20B9960E" w14:textId="41DB6BEA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и </w:t>
      </w:r>
      <w:r w:rsidR="00917622" w:rsidRPr="0044725F">
        <w:rPr>
          <w:rFonts w:ascii="Tahoma" w:hAnsi="Tahoma" w:cs="Tahoma"/>
          <w:sz w:val="24"/>
          <w:szCs w:val="24"/>
        </w:rPr>
        <w:t>«Анонимный РПС»</w:t>
      </w:r>
      <w:r w:rsidR="0036295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0ABE676A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4591F632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 отклонения цены облигаций: </w:t>
      </w:r>
    </w:p>
    <w:p w14:paraId="0B9EA7D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6099CE7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07930354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2DF35B4C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6C024BC6" w14:textId="0F03B322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2F21CA9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3E66C13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070F9FE5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7D75D527" w14:textId="4BB76DBD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2C7F2584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24CF059B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14:paraId="3516DE2E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49566081" w14:textId="56F9BD7B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11C10DE2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363E427C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D896F68" w14:textId="34D693C2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26EF4A2D" w14:textId="44FD6BE0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6C83B2E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3727A98" w14:textId="4D73F024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73D0671F" w14:textId="3EC28159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9D5E1AD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0D3F7621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56A38004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597303DA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2C679957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1D725B99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730D0E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36CA087A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0C790126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192DBC5D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0AA0000C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75E739E8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2A56242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5DB743E2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5AB420FF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B62C60E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2754E4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ED84F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4B62386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1219C2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14A3302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169390A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620D74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24EF426E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09D4355B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2D0F8AC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84C8A6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3B675B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71BF6CF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56D81FD1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3C496CBE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67DD8A5D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39120DB8" w14:textId="77777777" w:rsidR="000C04B0" w:rsidRPr="0044725F" w:rsidRDefault="009A307B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04A50FF5" w14:textId="77777777" w:rsidR="000C04B0" w:rsidRPr="0044725F" w:rsidRDefault="009A307B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4B61E1C0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051E61FD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79A1D536" w14:textId="77777777" w:rsidR="000C04B0" w:rsidRPr="0044725F" w:rsidRDefault="009A307B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07D828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A069138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8FE196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721CBF3" w14:textId="77777777" w:rsidR="000C04B0" w:rsidRPr="0044725F" w:rsidRDefault="000C04B0" w:rsidP="000C04B0">
      <w:pPr>
        <w:rPr>
          <w:rFonts w:ascii="Tahoma" w:hAnsi="Tahoma" w:cs="Tahoma"/>
        </w:rPr>
      </w:pPr>
    </w:p>
    <w:p w14:paraId="669A1E50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4189D8C6" w14:textId="77777777" w:rsidR="000C04B0" w:rsidRPr="0044725F" w:rsidRDefault="009A307B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04E0B7B" w14:textId="77777777" w:rsidR="000C04B0" w:rsidRPr="0044725F" w:rsidRDefault="009A307B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D1B48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ABBEF8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6E16D8D" w14:textId="77777777" w:rsidR="000C04B0" w:rsidRPr="0044725F" w:rsidRDefault="009A307B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134B40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DEC6444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40CF3CD3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695D465D" w14:textId="77777777" w:rsidR="000C04B0" w:rsidRPr="0044725F" w:rsidRDefault="009A307B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3A614436" w14:textId="77777777" w:rsidR="000C04B0" w:rsidRPr="0044725F" w:rsidRDefault="009A307B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4082B11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0CFD7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707CF3CA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04A16E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011DC7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084470B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44A40281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74A84DEE" wp14:editId="77C29187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0DE4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335C850A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lastRenderedPageBreak/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7F68A76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6CEADAE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08DDC570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3EEC1F99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384F61F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1EE2A5F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78055F4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0125E8C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265F47F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3057F73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39B3D854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437EDA75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748F84A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40E200A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39408AE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7C1D46C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0A3268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AD89B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2CADBCB" w14:textId="77777777" w:rsidR="000C04B0" w:rsidRPr="0044725F" w:rsidRDefault="009A307B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6B5F007E" w14:textId="77777777" w:rsidR="000C04B0" w:rsidRPr="0044725F" w:rsidRDefault="009A307B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36A2C474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577886" w14:textId="77777777" w:rsidR="000C04B0" w:rsidRPr="0044725F" w:rsidRDefault="009A307B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3FB7731D" w14:textId="77777777" w:rsidR="000C04B0" w:rsidRPr="0044725F" w:rsidRDefault="009A307B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7BC7EF7B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403B3A9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B449FD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52B47F73" w14:textId="77777777" w:rsidR="00C263D3" w:rsidRPr="0044725F" w:rsidRDefault="00C263D3" w:rsidP="00C263D3">
      <w:pPr>
        <w:rPr>
          <w:rFonts w:ascii="Tahoma" w:hAnsi="Tahoma" w:cs="Tahoma"/>
        </w:rPr>
      </w:pPr>
    </w:p>
    <w:p w14:paraId="718A4D25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61BE73A2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6266FCF8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5A19A46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039E3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9DA9CC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BE03A5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9E9A00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586A94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62BD97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C4A41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6D7C1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E2065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BD413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1F0990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EDA68C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96BB38C" w14:textId="7C60FD7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3D3F09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C22F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8A99AE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DA8C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3F3BC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5E85CF2" w14:textId="2FE7E0D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E426D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56733E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4003F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9E4A75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72EE87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044AAF" w14:textId="6DAA988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BB1F1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96BB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59FA4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870CC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0377D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9780F5E" w14:textId="44ABA614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DF256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4FD8A6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B3761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8C761E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341971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B673526" w14:textId="080F181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6EB2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EC8347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Alliance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Oil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Company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Ltd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92835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CC66C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2CC095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D459CE2" w14:textId="461D2258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2A054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BCE21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TCS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DE7E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BB8F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50ECB3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C3FAF47" w14:textId="66BB75F0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2340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0669FE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GPN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C1257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6C16A1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B3465F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17DFD8" w14:textId="40A86E93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AF328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D5A18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464F6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05F18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493BB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02FFBE" w14:textId="18A6D6F2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1A1CD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1D0AD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A7B76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63404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3603A6C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07ED285" w14:textId="5390B7B6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C5F0CC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7963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CEB8E2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3B947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1006E9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9712B8" w14:textId="71E4AAFD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9B604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6DEF1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1D2C8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E6F5A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63CE5D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9EB886" w14:textId="6C809EF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C19AC3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FF0C6E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0AA8D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AFCFB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A9CC62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26F99E4" w14:textId="1D609CD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E6FA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D49C58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2CC10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F658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AA1677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B69F746" w14:textId="1E6DB5DB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B3FE1A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C02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9863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B1E0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1B6D93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D0A3CCE" w14:textId="71E64C8D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CB941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8FDD7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D52870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13EE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33DCA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3551803" w14:textId="2B13ADB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8724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D79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53C370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21824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964E3D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48D5AB9" w14:textId="2CFB2B8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DE52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FFD88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62298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3878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9FA78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85EA93" w14:textId="3AC0C34A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284F51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1BAB46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2A830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95AC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D31781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EB0D93" w14:textId="1010B60B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746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6BFD7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E7DE9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52A2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48ECF7F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20DFBE" w14:textId="6C247466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433478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4EF64C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59E8546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F9C450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45F0D24F" w14:textId="77777777" w:rsidR="00C263D3" w:rsidRPr="00A874FB" w:rsidRDefault="00C263D3" w:rsidP="00C263D3">
      <w:pPr>
        <w:rPr>
          <w:rFonts w:ascii="Tahoma" w:hAnsi="Tahoma" w:cs="Tahoma"/>
        </w:rPr>
      </w:pPr>
    </w:p>
    <w:p w14:paraId="42C100E8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014CA6D1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8BFD" w14:textId="77777777" w:rsidR="00D62F81" w:rsidRDefault="00D62F81">
      <w:r>
        <w:separator/>
      </w:r>
    </w:p>
  </w:endnote>
  <w:endnote w:type="continuationSeparator" w:id="0">
    <w:p w14:paraId="7CC85ACA" w14:textId="77777777" w:rsidR="00D62F81" w:rsidRDefault="00D62F81">
      <w:r>
        <w:continuationSeparator/>
      </w:r>
    </w:p>
  </w:endnote>
  <w:endnote w:type="continuationNotice" w:id="1">
    <w:p w14:paraId="71699556" w14:textId="77777777" w:rsidR="00D62F81" w:rsidRDefault="00D62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067B86A4" w14:textId="693753B8" w:rsidR="00D62F81" w:rsidRDefault="00D62F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BE8E4B8" w14:textId="77777777" w:rsidR="00D62F81" w:rsidRDefault="00D62F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FD6AF" w14:textId="77777777" w:rsidR="00D62F81" w:rsidRDefault="00D62F81">
      <w:r>
        <w:separator/>
      </w:r>
    </w:p>
  </w:footnote>
  <w:footnote w:type="continuationSeparator" w:id="0">
    <w:p w14:paraId="58AAB0E7" w14:textId="77777777" w:rsidR="00D62F81" w:rsidRDefault="00D62F81">
      <w:r>
        <w:continuationSeparator/>
      </w:r>
    </w:p>
  </w:footnote>
  <w:footnote w:type="continuationNotice" w:id="1">
    <w:p w14:paraId="7D19C033" w14:textId="77777777" w:rsidR="00D62F81" w:rsidRDefault="00D62F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8FC6" w14:textId="77777777" w:rsidR="00D62F81" w:rsidRDefault="00D62F81">
    <w:pPr>
      <w:pStyle w:val="a5"/>
    </w:pPr>
  </w:p>
  <w:p w14:paraId="63A3795E" w14:textId="77777777" w:rsidR="00D62F81" w:rsidRDefault="00D62F81">
    <w:pPr>
      <w:pStyle w:val="a5"/>
    </w:pPr>
  </w:p>
  <w:p w14:paraId="1173EE35" w14:textId="77777777" w:rsidR="00D62F81" w:rsidRDefault="00D62F81">
    <w:pPr>
      <w:pStyle w:val="a5"/>
    </w:pPr>
  </w:p>
  <w:p w14:paraId="27861FAD" w14:textId="77777777" w:rsidR="00D62F81" w:rsidRDefault="00D62F81">
    <w:pPr>
      <w:pStyle w:val="a5"/>
    </w:pPr>
  </w:p>
  <w:p w14:paraId="5F7A0111" w14:textId="77777777" w:rsidR="00D62F81" w:rsidRDefault="00D62F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637AC"/>
    <w:multiLevelType w:val="hybridMultilevel"/>
    <w:tmpl w:val="F392D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4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8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9" w15:restartNumberingAfterBreak="0">
    <w:nsid w:val="751F6968"/>
    <w:multiLevelType w:val="multilevel"/>
    <w:tmpl w:val="0BC4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1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6"/>
  </w:num>
  <w:num w:numId="5">
    <w:abstractNumId w:val="25"/>
  </w:num>
  <w:num w:numId="6">
    <w:abstractNumId w:val="31"/>
  </w:num>
  <w:num w:numId="7">
    <w:abstractNumId w:val="24"/>
  </w:num>
  <w:num w:numId="8">
    <w:abstractNumId w:val="22"/>
  </w:num>
  <w:num w:numId="9">
    <w:abstractNumId w:val="15"/>
  </w:num>
  <w:num w:numId="10">
    <w:abstractNumId w:val="10"/>
  </w:num>
  <w:num w:numId="11">
    <w:abstractNumId w:val="20"/>
  </w:num>
  <w:num w:numId="12">
    <w:abstractNumId w:val="29"/>
  </w:num>
  <w:num w:numId="13">
    <w:abstractNumId w:val="23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19"/>
  </w:num>
  <w:num w:numId="22">
    <w:abstractNumId w:val="27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28"/>
  </w:num>
  <w:num w:numId="29">
    <w:abstractNumId w:val="4"/>
  </w:num>
  <w:num w:numId="30">
    <w:abstractNumId w:val="1"/>
  </w:num>
  <w:num w:numId="31">
    <w:abstractNumId w:val="30"/>
  </w:num>
  <w:num w:numId="3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148EB"/>
    <w:rsid w:val="000368B4"/>
    <w:rsid w:val="000368E3"/>
    <w:rsid w:val="00037C07"/>
    <w:rsid w:val="00042127"/>
    <w:rsid w:val="00042E93"/>
    <w:rsid w:val="00053C92"/>
    <w:rsid w:val="000541BA"/>
    <w:rsid w:val="00057421"/>
    <w:rsid w:val="000665A9"/>
    <w:rsid w:val="00067205"/>
    <w:rsid w:val="00074671"/>
    <w:rsid w:val="00087950"/>
    <w:rsid w:val="000907E7"/>
    <w:rsid w:val="000974D5"/>
    <w:rsid w:val="000A4E9C"/>
    <w:rsid w:val="000C04B0"/>
    <w:rsid w:val="000E372D"/>
    <w:rsid w:val="000E4AF1"/>
    <w:rsid w:val="000E5E8D"/>
    <w:rsid w:val="000E60CD"/>
    <w:rsid w:val="000F3D38"/>
    <w:rsid w:val="000F45AD"/>
    <w:rsid w:val="00110F3A"/>
    <w:rsid w:val="0011566A"/>
    <w:rsid w:val="00115C3E"/>
    <w:rsid w:val="00116DC3"/>
    <w:rsid w:val="001174C2"/>
    <w:rsid w:val="00132679"/>
    <w:rsid w:val="00134EB0"/>
    <w:rsid w:val="001358C1"/>
    <w:rsid w:val="00136F6C"/>
    <w:rsid w:val="00146A4B"/>
    <w:rsid w:val="00146AE4"/>
    <w:rsid w:val="00157DA5"/>
    <w:rsid w:val="00157F18"/>
    <w:rsid w:val="001627AB"/>
    <w:rsid w:val="001641AA"/>
    <w:rsid w:val="00164613"/>
    <w:rsid w:val="00167853"/>
    <w:rsid w:val="001708AD"/>
    <w:rsid w:val="00172072"/>
    <w:rsid w:val="001778A0"/>
    <w:rsid w:val="001A2E0E"/>
    <w:rsid w:val="001A50A6"/>
    <w:rsid w:val="001A68F5"/>
    <w:rsid w:val="001B5B93"/>
    <w:rsid w:val="001B6128"/>
    <w:rsid w:val="001C12A4"/>
    <w:rsid w:val="001D4404"/>
    <w:rsid w:val="001D4FE7"/>
    <w:rsid w:val="001E0816"/>
    <w:rsid w:val="001E1268"/>
    <w:rsid w:val="001E5475"/>
    <w:rsid w:val="001E5877"/>
    <w:rsid w:val="001F5184"/>
    <w:rsid w:val="001F59E0"/>
    <w:rsid w:val="00203AC2"/>
    <w:rsid w:val="00204C7A"/>
    <w:rsid w:val="002065C6"/>
    <w:rsid w:val="002155DA"/>
    <w:rsid w:val="002210FF"/>
    <w:rsid w:val="00221830"/>
    <w:rsid w:val="00227094"/>
    <w:rsid w:val="00231782"/>
    <w:rsid w:val="002317F7"/>
    <w:rsid w:val="002426FE"/>
    <w:rsid w:val="0024339B"/>
    <w:rsid w:val="00250197"/>
    <w:rsid w:val="00253D3F"/>
    <w:rsid w:val="00265412"/>
    <w:rsid w:val="00280555"/>
    <w:rsid w:val="00280936"/>
    <w:rsid w:val="0028278B"/>
    <w:rsid w:val="00284BF0"/>
    <w:rsid w:val="00297E45"/>
    <w:rsid w:val="002A3C03"/>
    <w:rsid w:val="002A3CE0"/>
    <w:rsid w:val="002A4F37"/>
    <w:rsid w:val="002B164E"/>
    <w:rsid w:val="002B5AC3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75D0"/>
    <w:rsid w:val="003055A5"/>
    <w:rsid w:val="003105FF"/>
    <w:rsid w:val="0031623C"/>
    <w:rsid w:val="00323260"/>
    <w:rsid w:val="00333A57"/>
    <w:rsid w:val="0033570E"/>
    <w:rsid w:val="00341535"/>
    <w:rsid w:val="00346F6C"/>
    <w:rsid w:val="00355B6C"/>
    <w:rsid w:val="00357753"/>
    <w:rsid w:val="00362959"/>
    <w:rsid w:val="00366030"/>
    <w:rsid w:val="00366794"/>
    <w:rsid w:val="00394B5E"/>
    <w:rsid w:val="00394CCF"/>
    <w:rsid w:val="003965F4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3F03"/>
    <w:rsid w:val="003E2D68"/>
    <w:rsid w:val="003E49FA"/>
    <w:rsid w:val="003E6DD0"/>
    <w:rsid w:val="003E7DC4"/>
    <w:rsid w:val="003F4752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82CB6"/>
    <w:rsid w:val="004913FB"/>
    <w:rsid w:val="004924B7"/>
    <w:rsid w:val="004A343B"/>
    <w:rsid w:val="004A5A6B"/>
    <w:rsid w:val="004B7D9C"/>
    <w:rsid w:val="004C0695"/>
    <w:rsid w:val="004C62BC"/>
    <w:rsid w:val="004C70A0"/>
    <w:rsid w:val="004D2A54"/>
    <w:rsid w:val="004D323F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4447E"/>
    <w:rsid w:val="00546C46"/>
    <w:rsid w:val="00563237"/>
    <w:rsid w:val="005651C0"/>
    <w:rsid w:val="005666D1"/>
    <w:rsid w:val="00567A50"/>
    <w:rsid w:val="005709E6"/>
    <w:rsid w:val="00571EDE"/>
    <w:rsid w:val="00572BF7"/>
    <w:rsid w:val="00577B14"/>
    <w:rsid w:val="005876D1"/>
    <w:rsid w:val="00591348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603CAB"/>
    <w:rsid w:val="006113DA"/>
    <w:rsid w:val="00613ADE"/>
    <w:rsid w:val="00616F16"/>
    <w:rsid w:val="00617BA1"/>
    <w:rsid w:val="006203FE"/>
    <w:rsid w:val="00624CFA"/>
    <w:rsid w:val="00625547"/>
    <w:rsid w:val="00636442"/>
    <w:rsid w:val="00640A0C"/>
    <w:rsid w:val="00640C8E"/>
    <w:rsid w:val="006470E9"/>
    <w:rsid w:val="00651046"/>
    <w:rsid w:val="00655026"/>
    <w:rsid w:val="00655125"/>
    <w:rsid w:val="00666F98"/>
    <w:rsid w:val="0067095E"/>
    <w:rsid w:val="00671E7E"/>
    <w:rsid w:val="006908F4"/>
    <w:rsid w:val="006A7649"/>
    <w:rsid w:val="006C3018"/>
    <w:rsid w:val="006C44F4"/>
    <w:rsid w:val="006C7799"/>
    <w:rsid w:val="006D59F6"/>
    <w:rsid w:val="006D6C0E"/>
    <w:rsid w:val="0071044F"/>
    <w:rsid w:val="00710E50"/>
    <w:rsid w:val="007176BB"/>
    <w:rsid w:val="007210FB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C5C17"/>
    <w:rsid w:val="007C63C0"/>
    <w:rsid w:val="007C70BE"/>
    <w:rsid w:val="007D4375"/>
    <w:rsid w:val="007F5034"/>
    <w:rsid w:val="00804E11"/>
    <w:rsid w:val="00806036"/>
    <w:rsid w:val="00807782"/>
    <w:rsid w:val="00811E90"/>
    <w:rsid w:val="00815AE4"/>
    <w:rsid w:val="00817C42"/>
    <w:rsid w:val="008212AB"/>
    <w:rsid w:val="008221B9"/>
    <w:rsid w:val="00827B82"/>
    <w:rsid w:val="0084113A"/>
    <w:rsid w:val="00846C6B"/>
    <w:rsid w:val="0085702F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6970"/>
    <w:rsid w:val="008A78D6"/>
    <w:rsid w:val="008B0A0D"/>
    <w:rsid w:val="008C4F5A"/>
    <w:rsid w:val="008D2D7D"/>
    <w:rsid w:val="008E6078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51967"/>
    <w:rsid w:val="00952C5E"/>
    <w:rsid w:val="009631C0"/>
    <w:rsid w:val="00963A5C"/>
    <w:rsid w:val="0096779A"/>
    <w:rsid w:val="00976592"/>
    <w:rsid w:val="00976D60"/>
    <w:rsid w:val="00985E93"/>
    <w:rsid w:val="00986742"/>
    <w:rsid w:val="00990E08"/>
    <w:rsid w:val="00992CD8"/>
    <w:rsid w:val="00994DBA"/>
    <w:rsid w:val="00994F7A"/>
    <w:rsid w:val="00997200"/>
    <w:rsid w:val="009A026B"/>
    <w:rsid w:val="009A128D"/>
    <w:rsid w:val="009A307B"/>
    <w:rsid w:val="009A7552"/>
    <w:rsid w:val="009A79B9"/>
    <w:rsid w:val="009B5904"/>
    <w:rsid w:val="009B7D10"/>
    <w:rsid w:val="009D4890"/>
    <w:rsid w:val="009E35E3"/>
    <w:rsid w:val="009E5921"/>
    <w:rsid w:val="009E73ED"/>
    <w:rsid w:val="009F5EC4"/>
    <w:rsid w:val="00A0608E"/>
    <w:rsid w:val="00A205B7"/>
    <w:rsid w:val="00A23CC2"/>
    <w:rsid w:val="00A25ADB"/>
    <w:rsid w:val="00A27928"/>
    <w:rsid w:val="00A334BA"/>
    <w:rsid w:val="00A36E68"/>
    <w:rsid w:val="00A40BA4"/>
    <w:rsid w:val="00A410C7"/>
    <w:rsid w:val="00A42314"/>
    <w:rsid w:val="00A433F3"/>
    <w:rsid w:val="00A51FCC"/>
    <w:rsid w:val="00A52E6F"/>
    <w:rsid w:val="00A53956"/>
    <w:rsid w:val="00A61B17"/>
    <w:rsid w:val="00A64A4A"/>
    <w:rsid w:val="00A77C5A"/>
    <w:rsid w:val="00A8024F"/>
    <w:rsid w:val="00A84AAF"/>
    <w:rsid w:val="00A872A1"/>
    <w:rsid w:val="00A874FB"/>
    <w:rsid w:val="00A92A58"/>
    <w:rsid w:val="00A97366"/>
    <w:rsid w:val="00AA19AF"/>
    <w:rsid w:val="00AA2775"/>
    <w:rsid w:val="00AA53BC"/>
    <w:rsid w:val="00AA5FEE"/>
    <w:rsid w:val="00AA615C"/>
    <w:rsid w:val="00AB4238"/>
    <w:rsid w:val="00AC0677"/>
    <w:rsid w:val="00AD4B51"/>
    <w:rsid w:val="00AD4C1E"/>
    <w:rsid w:val="00AE158A"/>
    <w:rsid w:val="00AE3F3C"/>
    <w:rsid w:val="00AE4079"/>
    <w:rsid w:val="00AF1F3B"/>
    <w:rsid w:val="00B02B9F"/>
    <w:rsid w:val="00B07CFB"/>
    <w:rsid w:val="00B13366"/>
    <w:rsid w:val="00B31573"/>
    <w:rsid w:val="00B328F6"/>
    <w:rsid w:val="00B35886"/>
    <w:rsid w:val="00B36E69"/>
    <w:rsid w:val="00B556DA"/>
    <w:rsid w:val="00B55D8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4817"/>
    <w:rsid w:val="00BA6E69"/>
    <w:rsid w:val="00BB14C1"/>
    <w:rsid w:val="00BB1DA1"/>
    <w:rsid w:val="00BB4FAF"/>
    <w:rsid w:val="00BC06EE"/>
    <w:rsid w:val="00BC1593"/>
    <w:rsid w:val="00BC6D60"/>
    <w:rsid w:val="00BD323B"/>
    <w:rsid w:val="00BD47FF"/>
    <w:rsid w:val="00BE04DE"/>
    <w:rsid w:val="00BF327B"/>
    <w:rsid w:val="00C1415D"/>
    <w:rsid w:val="00C17353"/>
    <w:rsid w:val="00C21280"/>
    <w:rsid w:val="00C23686"/>
    <w:rsid w:val="00C263D3"/>
    <w:rsid w:val="00C336F3"/>
    <w:rsid w:val="00C519A3"/>
    <w:rsid w:val="00C51A76"/>
    <w:rsid w:val="00C62EB8"/>
    <w:rsid w:val="00C65DEB"/>
    <w:rsid w:val="00C674CB"/>
    <w:rsid w:val="00C740D7"/>
    <w:rsid w:val="00C7689A"/>
    <w:rsid w:val="00C852FF"/>
    <w:rsid w:val="00C87A09"/>
    <w:rsid w:val="00CA3CF6"/>
    <w:rsid w:val="00CA4B7C"/>
    <w:rsid w:val="00CA65A5"/>
    <w:rsid w:val="00CA7A38"/>
    <w:rsid w:val="00CB1BBB"/>
    <w:rsid w:val="00CB260C"/>
    <w:rsid w:val="00CB2815"/>
    <w:rsid w:val="00CB61AC"/>
    <w:rsid w:val="00CC2676"/>
    <w:rsid w:val="00CD2768"/>
    <w:rsid w:val="00CD5674"/>
    <w:rsid w:val="00CE4A04"/>
    <w:rsid w:val="00CF0975"/>
    <w:rsid w:val="00CF2778"/>
    <w:rsid w:val="00CF2BA4"/>
    <w:rsid w:val="00CF791E"/>
    <w:rsid w:val="00D16468"/>
    <w:rsid w:val="00D21DE1"/>
    <w:rsid w:val="00D2353C"/>
    <w:rsid w:val="00D3419C"/>
    <w:rsid w:val="00D469AF"/>
    <w:rsid w:val="00D565ED"/>
    <w:rsid w:val="00D62F81"/>
    <w:rsid w:val="00D67952"/>
    <w:rsid w:val="00D7054C"/>
    <w:rsid w:val="00D83660"/>
    <w:rsid w:val="00D93C7D"/>
    <w:rsid w:val="00D97BB3"/>
    <w:rsid w:val="00D97C6C"/>
    <w:rsid w:val="00DA1810"/>
    <w:rsid w:val="00DA6D46"/>
    <w:rsid w:val="00DB18CD"/>
    <w:rsid w:val="00DB43C1"/>
    <w:rsid w:val="00DC0C62"/>
    <w:rsid w:val="00DC2AAC"/>
    <w:rsid w:val="00DC43BB"/>
    <w:rsid w:val="00DC46B1"/>
    <w:rsid w:val="00DC4E63"/>
    <w:rsid w:val="00DC7C0B"/>
    <w:rsid w:val="00DD3973"/>
    <w:rsid w:val="00DD3BAD"/>
    <w:rsid w:val="00DD534A"/>
    <w:rsid w:val="00E0165A"/>
    <w:rsid w:val="00E01CE3"/>
    <w:rsid w:val="00E02B68"/>
    <w:rsid w:val="00E02D6D"/>
    <w:rsid w:val="00E23970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65FF"/>
    <w:rsid w:val="00EE6A5E"/>
    <w:rsid w:val="00EF056A"/>
    <w:rsid w:val="00EF3E78"/>
    <w:rsid w:val="00EF51C3"/>
    <w:rsid w:val="00F0337D"/>
    <w:rsid w:val="00F10F50"/>
    <w:rsid w:val="00F13E82"/>
    <w:rsid w:val="00F176B9"/>
    <w:rsid w:val="00F20E66"/>
    <w:rsid w:val="00F2511B"/>
    <w:rsid w:val="00F3361D"/>
    <w:rsid w:val="00F35E62"/>
    <w:rsid w:val="00F37596"/>
    <w:rsid w:val="00F414A2"/>
    <w:rsid w:val="00F45095"/>
    <w:rsid w:val="00F46A43"/>
    <w:rsid w:val="00F47084"/>
    <w:rsid w:val="00F60D59"/>
    <w:rsid w:val="00F65770"/>
    <w:rsid w:val="00F663B3"/>
    <w:rsid w:val="00F71DD2"/>
    <w:rsid w:val="00FA09A3"/>
    <w:rsid w:val="00FA4067"/>
    <w:rsid w:val="00FA4517"/>
    <w:rsid w:val="00FB4993"/>
    <w:rsid w:val="00FB6550"/>
    <w:rsid w:val="00FC3A83"/>
    <w:rsid w:val="00FC3AB6"/>
    <w:rsid w:val="00FC4793"/>
    <w:rsid w:val="00FC5796"/>
    <w:rsid w:val="00FD0538"/>
    <w:rsid w:val="00FE0DD1"/>
    <w:rsid w:val="00FE3723"/>
    <w:rsid w:val="00FF455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5851"/>
  <w15:docId w15:val="{55254E5E-169A-4CC5-8C97-8928301B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2C7E-00EB-4D21-A743-615785E1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7583</Words>
  <Characters>43224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2019-11-25T06:15:00Z</cp:lastPrinted>
  <dcterms:created xsi:type="dcterms:W3CDTF">2021-09-27T06:37:00Z</dcterms:created>
  <dcterms:modified xsi:type="dcterms:W3CDTF">2021-09-27T06:37:00Z</dcterms:modified>
</cp:coreProperties>
</file>