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7777777"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6829BA">
        <w:rPr>
          <w:rFonts w:ascii="Tahoma" w:hAnsi="Tahoma" w:cs="Tahoma"/>
          <w:sz w:val="24"/>
          <w:szCs w:val="24"/>
        </w:rPr>
        <w:t>Приказом ПАО Московская Биржа</w:t>
      </w:r>
    </w:p>
    <w:p w14:paraId="04AEBE60" w14:textId="6E7D5CC5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1026C7">
        <w:rPr>
          <w:rFonts w:ascii="Tahoma" w:hAnsi="Tahoma" w:cs="Tahoma"/>
          <w:sz w:val="24"/>
          <w:szCs w:val="24"/>
        </w:rPr>
        <w:t>1981</w:t>
      </w:r>
      <w:r w:rsidR="001026C7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 w:rsidR="001026C7">
        <w:rPr>
          <w:rFonts w:ascii="Tahoma" w:hAnsi="Tahoma" w:cs="Tahoma"/>
          <w:sz w:val="24"/>
          <w:szCs w:val="24"/>
        </w:rPr>
        <w:t>23</w:t>
      </w:r>
      <w:r w:rsidR="0024486A" w:rsidRPr="006829BA">
        <w:rPr>
          <w:rFonts w:ascii="Tahoma" w:hAnsi="Tahoma" w:cs="Tahoma"/>
          <w:sz w:val="24"/>
          <w:szCs w:val="24"/>
        </w:rPr>
        <w:t>.</w:t>
      </w:r>
      <w:r w:rsidR="00063397" w:rsidRPr="006829BA">
        <w:rPr>
          <w:rFonts w:ascii="Tahoma" w:hAnsi="Tahoma" w:cs="Tahoma"/>
          <w:sz w:val="24"/>
          <w:szCs w:val="24"/>
        </w:rPr>
        <w:t>0</w:t>
      </w:r>
      <w:r w:rsidR="00063397">
        <w:rPr>
          <w:rFonts w:ascii="Tahoma" w:hAnsi="Tahoma" w:cs="Tahoma"/>
          <w:sz w:val="24"/>
          <w:szCs w:val="24"/>
        </w:rPr>
        <w:t>9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03F5B412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1B2824">
        <w:rPr>
          <w:rFonts w:ascii="Tahoma" w:hAnsi="Tahoma" w:cs="Tahoma"/>
          <w:sz w:val="24"/>
          <w:szCs w:val="24"/>
        </w:rPr>
        <w:t>20</w:t>
      </w:r>
      <w:r w:rsidR="001B2824" w:rsidRPr="00655956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июня</w:t>
      </w:r>
      <w:r w:rsidR="001B2824" w:rsidRPr="00655956">
        <w:rPr>
          <w:rFonts w:ascii="Tahoma" w:hAnsi="Tahoma" w:cs="Tahoma"/>
          <w:sz w:val="24"/>
          <w:szCs w:val="24"/>
        </w:rPr>
        <w:t xml:space="preserve"> 202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0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0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303829">
        <w:rPr>
          <w:rFonts w:ascii="Tahoma" w:hAnsi="Tahoma" w:cs="Tahoma"/>
          <w:sz w:val="24"/>
          <w:szCs w:val="24"/>
        </w:rPr>
        <w:t>12 сентября 2022 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r w:rsidR="00A25ADB" w:rsidRPr="005C5A27">
        <w:rPr>
          <w:rFonts w:ascii="Tahoma" w:hAnsi="Tahoma" w:cs="Tahoma"/>
          <w:sz w:val="24"/>
          <w:szCs w:val="24"/>
        </w:rPr>
        <w:t>пп. 1.6.3.1 (1.6.3.1.6) и пп.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r w:rsidR="008A78D6" w:rsidRPr="005C5A27">
        <w:rPr>
          <w:rFonts w:ascii="Tahoma" w:hAnsi="Tahoma" w:cs="Tahoma"/>
        </w:rPr>
        <w:t xml:space="preserve">Междилерское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фикс.ставка»,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5A5CE1BC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r w:rsidR="008A78D6" w:rsidRPr="005C5A27">
        <w:rPr>
          <w:rFonts w:ascii="Tahoma" w:hAnsi="Tahoma" w:cs="Tahoma"/>
          <w:sz w:val="24"/>
          <w:szCs w:val="24"/>
        </w:rPr>
        <w:t xml:space="preserve">Междилерское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Ym/Yn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Т+m,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7777777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77777777" w:rsidR="0005279C" w:rsidRPr="002B6F70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2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«Междилерское РЕПО» параметры сделки пересчитываются ежедневно до наступления даты исполнения сделки, </w:t>
      </w:r>
      <w:r w:rsidRPr="00B45749">
        <w:rPr>
          <w:rFonts w:ascii="Tahoma" w:hAnsi="Tahoma" w:cs="Tahoma"/>
          <w:sz w:val="24"/>
          <w:szCs w:val="24"/>
        </w:rPr>
        <w:lastRenderedPageBreak/>
        <w:t>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«Междилерское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>При заключении сделок междилерского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осуществляется только среди встречных заявок, стоящих в очереди, начиная с минимальной цены продажи (для </w:t>
      </w:r>
      <w:r>
        <w:rPr>
          <w:rFonts w:ascii="Tahoma" w:hAnsi="Tahoma" w:cs="Tahoma"/>
          <w:sz w:val="24"/>
          <w:szCs w:val="24"/>
        </w:rPr>
        <w:lastRenderedPageBreak/>
        <w:t>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</w:t>
      </w:r>
      <w:r w:rsidRPr="003A2F41">
        <w:rPr>
          <w:rFonts w:ascii="Tahoma" w:hAnsi="Tahoma" w:cs="Tahoma"/>
          <w:sz w:val="24"/>
          <w:szCs w:val="24"/>
        </w:rPr>
        <w:lastRenderedPageBreak/>
        <w:t>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1026C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r w:rsidR="00740FA2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r w:rsidR="005E0010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</w:t>
      </w:r>
      <w:r w:rsidR="00AE3F3C" w:rsidRPr="0044725F">
        <w:rPr>
          <w:rFonts w:ascii="Tahoma" w:hAnsi="Tahoma" w:cs="Tahoma"/>
          <w:sz w:val="24"/>
          <w:szCs w:val="24"/>
        </w:rPr>
        <w:lastRenderedPageBreak/>
        <w:t>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фикс.ставка»,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r w:rsidR="00B556DA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r w:rsidR="00F20E66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«Междилерское РЕПО» «РЕПО с Банком России: Аукцион РЕПО», «Аукцион РЕПО с Банком России: плавающая ставка» и «РЕПО с Банком России: фикс.ставка» –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4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Sn, Rb)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«Междилерское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 xml:space="preserve">«РЕПО с Банком России: Аукцион РЕПО», </w:t>
      </w:r>
      <w:r w:rsidRPr="00E25319">
        <w:rPr>
          <w:rFonts w:ascii="Tahoma" w:hAnsi="Tahoma" w:cs="Tahoma"/>
          <w:szCs w:val="24"/>
        </w:rPr>
        <w:lastRenderedPageBreak/>
        <w:t>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>«РЕПО с Банком России: фикс.ставка»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384CBFF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с указанием дополнительного реквизита «Заявка маркет-мейкера»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«Междилерское РЕПО» - Rb,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«РЕПО с Банком России: Аукцион РЕПО», «Аукцион РЕПО с Банком России: плавающая ставка», «РЕПО с Банком России: фикс.ставка» -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маркет-мейкера»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1026C7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1026C7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1026C7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25283115" w14:textId="77777777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11EFAF79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332B7B5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26269B68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3224BB79" w14:textId="77777777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Bn)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77777777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Yn,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Yn</w:t>
      </w:r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E60CF4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5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5"/>
    <w:bookmarkEnd w:id="6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</w:t>
      </w:r>
      <w:r w:rsidRPr="009F59E8">
        <w:rPr>
          <w:rFonts w:ascii="Tahoma" w:hAnsi="Tahoma" w:cs="Tahoma"/>
          <w:sz w:val="24"/>
          <w:szCs w:val="24"/>
        </w:rPr>
        <w:lastRenderedPageBreak/>
        <w:t xml:space="preserve">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«Междилерское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пп.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указанных в пп. 3.2 настоящего пункта и пп.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целях предотвращения манипулирования ценами, а также в целях снижения рисков на рынке ценных бумаг в соответствии с пп.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152D7D34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1026C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1026C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ВЭБ Файнэнс пиэлси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Роснефть Интернэйшинал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Rosneft International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Новатэк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Novatek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Альянс Оил Кампани Элтиди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ТКС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ДжиПиЭн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СиБиОуЭм Файнэнс Пи.Эл.Си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52AF" w14:textId="77777777" w:rsidR="009809CE" w:rsidRDefault="009809CE">
      <w:r>
        <w:separator/>
      </w:r>
    </w:p>
  </w:endnote>
  <w:endnote w:type="continuationSeparator" w:id="0">
    <w:p w14:paraId="484B8914" w14:textId="77777777" w:rsidR="009809CE" w:rsidRDefault="009809CE">
      <w:r>
        <w:continuationSeparator/>
      </w:r>
    </w:p>
  </w:endnote>
  <w:endnote w:type="continuationNotice" w:id="1">
    <w:p w14:paraId="07BE8C05" w14:textId="77777777" w:rsidR="009809CE" w:rsidRDefault="0098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B60221" w:rsidRDefault="00B60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B60221" w:rsidRDefault="00B60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CF45" w14:textId="77777777" w:rsidR="009809CE" w:rsidRDefault="009809CE">
      <w:r>
        <w:separator/>
      </w:r>
    </w:p>
  </w:footnote>
  <w:footnote w:type="continuationSeparator" w:id="0">
    <w:p w14:paraId="01C07309" w14:textId="77777777" w:rsidR="009809CE" w:rsidRDefault="009809CE">
      <w:r>
        <w:continuationSeparator/>
      </w:r>
    </w:p>
  </w:footnote>
  <w:footnote w:type="continuationNotice" w:id="1">
    <w:p w14:paraId="47469579" w14:textId="77777777" w:rsidR="009809CE" w:rsidRDefault="00980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063397" w:rsidRDefault="00063397">
    <w:pPr>
      <w:pStyle w:val="a5"/>
    </w:pPr>
  </w:p>
  <w:p w14:paraId="620BB1B6" w14:textId="77777777" w:rsidR="00063397" w:rsidRDefault="00063397">
    <w:pPr>
      <w:pStyle w:val="a5"/>
    </w:pPr>
  </w:p>
  <w:p w14:paraId="75AD792B" w14:textId="77777777" w:rsidR="00063397" w:rsidRDefault="00063397">
    <w:pPr>
      <w:pStyle w:val="a5"/>
    </w:pPr>
  </w:p>
  <w:p w14:paraId="1B0E4F99" w14:textId="77777777" w:rsidR="00063397" w:rsidRDefault="00063397">
    <w:pPr>
      <w:pStyle w:val="a5"/>
    </w:pPr>
  </w:p>
  <w:p w14:paraId="0F10667E" w14:textId="77777777" w:rsidR="00063397" w:rsidRDefault="000633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026C7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E04DE"/>
    <w:rsid w:val="00BE1C3F"/>
    <w:rsid w:val="00BF327B"/>
    <w:rsid w:val="00C001E0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F34C-7239-44DB-B086-E3A2ADA7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Николаева Олеся Витальевна</cp:lastModifiedBy>
  <cp:revision>3</cp:revision>
  <cp:lastPrinted>2022-06-27T10:50:00Z</cp:lastPrinted>
  <dcterms:created xsi:type="dcterms:W3CDTF">2022-09-23T11:49:00Z</dcterms:created>
  <dcterms:modified xsi:type="dcterms:W3CDTF">2022-09-23T13:52:00Z</dcterms:modified>
</cp:coreProperties>
</file>