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9982A" w14:textId="77777777" w:rsidR="00BE2229" w:rsidRPr="00DE583B" w:rsidRDefault="00BE2229" w:rsidP="00A36EA0">
      <w:pPr>
        <w:ind w:left="4536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DE583B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0F6F5CF4" w14:textId="77777777" w:rsidR="00BE2229" w:rsidRPr="00DE583B" w:rsidRDefault="00BE2229" w:rsidP="00A36EA0">
      <w:pPr>
        <w:pStyle w:val="ad"/>
        <w:tabs>
          <w:tab w:val="left" w:pos="5387"/>
          <w:tab w:val="left" w:pos="5812"/>
        </w:tabs>
        <w:spacing w:after="0"/>
        <w:ind w:left="4536" w:right="-79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3E4DB104" w14:textId="1BB6EFCC" w:rsidR="00BE2229" w:rsidRPr="00DE583B" w:rsidRDefault="00BE2229" w:rsidP="00A36EA0">
      <w:pPr>
        <w:pStyle w:val="ad"/>
        <w:tabs>
          <w:tab w:val="left" w:pos="4962"/>
          <w:tab w:val="left" w:pos="5812"/>
        </w:tabs>
        <w:spacing w:after="0"/>
        <w:ind w:left="4536" w:right="27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(Приказ №</w:t>
      </w:r>
      <w:r>
        <w:rPr>
          <w:rFonts w:ascii="Tahoma" w:hAnsi="Tahoma" w:cs="Tahoma"/>
          <w:sz w:val="20"/>
          <w:szCs w:val="20"/>
        </w:rPr>
        <w:t xml:space="preserve"> МБ-П-2022-</w:t>
      </w:r>
      <w:r w:rsidR="00A36EA0">
        <w:rPr>
          <w:rFonts w:ascii="Tahoma" w:hAnsi="Tahoma" w:cs="Tahoma"/>
          <w:sz w:val="20"/>
          <w:szCs w:val="20"/>
          <w:lang w:val="ru-RU"/>
        </w:rPr>
        <w:t xml:space="preserve">818 </w:t>
      </w:r>
      <w:r w:rsidRPr="00DE583B">
        <w:rPr>
          <w:rFonts w:ascii="Tahoma" w:hAnsi="Tahoma" w:cs="Tahoma"/>
          <w:sz w:val="20"/>
          <w:szCs w:val="20"/>
        </w:rPr>
        <w:t>от</w:t>
      </w:r>
      <w:r w:rsidR="00A36EA0">
        <w:rPr>
          <w:rFonts w:ascii="Tahoma" w:hAnsi="Tahoma" w:cs="Tahoma"/>
          <w:sz w:val="20"/>
          <w:szCs w:val="20"/>
          <w:lang w:val="ru-RU"/>
        </w:rPr>
        <w:t xml:space="preserve"> 18 апреля </w:t>
      </w:r>
      <w:r w:rsidRPr="00DE583B">
        <w:rPr>
          <w:rFonts w:ascii="Tahoma" w:hAnsi="Tahoma" w:cs="Tahoma"/>
          <w:sz w:val="20"/>
          <w:szCs w:val="20"/>
        </w:rPr>
        <w:t>202</w:t>
      </w:r>
      <w:r>
        <w:rPr>
          <w:rFonts w:ascii="Tahoma" w:hAnsi="Tahoma" w:cs="Tahoma"/>
          <w:sz w:val="20"/>
          <w:szCs w:val="20"/>
        </w:rPr>
        <w:t>2</w:t>
      </w:r>
      <w:r w:rsidRPr="00DE583B">
        <w:rPr>
          <w:rFonts w:ascii="Tahoma" w:hAnsi="Tahoma" w:cs="Tahoma"/>
          <w:sz w:val="20"/>
          <w:szCs w:val="20"/>
        </w:rPr>
        <w:t>г.)</w:t>
      </w:r>
    </w:p>
    <w:p w14:paraId="30DE8EFA" w14:textId="2FD49C2A" w:rsidR="003739D2" w:rsidRPr="001861CD" w:rsidRDefault="003739D2" w:rsidP="00EC670E">
      <w:pPr>
        <w:pStyle w:val="a5"/>
        <w:tabs>
          <w:tab w:val="left" w:pos="5670"/>
        </w:tabs>
        <w:spacing w:before="0" w:after="0"/>
        <w:ind w:left="2694" w:right="96"/>
        <w:rPr>
          <w:rFonts w:ascii="Tahoma" w:hAnsi="Tahoma" w:cs="Tahoma"/>
          <w:b/>
          <w:bCs/>
          <w:color w:val="auto"/>
          <w:lang w:val="x-none"/>
        </w:rPr>
      </w:pPr>
    </w:p>
    <w:p w14:paraId="0A77B634" w14:textId="77777777" w:rsidR="005A72D9" w:rsidRPr="003E634C" w:rsidRDefault="005A72D9" w:rsidP="003A389D">
      <w:pPr>
        <w:pStyle w:val="a5"/>
        <w:tabs>
          <w:tab w:val="left" w:pos="5670"/>
        </w:tabs>
        <w:spacing w:before="0" w:after="0"/>
        <w:ind w:right="96"/>
        <w:rPr>
          <w:rFonts w:ascii="Tahoma" w:hAnsi="Tahoma" w:cs="Tahoma"/>
          <w:b/>
          <w:bCs/>
          <w:color w:val="auto"/>
        </w:rPr>
      </w:pPr>
    </w:p>
    <w:p w14:paraId="651FCFA8" w14:textId="77777777" w:rsidR="003739D2" w:rsidRPr="001331BB" w:rsidRDefault="003739D2" w:rsidP="003739D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1331BB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14:paraId="106E3AC6" w14:textId="77777777" w:rsidR="003739D2" w:rsidRPr="001331BB" w:rsidRDefault="003739D2" w:rsidP="003739D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1331BB">
        <w:rPr>
          <w:rFonts w:ascii="Tahoma" w:eastAsia="Arial Unicode MS" w:hAnsi="Tahoma" w:cs="Tahoma"/>
          <w:b/>
          <w:bCs/>
          <w:color w:val="auto"/>
        </w:rPr>
        <w:t>ФЬЮЧЕРСНОГО КОНТРАКТА</w:t>
      </w:r>
    </w:p>
    <w:p w14:paraId="6FD17021" w14:textId="1D38D64E" w:rsidR="003739D2" w:rsidRPr="001331BB" w:rsidRDefault="003739D2" w:rsidP="003739D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1331BB">
        <w:rPr>
          <w:rFonts w:ascii="Tahoma" w:eastAsia="Arial Unicode MS" w:hAnsi="Tahoma" w:cs="Tahoma"/>
          <w:b/>
          <w:bCs/>
          <w:color w:val="auto"/>
        </w:rPr>
        <w:t xml:space="preserve">на </w:t>
      </w:r>
      <w:r w:rsidR="00F9435F" w:rsidRPr="001331BB">
        <w:rPr>
          <w:rFonts w:ascii="Tahoma" w:hAnsi="Tahoma" w:cs="Tahoma"/>
          <w:b/>
          <w:bCs/>
        </w:rPr>
        <w:t>природный газ</w:t>
      </w:r>
    </w:p>
    <w:p w14:paraId="50C796A7" w14:textId="6B059AEC" w:rsidR="003739D2" w:rsidRPr="001331BB" w:rsidRDefault="003739D2" w:rsidP="003739D2">
      <w:pPr>
        <w:pStyle w:val="aa"/>
        <w:spacing w:before="240" w:after="0"/>
        <w:ind w:right="57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 xml:space="preserve">Настоящая </w:t>
      </w:r>
      <w:r w:rsidR="00BE2229">
        <w:rPr>
          <w:rFonts w:ascii="Tahoma" w:hAnsi="Tahoma" w:cs="Tahoma"/>
          <w:lang w:val="ru-RU"/>
        </w:rPr>
        <w:t>С</w:t>
      </w:r>
      <w:r w:rsidRPr="001331BB">
        <w:rPr>
          <w:rFonts w:ascii="Tahoma" w:hAnsi="Tahoma" w:cs="Tahoma"/>
          <w:lang w:val="ru-RU"/>
        </w:rPr>
        <w:t xml:space="preserve">пецификация определяет стандартные условия расчетного фьючерсного контракта на </w:t>
      </w:r>
      <w:r w:rsidR="00F9435F" w:rsidRPr="001331BB">
        <w:rPr>
          <w:rFonts w:ascii="Tahoma" w:hAnsi="Tahoma" w:cs="Tahoma"/>
          <w:lang w:val="ru-RU"/>
        </w:rPr>
        <w:t>природный газ</w:t>
      </w:r>
      <w:r w:rsidR="007D7040" w:rsidRPr="001331BB" w:rsidDel="007D7040">
        <w:rPr>
          <w:rFonts w:ascii="Tahoma" w:hAnsi="Tahoma" w:cs="Tahoma"/>
          <w:bCs/>
          <w:lang w:val="ru-RU"/>
        </w:rPr>
        <w:t xml:space="preserve"> </w:t>
      </w:r>
      <w:r w:rsidRPr="001331BB">
        <w:rPr>
          <w:rFonts w:ascii="Tahoma" w:hAnsi="Tahoma" w:cs="Tahoma"/>
          <w:lang w:val="ru-RU"/>
        </w:rPr>
        <w:t>(далее – Спецификация).</w:t>
      </w:r>
    </w:p>
    <w:p w14:paraId="13EB5777" w14:textId="26CA2501" w:rsidR="003739D2" w:rsidRPr="001331BB" w:rsidRDefault="003739D2" w:rsidP="003739D2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 xml:space="preserve">Спецификация совместно с правилами, регулирующими порядок оказания клиринговых услуг на срочном рынке ПАО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фьючерсному контракту на </w:t>
      </w:r>
      <w:r w:rsidR="00F649F4" w:rsidRPr="001331BB">
        <w:rPr>
          <w:rFonts w:ascii="Tahoma" w:hAnsi="Tahoma" w:cs="Tahoma"/>
          <w:bCs/>
          <w:lang w:val="ru-RU"/>
        </w:rPr>
        <w:t xml:space="preserve">природный газ </w:t>
      </w:r>
      <w:r w:rsidRPr="001331BB">
        <w:rPr>
          <w:rFonts w:ascii="Tahoma" w:hAnsi="Tahoma" w:cs="Tahoma"/>
          <w:lang w:val="ru-RU"/>
        </w:rPr>
        <w:t xml:space="preserve">(далее – Контракт). </w:t>
      </w:r>
    </w:p>
    <w:p w14:paraId="46873F0E" w14:textId="2B12C3B0" w:rsidR="003739D2" w:rsidRPr="001331BB" w:rsidRDefault="003739D2" w:rsidP="003739D2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Б</w:t>
      </w:r>
      <w:r w:rsidR="00BD2668" w:rsidRPr="001331BB">
        <w:rPr>
          <w:rFonts w:ascii="Tahoma" w:hAnsi="Tahoma" w:cs="Tahoma"/>
          <w:lang w:val="ru-RU"/>
        </w:rPr>
        <w:t xml:space="preserve">азисным </w:t>
      </w:r>
      <w:r w:rsidRPr="001331BB">
        <w:rPr>
          <w:rFonts w:ascii="Tahoma" w:hAnsi="Tahoma" w:cs="Tahoma"/>
          <w:lang w:val="ru-RU"/>
        </w:rPr>
        <w:t xml:space="preserve">активом Контракта является </w:t>
      </w:r>
      <w:r w:rsidR="00F649F4" w:rsidRPr="001331BB">
        <w:rPr>
          <w:rFonts w:ascii="Tahoma" w:hAnsi="Tahoma" w:cs="Tahoma"/>
          <w:bCs/>
          <w:lang w:val="ru-RU"/>
        </w:rPr>
        <w:t xml:space="preserve">природный </w:t>
      </w:r>
      <w:r w:rsidR="0046404B" w:rsidRPr="001331BB">
        <w:rPr>
          <w:rFonts w:ascii="Tahoma" w:hAnsi="Tahoma" w:cs="Tahoma"/>
          <w:bCs/>
          <w:lang w:val="ru-RU"/>
        </w:rPr>
        <w:t>газ</w:t>
      </w:r>
      <w:r w:rsidR="00F649F4" w:rsidRPr="001331BB">
        <w:rPr>
          <w:rFonts w:ascii="Tahoma" w:hAnsi="Tahoma" w:cs="Tahoma"/>
          <w:bCs/>
          <w:lang w:val="ru-RU"/>
        </w:rPr>
        <w:t xml:space="preserve"> </w:t>
      </w:r>
      <w:r w:rsidRPr="001331BB">
        <w:rPr>
          <w:rFonts w:ascii="Tahoma" w:hAnsi="Tahoma" w:cs="Tahoma"/>
          <w:lang w:val="ru-RU"/>
        </w:rPr>
        <w:t xml:space="preserve">(далее </w:t>
      </w:r>
      <w:bookmarkStart w:id="0" w:name="_GoBack"/>
      <w:bookmarkEnd w:id="0"/>
      <w:r w:rsidRPr="001331BB">
        <w:rPr>
          <w:rFonts w:ascii="Tahoma" w:hAnsi="Tahoma" w:cs="Tahoma"/>
          <w:lang w:val="ru-RU"/>
        </w:rPr>
        <w:t>– Товар).</w:t>
      </w:r>
    </w:p>
    <w:p w14:paraId="4D8AD939" w14:textId="77777777" w:rsidR="003739D2" w:rsidRPr="001331BB" w:rsidRDefault="003739D2" w:rsidP="003739D2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14:paraId="62BC3114" w14:textId="77777777" w:rsidR="003739D2" w:rsidRPr="001331BB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Заключение Контракта</w:t>
      </w:r>
    </w:p>
    <w:p w14:paraId="68B3B025" w14:textId="77777777" w:rsidR="003739D2" w:rsidRPr="001331BB" w:rsidRDefault="003739D2" w:rsidP="003739D2">
      <w:pPr>
        <w:pStyle w:val="a0"/>
        <w:spacing w:before="240" w:after="0"/>
        <w:rPr>
          <w:rFonts w:ascii="Tahoma" w:hAnsi="Tahoma" w:cs="Tahoma"/>
        </w:rPr>
      </w:pPr>
      <w:bookmarkStart w:id="1" w:name="_Ref231897687"/>
      <w:r w:rsidRPr="001331BB">
        <w:rPr>
          <w:rFonts w:ascii="Tahoma" w:hAnsi="Tahoma" w:cs="Tahoma"/>
        </w:rPr>
        <w:t>Возможность заключения Контракта на Торгах устанавливается решением Биржи, которое должно содержать:</w:t>
      </w:r>
      <w:bookmarkEnd w:id="1"/>
    </w:p>
    <w:p w14:paraId="50795A26" w14:textId="77777777" w:rsidR="003739D2" w:rsidRPr="001331BB" w:rsidRDefault="003739D2" w:rsidP="003739D2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1331BB">
        <w:rPr>
          <w:rFonts w:ascii="Tahoma" w:hAnsi="Tahoma" w:cs="Tahoma"/>
        </w:rPr>
        <w:t>код (обозначение) Контракта;</w:t>
      </w:r>
    </w:p>
    <w:p w14:paraId="5A84546C" w14:textId="77777777" w:rsidR="003739D2" w:rsidRPr="001331BB" w:rsidRDefault="003739D2" w:rsidP="003739D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1331BB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21A78D4D" w14:textId="77777777" w:rsidR="003739D2" w:rsidRPr="001331BB" w:rsidRDefault="003739D2" w:rsidP="003739D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1331BB">
        <w:rPr>
          <w:rFonts w:ascii="Tahoma" w:hAnsi="Tahoma" w:cs="Tahoma"/>
        </w:rPr>
        <w:t>время, начиная с которого может быть заключен Контракт (момент начала Торгов Контрактом);</w:t>
      </w:r>
    </w:p>
    <w:p w14:paraId="1937C595" w14:textId="77777777" w:rsidR="003739D2" w:rsidRPr="001331BB" w:rsidRDefault="003739D2" w:rsidP="003739D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1331BB">
        <w:rPr>
          <w:rFonts w:ascii="Tahoma" w:hAnsi="Tahoma" w:cs="Tahoma"/>
          <w:color w:val="000000"/>
        </w:rPr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0BA3A652" w14:textId="77777777" w:rsidR="003739D2" w:rsidRPr="001331BB" w:rsidRDefault="003739D2" w:rsidP="003739D2">
      <w:pPr>
        <w:pStyle w:val="a0"/>
        <w:spacing w:before="240"/>
        <w:rPr>
          <w:rFonts w:ascii="Tahoma" w:hAnsi="Tahoma" w:cs="Tahoma"/>
        </w:rPr>
      </w:pPr>
      <w:r w:rsidRPr="001331BB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20304C51" w14:textId="63C26893" w:rsidR="003739D2" w:rsidRPr="001331BB" w:rsidRDefault="006C4E80" w:rsidP="003739D2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NG</w:t>
      </w:r>
      <w:r w:rsidR="007D7040" w:rsidRPr="001331BB">
        <w:rPr>
          <w:rFonts w:ascii="Tahoma" w:hAnsi="Tahoma" w:cs="Tahoma"/>
          <w:lang w:val="ru-RU"/>
        </w:rPr>
        <w:t xml:space="preserve"> </w:t>
      </w:r>
      <w:r w:rsidR="003739D2" w:rsidRPr="001331BB">
        <w:rPr>
          <w:rFonts w:ascii="Tahoma" w:hAnsi="Tahoma" w:cs="Tahoma"/>
          <w:lang w:val="ru-RU"/>
        </w:rPr>
        <w:t>-&lt;месяц исполнения&gt;.&lt;год исполнения&gt;.</w:t>
      </w:r>
    </w:p>
    <w:p w14:paraId="77EC7F90" w14:textId="77777777" w:rsidR="003739D2" w:rsidRPr="001331BB" w:rsidRDefault="003739D2" w:rsidP="003739D2">
      <w:pPr>
        <w:pStyle w:val="a9"/>
        <w:tabs>
          <w:tab w:val="clear" w:pos="9000"/>
          <w:tab w:val="left" w:pos="851"/>
        </w:tabs>
        <w:spacing w:before="120" w:after="0"/>
        <w:ind w:left="851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 дня заключения Контракта и дня исполнения Контракта.</w:t>
      </w:r>
    </w:p>
    <w:p w14:paraId="46E6A3BC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Цена Контракта.</w:t>
      </w:r>
    </w:p>
    <w:p w14:paraId="192436D8" w14:textId="45CC84A8" w:rsidR="003739D2" w:rsidRPr="001331BB" w:rsidRDefault="003739D2" w:rsidP="007C4175">
      <w:pPr>
        <w:pStyle w:val="1"/>
        <w:tabs>
          <w:tab w:val="clear" w:pos="2127"/>
          <w:tab w:val="num" w:pos="1560"/>
        </w:tabs>
        <w:spacing w:before="120" w:after="0"/>
        <w:ind w:left="1560"/>
        <w:rPr>
          <w:rFonts w:ascii="Tahoma" w:hAnsi="Tahoma" w:cs="Tahoma"/>
        </w:rPr>
      </w:pPr>
      <w:r w:rsidRPr="001331BB">
        <w:rPr>
          <w:rFonts w:ascii="Tahoma" w:hAnsi="Tahoma" w:cs="Tahoma"/>
        </w:rPr>
        <w:t>Цена Контракта в ходе Торгов при подаче заявки и заключении Контракта указывается в долларах США за 1</w:t>
      </w:r>
      <w:r w:rsidR="006C4E80" w:rsidRPr="001331BB">
        <w:rPr>
          <w:rFonts w:ascii="Tahoma" w:hAnsi="Tahoma" w:cs="Tahoma"/>
        </w:rPr>
        <w:t xml:space="preserve"> (один)</w:t>
      </w:r>
      <w:r w:rsidR="00A643A0" w:rsidRPr="001331BB">
        <w:rPr>
          <w:rFonts w:ascii="Tahoma" w:hAnsi="Tahoma" w:cs="Tahoma"/>
        </w:rPr>
        <w:t xml:space="preserve"> </w:t>
      </w:r>
      <w:r w:rsidR="007C4175" w:rsidRPr="001331BB">
        <w:rPr>
          <w:rFonts w:ascii="Tahoma" w:hAnsi="Tahoma" w:cs="Tahoma"/>
          <w:lang w:val="en-US"/>
        </w:rPr>
        <w:t>MMBtu</w:t>
      </w:r>
      <w:r w:rsidR="00A17F26" w:rsidRPr="001331BB">
        <w:rPr>
          <w:rStyle w:val="af1"/>
          <w:rFonts w:ascii="Tahoma" w:hAnsi="Tahoma" w:cs="Tahoma"/>
        </w:rPr>
        <w:footnoteReference w:id="1"/>
      </w:r>
      <w:r w:rsidR="00A17F26" w:rsidRPr="001331BB">
        <w:rPr>
          <w:rFonts w:ascii="Tahoma" w:hAnsi="Tahoma" w:cs="Tahoma"/>
        </w:rPr>
        <w:t>.</w:t>
      </w:r>
    </w:p>
    <w:p w14:paraId="1D58C441" w14:textId="0260A058" w:rsidR="003739D2" w:rsidRPr="001331BB" w:rsidRDefault="003739D2" w:rsidP="003739D2">
      <w:pPr>
        <w:pStyle w:val="1"/>
        <w:tabs>
          <w:tab w:val="clear" w:pos="2127"/>
          <w:tab w:val="num" w:pos="1560"/>
        </w:tabs>
        <w:spacing w:before="120" w:after="0"/>
        <w:ind w:left="1560"/>
        <w:rPr>
          <w:rFonts w:ascii="Tahoma" w:hAnsi="Tahoma" w:cs="Tahoma"/>
        </w:rPr>
      </w:pPr>
      <w:r w:rsidRPr="001331BB">
        <w:rPr>
          <w:rFonts w:ascii="Tahoma" w:hAnsi="Tahoma" w:cs="Tahoma"/>
        </w:rPr>
        <w:t>Минимальное изменение цены Контракта в ходе Торгов (далее – минимальный шаг цены) составляет 0,0</w:t>
      </w:r>
      <w:r w:rsidR="006C4E80" w:rsidRPr="001331BB">
        <w:rPr>
          <w:rFonts w:ascii="Tahoma" w:hAnsi="Tahoma" w:cs="Tahoma"/>
        </w:rPr>
        <w:t>01 (одну тысячную</w:t>
      </w:r>
      <w:r w:rsidRPr="001331BB">
        <w:rPr>
          <w:rFonts w:ascii="Tahoma" w:hAnsi="Tahoma" w:cs="Tahoma"/>
        </w:rPr>
        <w:t xml:space="preserve">) доллара США. </w:t>
      </w:r>
    </w:p>
    <w:p w14:paraId="716DA589" w14:textId="2375750F" w:rsidR="003739D2" w:rsidRPr="001331BB" w:rsidRDefault="003739D2" w:rsidP="003739D2">
      <w:pPr>
        <w:pStyle w:val="1"/>
        <w:tabs>
          <w:tab w:val="clear" w:pos="2127"/>
          <w:tab w:val="num" w:pos="1560"/>
        </w:tabs>
        <w:spacing w:before="120"/>
        <w:ind w:left="1560"/>
        <w:rPr>
          <w:rFonts w:ascii="Tahoma" w:hAnsi="Tahoma" w:cs="Tahoma"/>
        </w:rPr>
      </w:pPr>
      <w:r w:rsidRPr="001331BB">
        <w:rPr>
          <w:rFonts w:ascii="Tahoma" w:hAnsi="Tahoma" w:cs="Tahoma"/>
        </w:rPr>
        <w:lastRenderedPageBreak/>
        <w:t xml:space="preserve">Стоимость минимального шага цены рассчитывается в российских рублях и составляет 0,1 (одну десятую) доллара США по курсу доллара США к российскому рублю, определенному в соответствии с Методикой расчета индикативного курса доллара США к российскому рублю, утвержденной Биржей и опубликованной на сайте Биржи в сети Интернет (далее – Курс доллара США). </w:t>
      </w:r>
    </w:p>
    <w:p w14:paraId="16747441" w14:textId="77777777" w:rsidR="003739D2" w:rsidRPr="001331BB" w:rsidRDefault="003739D2" w:rsidP="003739D2">
      <w:pPr>
        <w:pStyle w:val="1"/>
        <w:numPr>
          <w:ilvl w:val="0"/>
          <w:numId w:val="0"/>
        </w:numPr>
        <w:spacing w:before="120"/>
        <w:ind w:left="1560"/>
        <w:rPr>
          <w:rFonts w:ascii="Tahoma" w:hAnsi="Tahoma" w:cs="Tahoma"/>
        </w:rPr>
      </w:pPr>
      <w:r w:rsidRPr="001331BB">
        <w:rPr>
          <w:rFonts w:ascii="Tahoma" w:hAnsi="Tahoma" w:cs="Tahoma"/>
        </w:rPr>
        <w:t>В случае если значение Курса доллара США оказывается ниже/выше границ указанного ограничения, то значение Курса доллара США считается равным значению нижней/верхней границы указанного ограничения соответственно.</w:t>
      </w:r>
    </w:p>
    <w:p w14:paraId="0C9CA248" w14:textId="77777777" w:rsidR="003739D2" w:rsidRPr="001331BB" w:rsidRDefault="003739D2" w:rsidP="003739D2">
      <w:pPr>
        <w:pStyle w:val="Texttabtab"/>
        <w:spacing w:before="120"/>
        <w:ind w:left="1560"/>
        <w:rPr>
          <w:rFonts w:ascii="Tahoma" w:hAnsi="Tahoma" w:cs="Tahoma"/>
          <w:bCs/>
        </w:rPr>
      </w:pPr>
      <w:r w:rsidRPr="001331BB">
        <w:rPr>
          <w:rFonts w:ascii="Tahoma" w:hAnsi="Tahoma" w:cs="Tahoma"/>
          <w:bCs/>
        </w:rPr>
        <w:t>Время определения Курса доллара США устанавливается Биржей и публикуется на сайте Биржи</w:t>
      </w:r>
      <w:r w:rsidRPr="001331BB">
        <w:rPr>
          <w:rFonts w:ascii="Tahoma" w:hAnsi="Tahoma" w:cs="Tahoma"/>
        </w:rPr>
        <w:t xml:space="preserve"> в сети Интернет</w:t>
      </w:r>
      <w:r w:rsidRPr="001331BB">
        <w:rPr>
          <w:rFonts w:ascii="Tahoma" w:hAnsi="Tahoma" w:cs="Tahoma"/>
          <w:bCs/>
        </w:rPr>
        <w:t>.</w:t>
      </w:r>
    </w:p>
    <w:p w14:paraId="700A4E43" w14:textId="6CCEE3A5" w:rsidR="003739D2" w:rsidRPr="001331BB" w:rsidRDefault="003739D2" w:rsidP="003739D2">
      <w:pPr>
        <w:pStyle w:val="a0"/>
        <w:spacing w:before="60"/>
        <w:rPr>
          <w:rFonts w:ascii="Tahoma" w:hAnsi="Tahoma" w:cs="Tahoma"/>
        </w:rPr>
      </w:pPr>
      <w:r w:rsidRPr="001331BB">
        <w:rPr>
          <w:rFonts w:ascii="Tahoma" w:hAnsi="Tahoma" w:cs="Tahoma"/>
        </w:rPr>
        <w:t>Лот Контракта составляет 10</w:t>
      </w:r>
      <w:r w:rsidR="006C4E80" w:rsidRPr="001331BB">
        <w:rPr>
          <w:rFonts w:ascii="Tahoma" w:hAnsi="Tahoma" w:cs="Tahoma"/>
        </w:rPr>
        <w:t>0</w:t>
      </w:r>
      <w:r w:rsidRPr="001331BB">
        <w:rPr>
          <w:rFonts w:ascii="Tahoma" w:hAnsi="Tahoma" w:cs="Tahoma"/>
        </w:rPr>
        <w:t xml:space="preserve"> (</w:t>
      </w:r>
      <w:r w:rsidR="006C4E80" w:rsidRPr="001331BB">
        <w:rPr>
          <w:rFonts w:ascii="Tahoma" w:hAnsi="Tahoma" w:cs="Tahoma"/>
        </w:rPr>
        <w:t xml:space="preserve">сто) </w:t>
      </w:r>
      <w:r w:rsidR="00A643A0" w:rsidRPr="001331BB">
        <w:rPr>
          <w:rFonts w:ascii="Tahoma" w:hAnsi="Tahoma" w:cs="Tahoma"/>
          <w:lang w:val="en-US"/>
        </w:rPr>
        <w:t>MMBtu</w:t>
      </w:r>
      <w:r w:rsidRPr="001331BB">
        <w:rPr>
          <w:rFonts w:ascii="Tahoma" w:hAnsi="Tahoma" w:cs="Tahoma"/>
        </w:rPr>
        <w:t>.</w:t>
      </w:r>
    </w:p>
    <w:p w14:paraId="566963B0" w14:textId="3BCD511D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>Дата последнего дня заключения Контракта определяется как дата</w:t>
      </w:r>
      <w:r w:rsidR="00CE3D43" w:rsidRPr="00AA4444">
        <w:rPr>
          <w:rFonts w:ascii="Tahoma" w:hAnsi="Tahoma" w:cs="Tahoma"/>
        </w:rPr>
        <w:t xml:space="preserve"> </w:t>
      </w:r>
      <w:r w:rsidR="00CE3D43">
        <w:rPr>
          <w:rFonts w:ascii="Tahoma" w:hAnsi="Tahoma" w:cs="Tahoma"/>
        </w:rPr>
        <w:t>дня</w:t>
      </w:r>
      <w:r w:rsidRPr="001331BB">
        <w:rPr>
          <w:rFonts w:ascii="Tahoma" w:hAnsi="Tahoma" w:cs="Tahoma"/>
        </w:rPr>
        <w:t xml:space="preserve"> исполнения (</w:t>
      </w:r>
      <w:proofErr w:type="spellStart"/>
      <w:r w:rsidRPr="001331BB">
        <w:rPr>
          <w:rFonts w:ascii="Tahoma" w:hAnsi="Tahoma" w:cs="Tahoma"/>
        </w:rPr>
        <w:t>Settlement</w:t>
      </w:r>
      <w:proofErr w:type="spellEnd"/>
      <w:r w:rsidRPr="001331BB">
        <w:rPr>
          <w:rFonts w:ascii="Tahoma" w:hAnsi="Tahoma" w:cs="Tahoma"/>
        </w:rPr>
        <w:t xml:space="preserve"> </w:t>
      </w:r>
      <w:proofErr w:type="spellStart"/>
      <w:r w:rsidRPr="001331BB">
        <w:rPr>
          <w:rFonts w:ascii="Tahoma" w:hAnsi="Tahoma" w:cs="Tahoma"/>
        </w:rPr>
        <w:t>Date</w:t>
      </w:r>
      <w:proofErr w:type="spellEnd"/>
      <w:r w:rsidRPr="001331BB">
        <w:rPr>
          <w:rFonts w:ascii="Tahoma" w:hAnsi="Tahoma" w:cs="Tahoma"/>
        </w:rPr>
        <w:t>)</w:t>
      </w:r>
      <w:r w:rsidR="00781534" w:rsidRPr="001331BB">
        <w:rPr>
          <w:rFonts w:ascii="Tahoma" w:hAnsi="Tahoma" w:cs="Tahoma"/>
        </w:rPr>
        <w:t xml:space="preserve"> </w:t>
      </w:r>
      <w:r w:rsidR="000D7A73" w:rsidRPr="001331BB">
        <w:rPr>
          <w:rFonts w:ascii="Tahoma" w:hAnsi="Tahoma" w:cs="Tahoma"/>
        </w:rPr>
        <w:t>соответствующего</w:t>
      </w:r>
      <w:r w:rsidR="002B7E39"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</w:rPr>
        <w:t>фьючерс</w:t>
      </w:r>
      <w:r w:rsidR="00B41CE2" w:rsidRPr="001331BB">
        <w:rPr>
          <w:rFonts w:ascii="Tahoma" w:hAnsi="Tahoma" w:cs="Tahoma"/>
        </w:rPr>
        <w:t>а</w:t>
      </w:r>
      <w:r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Henry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Hub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Natural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Gas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Futures</w:t>
      </w:r>
      <w:proofErr w:type="spellEnd"/>
      <w:r w:rsidRPr="001331BB">
        <w:rPr>
          <w:rFonts w:ascii="Tahoma" w:hAnsi="Tahoma" w:cs="Tahoma"/>
        </w:rPr>
        <w:t>, публикуемая на сайте</w:t>
      </w:r>
      <w:r w:rsidR="00961AFD" w:rsidRPr="001331BB">
        <w:rPr>
          <w:rFonts w:ascii="Tahoma" w:hAnsi="Tahoma" w:cs="Tahoma"/>
        </w:rPr>
        <w:t xml:space="preserve"> группы</w:t>
      </w:r>
      <w:r w:rsidRPr="001331BB">
        <w:rPr>
          <w:rFonts w:ascii="Tahoma" w:hAnsi="Tahoma" w:cs="Tahoma"/>
        </w:rPr>
        <w:t xml:space="preserve"> </w:t>
      </w:r>
      <w:r w:rsidR="007D735A" w:rsidRPr="001331BB">
        <w:rPr>
          <w:rFonts w:ascii="Tahoma" w:hAnsi="Tahoma" w:cs="Tahoma"/>
          <w:lang w:val="en-US"/>
        </w:rPr>
        <w:t>CME</w:t>
      </w:r>
      <w:r w:rsidR="007D735A" w:rsidRPr="001331BB">
        <w:rPr>
          <w:rFonts w:ascii="Tahoma" w:hAnsi="Tahoma" w:cs="Tahoma"/>
        </w:rPr>
        <w:t xml:space="preserve"> </w:t>
      </w:r>
      <w:r w:rsidR="007D735A" w:rsidRPr="001331BB">
        <w:rPr>
          <w:rFonts w:ascii="Tahoma" w:hAnsi="Tahoma" w:cs="Tahoma"/>
          <w:lang w:val="en-US"/>
        </w:rPr>
        <w:t>Group</w:t>
      </w:r>
      <w:r w:rsidRPr="001331BB">
        <w:rPr>
          <w:rFonts w:ascii="Tahoma" w:hAnsi="Tahoma" w:cs="Tahoma"/>
        </w:rPr>
        <w:t xml:space="preserve"> в сети Интернет по адресу </w:t>
      </w:r>
      <w:hyperlink r:id="rId11" w:history="1">
        <w:r w:rsidR="007D735A" w:rsidRPr="001331BB">
          <w:rPr>
            <w:rStyle w:val="ac"/>
            <w:rFonts w:ascii="Tahoma" w:hAnsi="Tahoma" w:cs="Tahoma"/>
          </w:rPr>
          <w:t>www.cmegroup.com</w:t>
        </w:r>
      </w:hyperlink>
      <w:r w:rsidRPr="001331BB">
        <w:rPr>
          <w:rFonts w:ascii="Tahoma" w:hAnsi="Tahoma" w:cs="Tahoma"/>
        </w:rPr>
        <w:t>.</w:t>
      </w:r>
    </w:p>
    <w:p w14:paraId="242240D0" w14:textId="310885E3" w:rsidR="007D735A" w:rsidRPr="001331BB" w:rsidRDefault="003739D2" w:rsidP="007D735A">
      <w:pPr>
        <w:pStyle w:val="a0"/>
        <w:numPr>
          <w:ilvl w:val="0"/>
          <w:numId w:val="0"/>
        </w:numPr>
        <w:ind w:left="851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Под соответствующим фьючерсным контрактом понимается фьючерс </w:t>
      </w:r>
      <w:proofErr w:type="spellStart"/>
      <w:r w:rsidR="00EC168F" w:rsidRPr="001331BB">
        <w:rPr>
          <w:rFonts w:ascii="Tahoma" w:hAnsi="Tahoma" w:cs="Tahoma"/>
        </w:rPr>
        <w:t>Henry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Hub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Natural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Gas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Futures</w:t>
      </w:r>
      <w:proofErr w:type="spellEnd"/>
      <w:r w:rsidRPr="001331BB">
        <w:rPr>
          <w:rFonts w:ascii="Tahoma" w:hAnsi="Tahoma" w:cs="Tahoma"/>
        </w:rPr>
        <w:t xml:space="preserve">, торги которым осуществляются на </w:t>
      </w:r>
      <w:r w:rsidR="00961AFD" w:rsidRPr="001331BB">
        <w:rPr>
          <w:rFonts w:ascii="Tahoma" w:hAnsi="Tahoma" w:cs="Tahoma"/>
        </w:rPr>
        <w:t>бирже N</w:t>
      </w:r>
      <w:r w:rsidR="002B7E39" w:rsidRPr="001331BB">
        <w:rPr>
          <w:rFonts w:ascii="Tahoma" w:hAnsi="Tahoma" w:cs="Tahoma"/>
          <w:lang w:val="en-US"/>
        </w:rPr>
        <w:t>Y</w:t>
      </w:r>
      <w:r w:rsidR="00961AFD" w:rsidRPr="001331BB">
        <w:rPr>
          <w:rFonts w:ascii="Tahoma" w:hAnsi="Tahoma" w:cs="Tahoma"/>
        </w:rPr>
        <w:t xml:space="preserve">MEX, входящей в состав группы </w:t>
      </w:r>
      <w:r w:rsidR="006E3E76" w:rsidRPr="001331BB">
        <w:rPr>
          <w:rFonts w:ascii="Tahoma" w:hAnsi="Tahoma" w:cs="Tahoma"/>
          <w:lang w:val="en-US"/>
        </w:rPr>
        <w:t>CM</w:t>
      </w:r>
      <w:r w:rsidRPr="001331BB">
        <w:rPr>
          <w:rFonts w:ascii="Tahoma" w:hAnsi="Tahoma" w:cs="Tahoma"/>
        </w:rPr>
        <w:t>E</w:t>
      </w:r>
      <w:r w:rsidR="00961AFD" w:rsidRPr="001331BB">
        <w:rPr>
          <w:rFonts w:ascii="Tahoma" w:hAnsi="Tahoma" w:cs="Tahoma"/>
        </w:rPr>
        <w:t xml:space="preserve"> </w:t>
      </w:r>
      <w:r w:rsidR="00961AFD" w:rsidRPr="001331BB">
        <w:rPr>
          <w:rFonts w:ascii="Tahoma" w:hAnsi="Tahoma" w:cs="Tahoma"/>
          <w:lang w:val="en-US"/>
        </w:rPr>
        <w:t>Group</w:t>
      </w:r>
      <w:r w:rsidRPr="001331BB">
        <w:rPr>
          <w:rFonts w:ascii="Tahoma" w:hAnsi="Tahoma" w:cs="Tahoma"/>
        </w:rPr>
        <w:t>, последний день заключения (</w:t>
      </w:r>
      <w:r w:rsidRPr="001331BB">
        <w:rPr>
          <w:rFonts w:ascii="Tahoma" w:hAnsi="Tahoma" w:cs="Tahoma"/>
          <w:lang w:val="en-US"/>
        </w:rPr>
        <w:t>Last</w:t>
      </w:r>
      <w:r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  <w:lang w:val="en-US"/>
        </w:rPr>
        <w:t>Trade</w:t>
      </w:r>
      <w:r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  <w:lang w:val="en-US"/>
        </w:rPr>
        <w:t>Date</w:t>
      </w:r>
      <w:r w:rsidRPr="001331BB">
        <w:rPr>
          <w:rFonts w:ascii="Tahoma" w:hAnsi="Tahoma" w:cs="Tahoma"/>
        </w:rPr>
        <w:t>) которого приходится на месяц</w:t>
      </w:r>
      <w:r w:rsidR="00B260F0" w:rsidRPr="001331BB">
        <w:rPr>
          <w:rFonts w:ascii="Tahoma" w:hAnsi="Tahoma" w:cs="Tahoma"/>
        </w:rPr>
        <w:t xml:space="preserve"> и год, совпадающие с месяцем и годом</w:t>
      </w:r>
      <w:r w:rsidRPr="001331BB">
        <w:rPr>
          <w:rFonts w:ascii="Tahoma" w:hAnsi="Tahoma" w:cs="Tahoma"/>
        </w:rPr>
        <w:t xml:space="preserve"> исполнения Контракта (далее – соответствующий фьючерс </w:t>
      </w:r>
      <w:proofErr w:type="spellStart"/>
      <w:r w:rsidR="00EC168F" w:rsidRPr="001331BB">
        <w:rPr>
          <w:rFonts w:ascii="Tahoma" w:hAnsi="Tahoma" w:cs="Tahoma"/>
        </w:rPr>
        <w:t>Henry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Hub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Natural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Gas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Futures</w:t>
      </w:r>
      <w:proofErr w:type="spellEnd"/>
      <w:r w:rsidRPr="001331BB">
        <w:rPr>
          <w:rFonts w:ascii="Tahoma" w:hAnsi="Tahoma" w:cs="Tahoma"/>
        </w:rPr>
        <w:t>)</w:t>
      </w:r>
      <w:r w:rsidRPr="001331BB">
        <w:rPr>
          <w:rStyle w:val="af1"/>
          <w:rFonts w:ascii="Tahoma" w:hAnsi="Tahoma" w:cs="Tahoma"/>
        </w:rPr>
        <w:footnoteReference w:id="2"/>
      </w:r>
      <w:r w:rsidRPr="001331BB">
        <w:rPr>
          <w:rFonts w:ascii="Tahoma" w:hAnsi="Tahoma" w:cs="Tahoma"/>
        </w:rPr>
        <w:t>.</w:t>
      </w:r>
    </w:p>
    <w:p w14:paraId="511D384A" w14:textId="77777777" w:rsidR="003739D2" w:rsidRPr="001331BB" w:rsidRDefault="003739D2" w:rsidP="003739D2">
      <w:pPr>
        <w:pStyle w:val="a0"/>
        <w:numPr>
          <w:ilvl w:val="0"/>
          <w:numId w:val="0"/>
        </w:numPr>
        <w:ind w:left="851"/>
        <w:rPr>
          <w:rFonts w:ascii="Tahoma" w:hAnsi="Tahoma" w:cs="Tahoma"/>
        </w:rPr>
      </w:pPr>
      <w:r w:rsidRPr="001331BB">
        <w:rPr>
          <w:rFonts w:ascii="Tahoma" w:hAnsi="Tahoma" w:cs="Tahoma"/>
        </w:rPr>
        <w:t>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14:paraId="690548B8" w14:textId="77777777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>Днем исполнения Контракта является последний день заключения Контракта, за исключением случаев, предусмотренных пунктами 5.1 – 5.2 Спецификации.</w:t>
      </w:r>
    </w:p>
    <w:p w14:paraId="0AC3B2E2" w14:textId="6C18915F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>Публикация списка дат, являющихся последними днями заключения и днями исполнения Контрактов, осуществляется на сайте Биржи в сети Интернет.</w:t>
      </w:r>
    </w:p>
    <w:p w14:paraId="10B23B22" w14:textId="77777777" w:rsidR="003739D2" w:rsidRPr="001331BB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Обязательства по Контракту</w:t>
      </w:r>
    </w:p>
    <w:p w14:paraId="20932F37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Обязательство по уплате вариационной маржи.</w:t>
      </w:r>
    </w:p>
    <w:p w14:paraId="49871CBC" w14:textId="614CBBFD" w:rsidR="003739D2" w:rsidRPr="001331BB" w:rsidRDefault="003739D2" w:rsidP="003739D2">
      <w:pPr>
        <w:pStyle w:val="1"/>
        <w:tabs>
          <w:tab w:val="clear" w:pos="2127"/>
          <w:tab w:val="num" w:pos="1418"/>
        </w:tabs>
        <w:spacing w:before="12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</w:t>
      </w:r>
      <w:r w:rsidR="00BD2668" w:rsidRPr="001331BB">
        <w:rPr>
          <w:rFonts w:ascii="Tahoma" w:hAnsi="Tahoma" w:cs="Tahoma"/>
        </w:rPr>
        <w:t xml:space="preserve">азисного </w:t>
      </w:r>
      <w:r w:rsidRPr="001331BB">
        <w:rPr>
          <w:rFonts w:ascii="Tahoma" w:hAnsi="Tahoma" w:cs="Tahoma"/>
        </w:rPr>
        <w:t xml:space="preserve">актива. </w:t>
      </w:r>
    </w:p>
    <w:p w14:paraId="5F662446" w14:textId="77777777" w:rsidR="003739D2" w:rsidRPr="001331BB" w:rsidRDefault="003739D2" w:rsidP="003739D2">
      <w:pPr>
        <w:pStyle w:val="1"/>
        <w:tabs>
          <w:tab w:val="clear" w:pos="2127"/>
          <w:tab w:val="num" w:pos="1418"/>
        </w:tabs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дня исполнения Контракта включительно. </w:t>
      </w:r>
    </w:p>
    <w:p w14:paraId="6C8A724F" w14:textId="77777777" w:rsidR="003739D2" w:rsidRPr="001331BB" w:rsidRDefault="003739D2" w:rsidP="003739D2">
      <w:pPr>
        <w:pStyle w:val="1"/>
        <w:tabs>
          <w:tab w:val="clear" w:pos="2127"/>
          <w:tab w:val="num" w:pos="1418"/>
        </w:tabs>
        <w:ind w:left="1418"/>
        <w:rPr>
          <w:rFonts w:ascii="Tahoma" w:hAnsi="Tahoma" w:cs="Tahoma"/>
        </w:rPr>
      </w:pPr>
      <w:bookmarkStart w:id="2" w:name="_Ref156961941"/>
      <w:r w:rsidRPr="001331BB">
        <w:rPr>
          <w:rFonts w:ascii="Tahoma" w:hAnsi="Tahoma" w:cs="Tahoma"/>
        </w:rPr>
        <w:t>Вариационная маржа рассчитывается по следующим формулам:</w:t>
      </w:r>
      <w:bookmarkEnd w:id="2"/>
    </w:p>
    <w:p w14:paraId="16503B96" w14:textId="77777777" w:rsidR="003739D2" w:rsidRPr="001331BB" w:rsidRDefault="003739D2" w:rsidP="003739D2">
      <w:pPr>
        <w:pStyle w:val="1"/>
        <w:numPr>
          <w:ilvl w:val="3"/>
          <w:numId w:val="1"/>
        </w:numPr>
        <w:tabs>
          <w:tab w:val="clear" w:pos="3240"/>
          <w:tab w:val="num" w:pos="2127"/>
        </w:tabs>
        <w:spacing w:before="120" w:after="0"/>
        <w:ind w:left="2127"/>
        <w:rPr>
          <w:rFonts w:ascii="Tahoma" w:hAnsi="Tahoma" w:cs="Tahoma"/>
        </w:rPr>
      </w:pPr>
      <w:bookmarkStart w:id="3" w:name="_Ref249432111"/>
      <w:r w:rsidRPr="001331BB">
        <w:rPr>
          <w:rFonts w:ascii="Tahoma" w:hAnsi="Tahoma" w:cs="Tahoma"/>
        </w:rPr>
        <w:t>В ходе дневной клиринговой сессии:</w:t>
      </w:r>
      <w:bookmarkEnd w:id="3"/>
    </w:p>
    <w:p w14:paraId="1F0A98C6" w14:textId="77777777" w:rsidR="003739D2" w:rsidRPr="001331BB" w:rsidRDefault="003739D2" w:rsidP="003739D2">
      <w:pPr>
        <w:pStyle w:val="a9"/>
        <w:numPr>
          <w:ilvl w:val="0"/>
          <w:numId w:val="4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7493AF01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</w:rPr>
      </w:pPr>
      <w:r w:rsidRPr="001331BB">
        <w:rPr>
          <w:rFonts w:ascii="Tahoma" w:hAnsi="Tahoma" w:cs="Tahoma"/>
          <w:b/>
          <w:lang w:val="ru-RU"/>
        </w:rPr>
        <w:t>ВМ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 xml:space="preserve"> = Round (</w:t>
      </w:r>
      <w:r w:rsidRPr="001331BB">
        <w:rPr>
          <w:rFonts w:ascii="Tahoma" w:hAnsi="Tahoma" w:cs="Tahoma"/>
          <w:b/>
          <w:lang w:val="ru-RU"/>
        </w:rPr>
        <w:t>РЦ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>*Round (W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>/R;5);2) – Round (</w:t>
      </w:r>
      <w:proofErr w:type="spellStart"/>
      <w:r w:rsidRPr="001331BB">
        <w:rPr>
          <w:rFonts w:ascii="Tahoma" w:hAnsi="Tahoma" w:cs="Tahoma"/>
          <w:b/>
          <w:lang w:val="ru-RU"/>
        </w:rPr>
        <w:t>Цо</w:t>
      </w:r>
      <w:proofErr w:type="spellEnd"/>
      <w:r w:rsidRPr="001331BB">
        <w:rPr>
          <w:rFonts w:ascii="Tahoma" w:hAnsi="Tahoma" w:cs="Tahoma"/>
          <w:b/>
        </w:rPr>
        <w:t>*Round (W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 xml:space="preserve">/R;5);2)   </w:t>
      </w:r>
    </w:p>
    <w:p w14:paraId="60ADB9B7" w14:textId="77777777" w:rsidR="003739D2" w:rsidRPr="001331BB" w:rsidRDefault="003739D2" w:rsidP="003739D2">
      <w:pPr>
        <w:pStyle w:val="a9"/>
        <w:spacing w:after="0"/>
        <w:ind w:left="141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где:</w:t>
      </w:r>
    </w:p>
    <w:p w14:paraId="03BA812B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ВМ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24FA0060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Round</w:t>
      </w:r>
      <w:r w:rsidRPr="001331BB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14:paraId="25ED2DBB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1331BB">
        <w:rPr>
          <w:rFonts w:ascii="Tahoma" w:hAnsi="Tahoma" w:cs="Tahoma"/>
          <w:lang w:val="ru-RU"/>
        </w:rPr>
        <w:t>Цо</w:t>
      </w:r>
      <w:proofErr w:type="spellEnd"/>
      <w:r w:rsidRPr="001331BB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17002405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РЦ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7B72996C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W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7674BA9E" w14:textId="77777777" w:rsidR="003739D2" w:rsidRPr="001331BB" w:rsidRDefault="003739D2" w:rsidP="003739D2">
      <w:pPr>
        <w:pStyle w:val="1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1331BB">
        <w:rPr>
          <w:rFonts w:ascii="Tahoma" w:hAnsi="Tahoma" w:cs="Tahoma"/>
        </w:rPr>
        <w:t>R – минимальный шаг цены.</w:t>
      </w:r>
    </w:p>
    <w:p w14:paraId="77283F4C" w14:textId="77777777" w:rsidR="003739D2" w:rsidRPr="001331BB" w:rsidRDefault="003739D2" w:rsidP="003739D2">
      <w:pPr>
        <w:pStyle w:val="a9"/>
        <w:numPr>
          <w:ilvl w:val="0"/>
          <w:numId w:val="4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Если расчет вариационной маржи по Контракту осуществлялся ранее:</w:t>
      </w:r>
    </w:p>
    <w:p w14:paraId="5E114935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  <w:b/>
          <w:lang w:val="ru-RU"/>
        </w:rPr>
        <w:t>ВМ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 xml:space="preserve"> = Round (</w:t>
      </w:r>
      <w:r w:rsidRPr="001331BB">
        <w:rPr>
          <w:rFonts w:ascii="Tahoma" w:hAnsi="Tahoma" w:cs="Tahoma"/>
          <w:b/>
          <w:lang w:val="ru-RU"/>
        </w:rPr>
        <w:t>РЦ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>*Round (W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>/R;5);2) – Round (</w:t>
      </w:r>
      <w:proofErr w:type="spellStart"/>
      <w:r w:rsidRPr="001331BB">
        <w:rPr>
          <w:rFonts w:ascii="Tahoma" w:hAnsi="Tahoma" w:cs="Tahoma"/>
          <w:b/>
          <w:lang w:val="ru-RU"/>
        </w:rPr>
        <w:t>РЦп</w:t>
      </w:r>
      <w:proofErr w:type="spellEnd"/>
      <w:r w:rsidRPr="001331BB">
        <w:rPr>
          <w:rFonts w:ascii="Tahoma" w:hAnsi="Tahoma" w:cs="Tahoma"/>
          <w:b/>
        </w:rPr>
        <w:t>*Round (W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 xml:space="preserve">/R;5);2) </w:t>
      </w:r>
      <w:r w:rsidRPr="001331BB">
        <w:rPr>
          <w:rFonts w:ascii="Tahoma" w:hAnsi="Tahoma" w:cs="Tahoma"/>
          <w:lang w:val="ru-RU"/>
        </w:rPr>
        <w:t>где</w:t>
      </w:r>
      <w:r w:rsidRPr="001331BB">
        <w:rPr>
          <w:rFonts w:ascii="Tahoma" w:hAnsi="Tahoma" w:cs="Tahoma"/>
        </w:rPr>
        <w:t>:</w:t>
      </w:r>
    </w:p>
    <w:p w14:paraId="5832672B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ВМ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20ACD28F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Round</w:t>
      </w:r>
      <w:r w:rsidRPr="001331BB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21168E0B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РЦ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79540A85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1331BB">
        <w:rPr>
          <w:rFonts w:ascii="Tahoma" w:hAnsi="Tahoma" w:cs="Tahoma"/>
          <w:lang w:val="ru-RU"/>
        </w:rPr>
        <w:t>РЦп</w:t>
      </w:r>
      <w:proofErr w:type="spellEnd"/>
      <w:r w:rsidRPr="001331BB">
        <w:rPr>
          <w:rFonts w:ascii="Tahoma" w:hAnsi="Tahoma" w:cs="Tahoma"/>
          <w:lang w:val="ru-RU"/>
        </w:rPr>
        <w:t xml:space="preserve"> – Расчетная цена Контракта,</w:t>
      </w:r>
      <w:r w:rsidRPr="001331BB">
        <w:rPr>
          <w:rFonts w:ascii="Tahoma" w:hAnsi="Tahoma" w:cs="Tahoma"/>
          <w:i/>
          <w:lang w:val="ru-RU"/>
        </w:rPr>
        <w:t xml:space="preserve"> </w:t>
      </w:r>
      <w:r w:rsidRPr="001331BB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282477F2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W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1A1A3A7C" w14:textId="77777777" w:rsidR="003739D2" w:rsidRPr="001331BB" w:rsidRDefault="003739D2" w:rsidP="003739D2">
      <w:pPr>
        <w:pStyle w:val="1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1331BB">
        <w:rPr>
          <w:rFonts w:ascii="Tahoma" w:hAnsi="Tahoma" w:cs="Tahoma"/>
        </w:rPr>
        <w:t>R – минимальный шаг цены.</w:t>
      </w:r>
    </w:p>
    <w:p w14:paraId="7B426A08" w14:textId="77777777" w:rsidR="003739D2" w:rsidRPr="001331BB" w:rsidRDefault="003739D2" w:rsidP="003739D2">
      <w:pPr>
        <w:pStyle w:val="1"/>
        <w:numPr>
          <w:ilvl w:val="0"/>
          <w:numId w:val="0"/>
        </w:numPr>
        <w:spacing w:before="120" w:after="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3DEA9D95" w14:textId="77777777" w:rsidR="003739D2" w:rsidRPr="001331BB" w:rsidRDefault="003739D2" w:rsidP="003739D2">
      <w:pPr>
        <w:pStyle w:val="1"/>
        <w:numPr>
          <w:ilvl w:val="3"/>
          <w:numId w:val="1"/>
        </w:numPr>
        <w:tabs>
          <w:tab w:val="clear" w:pos="3240"/>
        </w:tabs>
        <w:spacing w:before="120" w:after="0"/>
        <w:ind w:left="2127"/>
        <w:rPr>
          <w:rFonts w:ascii="Tahoma" w:hAnsi="Tahoma" w:cs="Tahoma"/>
        </w:rPr>
      </w:pPr>
      <w:r w:rsidRPr="001331BB">
        <w:rPr>
          <w:rFonts w:ascii="Tahoma" w:hAnsi="Tahoma" w:cs="Tahoma"/>
        </w:rPr>
        <w:t>В ходе вечерней клиринговой сессии:</w:t>
      </w:r>
    </w:p>
    <w:p w14:paraId="6CAC2D86" w14:textId="77777777" w:rsidR="003739D2" w:rsidRPr="001331BB" w:rsidRDefault="003739D2" w:rsidP="003739D2">
      <w:pPr>
        <w:pStyle w:val="a9"/>
        <w:numPr>
          <w:ilvl w:val="0"/>
          <w:numId w:val="5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245B6A10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</w:rPr>
      </w:pPr>
      <w:r w:rsidRPr="001331BB">
        <w:rPr>
          <w:rFonts w:ascii="Tahoma" w:hAnsi="Tahoma" w:cs="Tahoma"/>
          <w:b/>
          <w:lang w:val="ru-RU"/>
        </w:rPr>
        <w:t>ВМ</w:t>
      </w:r>
      <w:r w:rsidRPr="001331BB">
        <w:rPr>
          <w:rFonts w:ascii="Tahoma" w:hAnsi="Tahoma" w:cs="Tahoma"/>
          <w:b/>
          <w:vertAlign w:val="subscript"/>
        </w:rPr>
        <w:t>2</w:t>
      </w:r>
      <w:r w:rsidRPr="001331BB">
        <w:rPr>
          <w:rFonts w:ascii="Tahoma" w:hAnsi="Tahoma" w:cs="Tahoma"/>
          <w:b/>
        </w:rPr>
        <w:t xml:space="preserve"> = Round (</w:t>
      </w:r>
      <w:r w:rsidRPr="001331BB">
        <w:rPr>
          <w:rFonts w:ascii="Tahoma" w:hAnsi="Tahoma" w:cs="Tahoma"/>
          <w:b/>
          <w:lang w:val="ru-RU"/>
        </w:rPr>
        <w:t>РЦ</w:t>
      </w:r>
      <w:r w:rsidRPr="001331BB">
        <w:rPr>
          <w:rFonts w:ascii="Tahoma" w:hAnsi="Tahoma" w:cs="Tahoma"/>
          <w:b/>
          <w:vertAlign w:val="subscript"/>
        </w:rPr>
        <w:t>2</w:t>
      </w:r>
      <w:r w:rsidRPr="001331BB">
        <w:rPr>
          <w:rFonts w:ascii="Tahoma" w:hAnsi="Tahoma" w:cs="Tahoma"/>
          <w:b/>
        </w:rPr>
        <w:t>*Round (W</w:t>
      </w:r>
      <w:r w:rsidRPr="001331BB">
        <w:rPr>
          <w:rFonts w:ascii="Tahoma" w:hAnsi="Tahoma" w:cs="Tahoma"/>
          <w:b/>
          <w:vertAlign w:val="subscript"/>
        </w:rPr>
        <w:t>2</w:t>
      </w:r>
      <w:r w:rsidRPr="001331BB">
        <w:rPr>
          <w:rFonts w:ascii="Tahoma" w:hAnsi="Tahoma" w:cs="Tahoma"/>
          <w:b/>
        </w:rPr>
        <w:t>/R;5);2) – Round (</w:t>
      </w:r>
      <w:proofErr w:type="spellStart"/>
      <w:r w:rsidRPr="001331BB">
        <w:rPr>
          <w:rFonts w:ascii="Tahoma" w:hAnsi="Tahoma" w:cs="Tahoma"/>
          <w:b/>
          <w:lang w:val="ru-RU"/>
        </w:rPr>
        <w:t>Цо</w:t>
      </w:r>
      <w:proofErr w:type="spellEnd"/>
      <w:r w:rsidRPr="001331BB">
        <w:rPr>
          <w:rFonts w:ascii="Tahoma" w:hAnsi="Tahoma" w:cs="Tahoma"/>
          <w:b/>
        </w:rPr>
        <w:t>*Round (W</w:t>
      </w:r>
      <w:r w:rsidRPr="001331BB">
        <w:rPr>
          <w:rFonts w:ascii="Tahoma" w:hAnsi="Tahoma" w:cs="Tahoma"/>
          <w:b/>
          <w:vertAlign w:val="subscript"/>
        </w:rPr>
        <w:t>2</w:t>
      </w:r>
      <w:r w:rsidRPr="001331BB">
        <w:rPr>
          <w:rFonts w:ascii="Tahoma" w:hAnsi="Tahoma" w:cs="Tahoma"/>
          <w:b/>
        </w:rPr>
        <w:t xml:space="preserve">/R;5);2) </w:t>
      </w:r>
    </w:p>
    <w:p w14:paraId="6200AF5E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где:</w:t>
      </w:r>
    </w:p>
    <w:p w14:paraId="4F5494E5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ВМ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7AE0F6AB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Round</w:t>
      </w:r>
      <w:r w:rsidRPr="001331BB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14:paraId="23640A64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1331BB">
        <w:rPr>
          <w:rFonts w:ascii="Tahoma" w:hAnsi="Tahoma" w:cs="Tahoma"/>
          <w:lang w:val="ru-RU"/>
        </w:rPr>
        <w:t>Цо</w:t>
      </w:r>
      <w:proofErr w:type="spellEnd"/>
      <w:r w:rsidRPr="001331BB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4FEF5301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РЦ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2B501B71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W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3B397BDE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</w:t>
      </w:r>
      <w:r w:rsidRPr="001331BB">
        <w:rPr>
          <w:rFonts w:ascii="Tahoma" w:hAnsi="Tahoma" w:cs="Tahoma"/>
          <w:lang w:val="ru-RU"/>
        </w:rPr>
        <w:t xml:space="preserve"> – минимальный шаг цены.</w:t>
      </w:r>
    </w:p>
    <w:p w14:paraId="2751C7DF" w14:textId="77777777" w:rsidR="003739D2" w:rsidRPr="001331BB" w:rsidRDefault="003739D2" w:rsidP="003739D2">
      <w:pPr>
        <w:pStyle w:val="a9"/>
        <w:numPr>
          <w:ilvl w:val="0"/>
          <w:numId w:val="6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076D6FC9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  <w:lang w:val="ru-RU"/>
        </w:rPr>
      </w:pPr>
      <w:r w:rsidRPr="001331BB">
        <w:rPr>
          <w:rFonts w:ascii="Tahoma" w:hAnsi="Tahoma" w:cs="Tahoma"/>
          <w:b/>
          <w:lang w:val="ru-RU"/>
        </w:rPr>
        <w:t>ВМ</w:t>
      </w:r>
      <w:r w:rsidRPr="001331BB">
        <w:rPr>
          <w:rFonts w:ascii="Tahoma" w:hAnsi="Tahoma" w:cs="Tahoma"/>
          <w:b/>
          <w:vertAlign w:val="subscript"/>
          <w:lang w:val="ru-RU"/>
        </w:rPr>
        <w:t>2</w:t>
      </w:r>
      <w:r w:rsidRPr="001331BB">
        <w:rPr>
          <w:rFonts w:ascii="Tahoma" w:hAnsi="Tahoma" w:cs="Tahoma"/>
          <w:b/>
          <w:lang w:val="ru-RU"/>
        </w:rPr>
        <w:t xml:space="preserve"> = ВМ – ВМ</w:t>
      </w:r>
      <w:r w:rsidRPr="001331BB">
        <w:rPr>
          <w:rFonts w:ascii="Tahoma" w:hAnsi="Tahoma" w:cs="Tahoma"/>
          <w:b/>
          <w:vertAlign w:val="subscript"/>
          <w:lang w:val="ru-RU"/>
        </w:rPr>
        <w:t>1</w:t>
      </w:r>
      <w:r w:rsidRPr="001331BB">
        <w:rPr>
          <w:rFonts w:ascii="Tahoma" w:hAnsi="Tahoma" w:cs="Tahoma"/>
          <w:b/>
          <w:lang w:val="ru-RU"/>
        </w:rPr>
        <w:t xml:space="preserve">        </w:t>
      </w:r>
    </w:p>
    <w:p w14:paraId="0C662739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где:</w:t>
      </w:r>
    </w:p>
    <w:p w14:paraId="45FB67D6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ВМ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58CB4413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08FF63BF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ВМ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2.1.3.1 Спецификации.</w:t>
      </w:r>
    </w:p>
    <w:p w14:paraId="48A25DDE" w14:textId="77777777" w:rsidR="003739D2" w:rsidRPr="001331BB" w:rsidRDefault="003739D2" w:rsidP="003739D2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При этом величина ВМ рассчитывается по следующим формулам:</w:t>
      </w:r>
    </w:p>
    <w:p w14:paraId="17F7F26E" w14:textId="77777777" w:rsidR="003739D2" w:rsidRPr="001331BB" w:rsidRDefault="003739D2" w:rsidP="003739D2">
      <w:pPr>
        <w:pStyle w:val="a9"/>
        <w:numPr>
          <w:ilvl w:val="0"/>
          <w:numId w:val="7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1E1C2534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  <w:sz w:val="18"/>
        </w:rPr>
      </w:pPr>
      <w:r w:rsidRPr="001331BB">
        <w:rPr>
          <w:rFonts w:ascii="Tahoma" w:hAnsi="Tahoma" w:cs="Tahoma"/>
          <w:b/>
          <w:sz w:val="18"/>
          <w:lang w:val="ru-RU"/>
        </w:rPr>
        <w:t>ВМ</w:t>
      </w:r>
      <w:r w:rsidRPr="001331BB">
        <w:rPr>
          <w:rFonts w:ascii="Tahoma" w:hAnsi="Tahoma" w:cs="Tahoma"/>
          <w:b/>
          <w:sz w:val="18"/>
        </w:rPr>
        <w:t xml:space="preserve"> = Round (</w:t>
      </w:r>
      <w:r w:rsidRPr="001331BB">
        <w:rPr>
          <w:rFonts w:ascii="Tahoma" w:hAnsi="Tahoma" w:cs="Tahoma"/>
          <w:b/>
          <w:sz w:val="18"/>
          <w:lang w:val="ru-RU"/>
        </w:rPr>
        <w:t>РЦ</w:t>
      </w:r>
      <w:r w:rsidRPr="001331BB">
        <w:rPr>
          <w:rFonts w:ascii="Tahoma" w:hAnsi="Tahoma" w:cs="Tahoma"/>
          <w:b/>
          <w:sz w:val="18"/>
          <w:vertAlign w:val="subscript"/>
        </w:rPr>
        <w:t>2</w:t>
      </w:r>
      <w:r w:rsidRPr="001331BB">
        <w:rPr>
          <w:rFonts w:ascii="Tahoma" w:hAnsi="Tahoma" w:cs="Tahoma"/>
          <w:b/>
          <w:sz w:val="18"/>
        </w:rPr>
        <w:t>*Round (W</w:t>
      </w:r>
      <w:r w:rsidRPr="001331BB">
        <w:rPr>
          <w:rFonts w:ascii="Tahoma" w:hAnsi="Tahoma" w:cs="Tahoma"/>
          <w:b/>
          <w:sz w:val="18"/>
          <w:vertAlign w:val="subscript"/>
        </w:rPr>
        <w:t>2</w:t>
      </w:r>
      <w:r w:rsidRPr="001331BB">
        <w:rPr>
          <w:rFonts w:ascii="Tahoma" w:hAnsi="Tahoma" w:cs="Tahoma"/>
          <w:b/>
          <w:sz w:val="18"/>
        </w:rPr>
        <w:t>/R;5);2) – Round (</w:t>
      </w:r>
      <w:proofErr w:type="spellStart"/>
      <w:r w:rsidRPr="001331BB">
        <w:rPr>
          <w:rFonts w:ascii="Tahoma" w:hAnsi="Tahoma" w:cs="Tahoma"/>
          <w:b/>
          <w:sz w:val="18"/>
          <w:lang w:val="ru-RU"/>
        </w:rPr>
        <w:t>Цо</w:t>
      </w:r>
      <w:proofErr w:type="spellEnd"/>
      <w:r w:rsidRPr="001331BB">
        <w:rPr>
          <w:rFonts w:ascii="Tahoma" w:hAnsi="Tahoma" w:cs="Tahoma"/>
          <w:b/>
          <w:sz w:val="18"/>
        </w:rPr>
        <w:t>*Round (W</w:t>
      </w:r>
      <w:r w:rsidRPr="001331BB">
        <w:rPr>
          <w:rFonts w:ascii="Tahoma" w:hAnsi="Tahoma" w:cs="Tahoma"/>
          <w:b/>
          <w:sz w:val="18"/>
          <w:vertAlign w:val="subscript"/>
        </w:rPr>
        <w:t>2</w:t>
      </w:r>
      <w:r w:rsidRPr="001331BB">
        <w:rPr>
          <w:rFonts w:ascii="Tahoma" w:hAnsi="Tahoma" w:cs="Tahoma"/>
          <w:b/>
          <w:sz w:val="18"/>
        </w:rPr>
        <w:t>/R;5);2)</w:t>
      </w:r>
    </w:p>
    <w:p w14:paraId="38CBFB0E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где:</w:t>
      </w:r>
    </w:p>
    <w:p w14:paraId="046B26A6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Round</w:t>
      </w:r>
      <w:r w:rsidRPr="001331BB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1DB66AA0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РЦ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7A253810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proofErr w:type="spellStart"/>
      <w:r w:rsidRPr="001331BB">
        <w:rPr>
          <w:rFonts w:ascii="Tahoma" w:hAnsi="Tahoma" w:cs="Tahoma"/>
          <w:lang w:val="ru-RU"/>
        </w:rPr>
        <w:t>Цо</w:t>
      </w:r>
      <w:proofErr w:type="spellEnd"/>
      <w:r w:rsidRPr="001331BB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00E4CA02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W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64265C82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</w:t>
      </w:r>
      <w:r w:rsidRPr="001331BB">
        <w:rPr>
          <w:rFonts w:ascii="Tahoma" w:hAnsi="Tahoma" w:cs="Tahoma"/>
          <w:lang w:val="ru-RU"/>
        </w:rPr>
        <w:t xml:space="preserve"> – минимальный шаг цены.</w:t>
      </w:r>
    </w:p>
    <w:p w14:paraId="2EB7C065" w14:textId="77777777" w:rsidR="003739D2" w:rsidRPr="001331BB" w:rsidRDefault="003739D2" w:rsidP="003739D2">
      <w:pPr>
        <w:pStyle w:val="a9"/>
        <w:numPr>
          <w:ilvl w:val="0"/>
          <w:numId w:val="7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5A5CA779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  <w:sz w:val="18"/>
        </w:rPr>
      </w:pPr>
      <w:r w:rsidRPr="001331BB">
        <w:rPr>
          <w:rFonts w:ascii="Tahoma" w:hAnsi="Tahoma" w:cs="Tahoma"/>
          <w:b/>
          <w:sz w:val="18"/>
          <w:lang w:val="ru-RU"/>
        </w:rPr>
        <w:t>ВМ</w:t>
      </w:r>
      <w:r w:rsidRPr="001331BB">
        <w:rPr>
          <w:rFonts w:ascii="Tahoma" w:hAnsi="Tahoma" w:cs="Tahoma"/>
          <w:b/>
          <w:sz w:val="18"/>
        </w:rPr>
        <w:t xml:space="preserve"> = Round (</w:t>
      </w:r>
      <w:r w:rsidRPr="001331BB">
        <w:rPr>
          <w:rFonts w:ascii="Tahoma" w:hAnsi="Tahoma" w:cs="Tahoma"/>
          <w:b/>
          <w:sz w:val="18"/>
          <w:lang w:val="ru-RU"/>
        </w:rPr>
        <w:t>РЦ</w:t>
      </w:r>
      <w:r w:rsidRPr="001331BB">
        <w:rPr>
          <w:rFonts w:ascii="Tahoma" w:hAnsi="Tahoma" w:cs="Tahoma"/>
          <w:b/>
          <w:sz w:val="18"/>
          <w:vertAlign w:val="subscript"/>
        </w:rPr>
        <w:t>2</w:t>
      </w:r>
      <w:r w:rsidRPr="001331BB">
        <w:rPr>
          <w:rFonts w:ascii="Tahoma" w:hAnsi="Tahoma" w:cs="Tahoma"/>
          <w:b/>
          <w:sz w:val="18"/>
        </w:rPr>
        <w:t>*Round (W</w:t>
      </w:r>
      <w:r w:rsidRPr="001331BB">
        <w:rPr>
          <w:rFonts w:ascii="Tahoma" w:hAnsi="Tahoma" w:cs="Tahoma"/>
          <w:b/>
          <w:sz w:val="18"/>
          <w:vertAlign w:val="subscript"/>
        </w:rPr>
        <w:t>2</w:t>
      </w:r>
      <w:r w:rsidRPr="001331BB">
        <w:rPr>
          <w:rFonts w:ascii="Tahoma" w:hAnsi="Tahoma" w:cs="Tahoma"/>
          <w:b/>
          <w:sz w:val="18"/>
        </w:rPr>
        <w:t>/R;5);2) – Round (</w:t>
      </w:r>
      <w:proofErr w:type="spellStart"/>
      <w:r w:rsidRPr="001331BB">
        <w:rPr>
          <w:rFonts w:ascii="Tahoma" w:hAnsi="Tahoma" w:cs="Tahoma"/>
          <w:b/>
          <w:sz w:val="18"/>
          <w:lang w:val="ru-RU"/>
        </w:rPr>
        <w:t>РЦп</w:t>
      </w:r>
      <w:proofErr w:type="spellEnd"/>
      <w:r w:rsidRPr="001331BB">
        <w:rPr>
          <w:rFonts w:ascii="Tahoma" w:hAnsi="Tahoma" w:cs="Tahoma"/>
          <w:b/>
          <w:sz w:val="18"/>
        </w:rPr>
        <w:t>*Round (W</w:t>
      </w:r>
      <w:r w:rsidRPr="001331BB">
        <w:rPr>
          <w:rFonts w:ascii="Tahoma" w:hAnsi="Tahoma" w:cs="Tahoma"/>
          <w:b/>
          <w:sz w:val="18"/>
          <w:vertAlign w:val="subscript"/>
        </w:rPr>
        <w:t>2</w:t>
      </w:r>
      <w:r w:rsidRPr="001331BB">
        <w:rPr>
          <w:rFonts w:ascii="Tahoma" w:hAnsi="Tahoma" w:cs="Tahoma"/>
          <w:b/>
          <w:sz w:val="18"/>
        </w:rPr>
        <w:t>/R;5);2)</w:t>
      </w:r>
    </w:p>
    <w:p w14:paraId="2F91C36C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где:</w:t>
      </w:r>
    </w:p>
    <w:p w14:paraId="0602C062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Round</w:t>
      </w:r>
      <w:r w:rsidRPr="001331BB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329B2148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РЦ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04588B0C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proofErr w:type="spellStart"/>
      <w:r w:rsidRPr="001331BB">
        <w:rPr>
          <w:rFonts w:ascii="Tahoma" w:hAnsi="Tahoma" w:cs="Tahoma"/>
          <w:lang w:val="ru-RU"/>
        </w:rPr>
        <w:t>РЦп</w:t>
      </w:r>
      <w:proofErr w:type="spellEnd"/>
      <w:r w:rsidRPr="001331BB">
        <w:rPr>
          <w:rFonts w:ascii="Tahoma" w:hAnsi="Tahoma" w:cs="Tahoma"/>
          <w:lang w:val="ru-RU"/>
        </w:rPr>
        <w:t xml:space="preserve"> – Расчетная цена Контракта,</w:t>
      </w:r>
      <w:r w:rsidRPr="001331BB">
        <w:rPr>
          <w:rFonts w:ascii="Tahoma" w:hAnsi="Tahoma" w:cs="Tahoma"/>
          <w:i/>
          <w:lang w:val="ru-RU"/>
        </w:rPr>
        <w:t xml:space="preserve"> </w:t>
      </w:r>
      <w:r w:rsidRPr="001331BB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53DAEE33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W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10F10621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</w:t>
      </w:r>
      <w:r w:rsidRPr="001331BB">
        <w:rPr>
          <w:rFonts w:ascii="Tahoma" w:hAnsi="Tahoma" w:cs="Tahoma"/>
          <w:lang w:val="ru-RU"/>
        </w:rPr>
        <w:t xml:space="preserve"> – минимальный шаг цены.</w:t>
      </w:r>
    </w:p>
    <w:p w14:paraId="0984CD2C" w14:textId="77777777" w:rsidR="003739D2" w:rsidRPr="001331BB" w:rsidRDefault="003739D2" w:rsidP="003739D2">
      <w:pPr>
        <w:pStyle w:val="a0"/>
        <w:numPr>
          <w:ilvl w:val="0"/>
          <w:numId w:val="0"/>
        </w:numPr>
        <w:spacing w:before="120" w:after="0"/>
        <w:ind w:left="1440"/>
        <w:rPr>
          <w:rFonts w:ascii="Tahoma" w:hAnsi="Tahoma" w:cs="Tahoma"/>
        </w:rPr>
      </w:pPr>
      <w:r w:rsidRPr="001331BB">
        <w:rPr>
          <w:rFonts w:ascii="Tahoma" w:hAnsi="Tahoma" w:cs="Tahoma"/>
        </w:rPr>
        <w:t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46BFD8C4" w14:textId="77777777" w:rsidR="003739D2" w:rsidRPr="001331BB" w:rsidRDefault="003739D2" w:rsidP="00CD59A4">
      <w:pPr>
        <w:pStyle w:val="1"/>
        <w:tabs>
          <w:tab w:val="clear" w:pos="2127"/>
        </w:tabs>
        <w:spacing w:before="12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Исполнение обязательств по уплате вариационной маржи, рассчитанной по формулам, указанным в </w:t>
      </w:r>
      <w:r w:rsidR="002812EE" w:rsidRPr="001331BB">
        <w:rPr>
          <w:rFonts w:ascii="Tahoma" w:hAnsi="Tahoma" w:cs="Tahoma"/>
        </w:rPr>
        <w:t>под</w:t>
      </w:r>
      <w:r w:rsidRPr="001331BB">
        <w:rPr>
          <w:rFonts w:ascii="Tahoma" w:hAnsi="Tahoma" w:cs="Tahoma"/>
        </w:rPr>
        <w:t>пункте 2.1.3 Спецификации, осуществляется в порядке и сроки, установленные Правилами клиринга. При этом</w:t>
      </w:r>
    </w:p>
    <w:p w14:paraId="48EBB17E" w14:textId="77777777" w:rsidR="003739D2" w:rsidRPr="001331BB" w:rsidRDefault="003739D2" w:rsidP="003739D2">
      <w:pPr>
        <w:pStyle w:val="a0"/>
        <w:numPr>
          <w:ilvl w:val="0"/>
          <w:numId w:val="3"/>
        </w:numPr>
        <w:spacing w:before="120" w:after="0"/>
        <w:ind w:left="1985"/>
        <w:rPr>
          <w:rFonts w:ascii="Tahoma" w:hAnsi="Tahoma" w:cs="Tahoma"/>
        </w:rPr>
      </w:pPr>
      <w:r w:rsidRPr="001331BB">
        <w:rPr>
          <w:rFonts w:ascii="Tahoma" w:hAnsi="Tahoma" w:cs="Tahoma"/>
        </w:rPr>
        <w:t>если вариационная маржа положительна, то обязательство по уплате вариационной маржи возникает у Продавца;</w:t>
      </w:r>
    </w:p>
    <w:p w14:paraId="150503E5" w14:textId="77777777" w:rsidR="003739D2" w:rsidRPr="001331BB" w:rsidRDefault="003739D2" w:rsidP="003739D2">
      <w:pPr>
        <w:pStyle w:val="a0"/>
        <w:numPr>
          <w:ilvl w:val="0"/>
          <w:numId w:val="3"/>
        </w:numPr>
        <w:spacing w:before="120" w:after="0"/>
        <w:ind w:left="1985"/>
        <w:rPr>
          <w:rFonts w:ascii="Tahoma" w:hAnsi="Tahoma" w:cs="Tahoma"/>
        </w:rPr>
      </w:pPr>
      <w:r w:rsidRPr="001331BB">
        <w:rPr>
          <w:rFonts w:ascii="Tahoma" w:hAnsi="Tahoma" w:cs="Tahoma"/>
        </w:rPr>
        <w:t>если вариационная маржа отрицательна, то обязательство по уплате вариационной маржи в сумме, равной абсолютной величине рассчитанной вариационной маржи, возникает у Покупателя.</w:t>
      </w:r>
    </w:p>
    <w:p w14:paraId="7C7328DA" w14:textId="77777777" w:rsidR="003739D2" w:rsidRPr="001331BB" w:rsidRDefault="003739D2" w:rsidP="00CD59A4">
      <w:pPr>
        <w:pStyle w:val="1"/>
        <w:tabs>
          <w:tab w:val="clear" w:pos="2127"/>
          <w:tab w:val="num" w:pos="1560"/>
        </w:tabs>
        <w:spacing w:before="12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68F32A08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Обязательство по расчетам.</w:t>
      </w:r>
    </w:p>
    <w:p w14:paraId="53A0520B" w14:textId="3A6FA155" w:rsidR="003739D2" w:rsidRPr="001331BB" w:rsidRDefault="003739D2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Обязательство по уплате вариационной маржи, определяемое в ходе </w:t>
      </w:r>
      <w:r w:rsidR="009A5943" w:rsidRPr="001331BB">
        <w:rPr>
          <w:rFonts w:ascii="Tahoma" w:hAnsi="Tahoma" w:cs="Tahoma"/>
        </w:rPr>
        <w:t xml:space="preserve">дневной </w:t>
      </w:r>
      <w:r w:rsidRPr="001331BB">
        <w:rPr>
          <w:rFonts w:ascii="Tahoma" w:hAnsi="Tahoma" w:cs="Tahoma"/>
        </w:rPr>
        <w:t>клиринговой сессии дня исполнения Контракта, является Обязательством по расчетам.</w:t>
      </w:r>
    </w:p>
    <w:p w14:paraId="4878415E" w14:textId="4EADA225" w:rsidR="00566A44" w:rsidRPr="001331BB" w:rsidRDefault="00566A44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bookmarkStart w:id="4" w:name="_Ref231715400"/>
      <w:bookmarkStart w:id="5" w:name="_Ref231130227"/>
      <w:bookmarkStart w:id="6" w:name="_Ref231278074"/>
      <w:r w:rsidRPr="001331BB">
        <w:rPr>
          <w:rFonts w:ascii="Tahoma" w:hAnsi="Tahoma" w:cs="Tahoma"/>
        </w:rPr>
        <w:t>В целях определения Обязательства по расчетам текущая Расчетная цена (цена исполнения Контракта) считается равной значению расчетной цены (</w:t>
      </w:r>
      <w:r w:rsidRPr="001331BB">
        <w:rPr>
          <w:rFonts w:ascii="Tahoma" w:hAnsi="Tahoma" w:cs="Tahoma"/>
          <w:lang w:val="en-US"/>
        </w:rPr>
        <w:t>Settle</w:t>
      </w:r>
      <w:r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  <w:lang w:val="en-US"/>
        </w:rPr>
        <w:t>Price</w:t>
      </w:r>
      <w:r w:rsidRPr="001331BB">
        <w:rPr>
          <w:rFonts w:ascii="Tahoma" w:hAnsi="Tahoma" w:cs="Tahoma"/>
        </w:rPr>
        <w:t xml:space="preserve">) </w:t>
      </w:r>
      <w:r w:rsidR="00136196" w:rsidRPr="001331BB">
        <w:rPr>
          <w:rFonts w:ascii="Tahoma" w:hAnsi="Tahoma" w:cs="Tahoma"/>
        </w:rPr>
        <w:t>соответствующего фьючерс</w:t>
      </w:r>
      <w:r w:rsidR="00FD54A8" w:rsidRPr="001331BB">
        <w:rPr>
          <w:rFonts w:ascii="Tahoma" w:hAnsi="Tahoma" w:cs="Tahoma"/>
        </w:rPr>
        <w:t>а</w:t>
      </w:r>
      <w:r w:rsidR="00104EE8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Pr="001331BB">
        <w:rPr>
          <w:rFonts w:ascii="Tahoma" w:hAnsi="Tahoma" w:cs="Tahoma"/>
        </w:rPr>
        <w:t>,</w:t>
      </w:r>
      <w:r w:rsidR="00FE4CC4"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</w:rPr>
        <w:t>которая</w:t>
      </w:r>
      <w:r w:rsidR="00722FDF" w:rsidRPr="001331BB">
        <w:rPr>
          <w:rFonts w:ascii="Tahoma" w:hAnsi="Tahoma" w:cs="Tahoma"/>
        </w:rPr>
        <w:t xml:space="preserve"> определяется биржей </w:t>
      </w:r>
      <w:r w:rsidR="00722FDF" w:rsidRPr="001331BB">
        <w:rPr>
          <w:rFonts w:ascii="Tahoma" w:hAnsi="Tahoma" w:cs="Tahoma"/>
          <w:lang w:val="en-US"/>
        </w:rPr>
        <w:t>N</w:t>
      </w:r>
      <w:r w:rsidR="002B7E39" w:rsidRPr="001331BB">
        <w:rPr>
          <w:rFonts w:ascii="Tahoma" w:hAnsi="Tahoma" w:cs="Tahoma"/>
          <w:lang w:val="en-US"/>
        </w:rPr>
        <w:t>Y</w:t>
      </w:r>
      <w:r w:rsidR="00722FDF" w:rsidRPr="001331BB">
        <w:rPr>
          <w:rFonts w:ascii="Tahoma" w:hAnsi="Tahoma" w:cs="Tahoma"/>
          <w:lang w:val="en-US"/>
        </w:rPr>
        <w:t>MEX</w:t>
      </w:r>
      <w:r w:rsidR="00722FDF" w:rsidRPr="001331BB">
        <w:rPr>
          <w:rFonts w:ascii="Tahoma" w:hAnsi="Tahoma" w:cs="Tahoma"/>
        </w:rPr>
        <w:t xml:space="preserve"> </w:t>
      </w:r>
      <w:r w:rsidR="00874B87" w:rsidRPr="001331BB">
        <w:rPr>
          <w:rFonts w:ascii="Tahoma" w:hAnsi="Tahoma" w:cs="Tahoma"/>
        </w:rPr>
        <w:t xml:space="preserve">и публикуется на сайте </w:t>
      </w:r>
      <w:r w:rsidR="00874B87" w:rsidRPr="001331BB">
        <w:rPr>
          <w:rFonts w:ascii="Tahoma" w:hAnsi="Tahoma" w:cs="Tahoma"/>
          <w:lang w:val="en-US"/>
        </w:rPr>
        <w:t>CME</w:t>
      </w:r>
      <w:r w:rsidR="00874B87" w:rsidRPr="001331BB">
        <w:rPr>
          <w:rFonts w:ascii="Tahoma" w:hAnsi="Tahoma" w:cs="Tahoma"/>
        </w:rPr>
        <w:t xml:space="preserve"> </w:t>
      </w:r>
      <w:r w:rsidR="00874B87" w:rsidRPr="001331BB">
        <w:rPr>
          <w:rFonts w:ascii="Tahoma" w:hAnsi="Tahoma" w:cs="Tahoma"/>
          <w:lang w:val="en-US"/>
        </w:rPr>
        <w:t>Group</w:t>
      </w:r>
      <w:r w:rsidR="00874B87" w:rsidRPr="001331BB">
        <w:rPr>
          <w:rFonts w:ascii="Tahoma" w:hAnsi="Tahoma" w:cs="Tahoma"/>
        </w:rPr>
        <w:t xml:space="preserve"> по адресу </w:t>
      </w:r>
      <w:hyperlink r:id="rId12" w:history="1">
        <w:r w:rsidR="00874B87" w:rsidRPr="001331BB">
          <w:rPr>
            <w:rStyle w:val="ac"/>
            <w:rFonts w:ascii="Tahoma" w:hAnsi="Tahoma" w:cs="Tahoma"/>
          </w:rPr>
          <w:t>www.cmegroup.com</w:t>
        </w:r>
      </w:hyperlink>
      <w:r w:rsidR="00874B87" w:rsidRPr="001331BB">
        <w:rPr>
          <w:rStyle w:val="af1"/>
          <w:rFonts w:ascii="Tahoma" w:hAnsi="Tahoma" w:cs="Tahoma"/>
          <w:lang w:val="en-US"/>
        </w:rPr>
        <w:footnoteReference w:id="3"/>
      </w:r>
      <w:r w:rsidR="00874B87" w:rsidRPr="001331BB">
        <w:rPr>
          <w:rStyle w:val="ac"/>
          <w:rFonts w:ascii="Tahoma" w:hAnsi="Tahoma" w:cs="Tahoma"/>
        </w:rPr>
        <w:t xml:space="preserve"> </w:t>
      </w:r>
      <w:r w:rsidR="00722FDF" w:rsidRPr="001331BB">
        <w:rPr>
          <w:rFonts w:ascii="Tahoma" w:hAnsi="Tahoma" w:cs="Tahoma"/>
        </w:rPr>
        <w:t>в</w:t>
      </w:r>
      <w:r w:rsidR="00874B87" w:rsidRPr="001331BB">
        <w:rPr>
          <w:rFonts w:ascii="Tahoma" w:hAnsi="Tahoma" w:cs="Tahoma"/>
        </w:rPr>
        <w:t xml:space="preserve"> последний</w:t>
      </w:r>
      <w:r w:rsidR="00CD59A4" w:rsidRPr="001331BB">
        <w:rPr>
          <w:rFonts w:ascii="Tahoma" w:hAnsi="Tahoma" w:cs="Tahoma"/>
        </w:rPr>
        <w:t xml:space="preserve"> торговый</w:t>
      </w:r>
      <w:r w:rsidR="00722FDF" w:rsidRPr="001331BB">
        <w:rPr>
          <w:rFonts w:ascii="Tahoma" w:hAnsi="Tahoma" w:cs="Tahoma"/>
        </w:rPr>
        <w:t xml:space="preserve"> день</w:t>
      </w:r>
      <w:r w:rsidR="00CE6432">
        <w:rPr>
          <w:rFonts w:ascii="Tahoma" w:hAnsi="Tahoma" w:cs="Tahoma"/>
        </w:rPr>
        <w:t xml:space="preserve">, предшествующий дню исполнения </w:t>
      </w:r>
      <w:r w:rsidR="00C55042" w:rsidRPr="001331BB">
        <w:rPr>
          <w:rFonts w:ascii="Tahoma" w:hAnsi="Tahoma" w:cs="Tahoma"/>
        </w:rPr>
        <w:t>соответствующего</w:t>
      </w:r>
      <w:r w:rsidR="00722FDF" w:rsidRPr="001331BB">
        <w:rPr>
          <w:rFonts w:ascii="Tahoma" w:hAnsi="Tahoma" w:cs="Tahoma"/>
        </w:rPr>
        <w:t xml:space="preserve"> фьючерс</w:t>
      </w:r>
      <w:r w:rsidR="00FD54A8" w:rsidRPr="001331BB">
        <w:rPr>
          <w:rFonts w:ascii="Tahoma" w:hAnsi="Tahoma" w:cs="Tahoma"/>
        </w:rPr>
        <w:t>а</w:t>
      </w:r>
      <w:r w:rsidR="00275D0E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="00874B87" w:rsidRPr="001331BB">
        <w:rPr>
          <w:rFonts w:ascii="Tahoma" w:hAnsi="Tahoma" w:cs="Tahoma"/>
        </w:rPr>
        <w:t xml:space="preserve">. </w:t>
      </w:r>
    </w:p>
    <w:p w14:paraId="48709707" w14:textId="77777777" w:rsidR="003739D2" w:rsidRPr="001331BB" w:rsidRDefault="003739D2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</w:p>
    <w:p w14:paraId="225EC641" w14:textId="38421AB6" w:rsidR="003739D2" w:rsidRPr="001331BB" w:rsidRDefault="003739D2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Если за час до окончания </w:t>
      </w:r>
      <w:r w:rsidR="002F6919" w:rsidRPr="001331BB">
        <w:rPr>
          <w:rFonts w:ascii="Tahoma" w:hAnsi="Tahoma" w:cs="Tahoma"/>
        </w:rPr>
        <w:t xml:space="preserve">дневного </w:t>
      </w:r>
      <w:r w:rsidRPr="001331BB">
        <w:rPr>
          <w:rFonts w:ascii="Tahoma" w:hAnsi="Tahoma" w:cs="Tahoma"/>
        </w:rPr>
        <w:t xml:space="preserve">Расчетного периода дня исполнения Контракта значение </w:t>
      </w:r>
      <w:r w:rsidR="00136196" w:rsidRPr="001331BB">
        <w:rPr>
          <w:rFonts w:ascii="Tahoma" w:hAnsi="Tahoma" w:cs="Tahoma"/>
        </w:rPr>
        <w:t>расчетной цены</w:t>
      </w:r>
      <w:r w:rsidRPr="001331BB">
        <w:rPr>
          <w:rFonts w:ascii="Tahoma" w:hAnsi="Tahoma" w:cs="Tahoma"/>
        </w:rPr>
        <w:t xml:space="preserve"> </w:t>
      </w:r>
      <w:r w:rsidR="00DB1D56" w:rsidRPr="001331BB">
        <w:rPr>
          <w:rFonts w:ascii="Tahoma" w:hAnsi="Tahoma" w:cs="Tahoma"/>
        </w:rPr>
        <w:t xml:space="preserve">соответствующего </w:t>
      </w:r>
      <w:r w:rsidR="00136196" w:rsidRPr="001331BB">
        <w:rPr>
          <w:rFonts w:ascii="Tahoma" w:hAnsi="Tahoma" w:cs="Tahoma"/>
        </w:rPr>
        <w:t>фьючерс</w:t>
      </w:r>
      <w:r w:rsidR="00FD54A8" w:rsidRPr="001331BB">
        <w:rPr>
          <w:rFonts w:ascii="Tahoma" w:hAnsi="Tahoma" w:cs="Tahoma"/>
        </w:rPr>
        <w:t>а</w:t>
      </w:r>
      <w:r w:rsidR="00136196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Pr="001331BB">
        <w:rPr>
          <w:rFonts w:ascii="Tahoma" w:hAnsi="Tahoma" w:cs="Tahoma"/>
        </w:rPr>
        <w:t xml:space="preserve"> не опубликовано, в качестве цены исполнения Контракта используется последнее опубликованное </w:t>
      </w:r>
      <w:r w:rsidR="00136196" w:rsidRPr="001331BB">
        <w:rPr>
          <w:rFonts w:ascii="Tahoma" w:hAnsi="Tahoma" w:cs="Tahoma"/>
          <w:lang w:val="en-US"/>
        </w:rPr>
        <w:t>CME</w:t>
      </w:r>
      <w:r w:rsidRPr="001331BB">
        <w:rPr>
          <w:rFonts w:ascii="Tahoma" w:hAnsi="Tahoma" w:cs="Tahoma"/>
        </w:rPr>
        <w:t xml:space="preserve"> </w:t>
      </w:r>
      <w:r w:rsidR="00275D0E" w:rsidRPr="001331BB">
        <w:rPr>
          <w:rFonts w:ascii="Tahoma" w:hAnsi="Tahoma" w:cs="Tahoma"/>
          <w:lang w:val="en-US"/>
        </w:rPr>
        <w:t>Group</w:t>
      </w:r>
      <w:r w:rsidR="00275D0E"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</w:rPr>
        <w:t xml:space="preserve">в сети Интернет по адресу </w:t>
      </w:r>
      <w:hyperlink r:id="rId13" w:history="1">
        <w:r w:rsidR="00136196" w:rsidRPr="001331BB">
          <w:rPr>
            <w:rStyle w:val="ac"/>
            <w:rFonts w:ascii="Tahoma" w:hAnsi="Tahoma" w:cs="Tahoma"/>
          </w:rPr>
          <w:t>www.cmegroup.com</w:t>
        </w:r>
      </w:hyperlink>
      <w:r w:rsidRPr="001331BB">
        <w:rPr>
          <w:rFonts w:ascii="Tahoma" w:hAnsi="Tahoma" w:cs="Tahoma"/>
        </w:rPr>
        <w:t xml:space="preserve"> значение </w:t>
      </w:r>
      <w:r w:rsidR="00136196" w:rsidRPr="001331BB">
        <w:rPr>
          <w:rFonts w:ascii="Tahoma" w:hAnsi="Tahoma" w:cs="Tahoma"/>
        </w:rPr>
        <w:t xml:space="preserve">расчетной цены </w:t>
      </w:r>
      <w:r w:rsidR="00DB1D56" w:rsidRPr="001331BB">
        <w:rPr>
          <w:rFonts w:ascii="Tahoma" w:hAnsi="Tahoma" w:cs="Tahoma"/>
        </w:rPr>
        <w:t xml:space="preserve">соответствующего </w:t>
      </w:r>
      <w:r w:rsidR="00136196" w:rsidRPr="001331BB">
        <w:rPr>
          <w:rFonts w:ascii="Tahoma" w:hAnsi="Tahoma" w:cs="Tahoma"/>
        </w:rPr>
        <w:t>фьючерс</w:t>
      </w:r>
      <w:r w:rsidR="00FD54A8" w:rsidRPr="001331BB">
        <w:rPr>
          <w:rFonts w:ascii="Tahoma" w:hAnsi="Tahoma" w:cs="Tahoma"/>
        </w:rPr>
        <w:t>а</w:t>
      </w:r>
      <w:r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Pr="001331BB">
        <w:rPr>
          <w:rFonts w:ascii="Tahoma" w:hAnsi="Tahoma" w:cs="Tahoma"/>
        </w:rPr>
        <w:t>, если иное решение не принято Биржей в соответствии с пунктами 5.1 – 5.2 Спецификации.</w:t>
      </w:r>
      <w:bookmarkEnd w:id="4"/>
      <w:bookmarkEnd w:id="5"/>
    </w:p>
    <w:bookmarkEnd w:id="6"/>
    <w:p w14:paraId="28E875DE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В целях определения Обязательства по расчетам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78FE9FB6" w14:textId="77777777" w:rsidR="003739D2" w:rsidRPr="001331BB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Основания и порядок прекращения обязательств по Контракту</w:t>
      </w:r>
    </w:p>
    <w:p w14:paraId="5B41EFB1" w14:textId="77777777" w:rsidR="003739D2" w:rsidRPr="001331BB" w:rsidRDefault="003739D2" w:rsidP="003739D2">
      <w:pPr>
        <w:pStyle w:val="a0"/>
        <w:spacing w:before="240" w:after="0"/>
        <w:rPr>
          <w:rFonts w:ascii="Tahoma" w:hAnsi="Tahoma" w:cs="Tahoma"/>
        </w:rPr>
      </w:pPr>
      <w:bookmarkStart w:id="7" w:name="_Ref152489574"/>
      <w:r w:rsidRPr="001331BB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0B954CC5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</w:t>
      </w:r>
      <w:bookmarkStart w:id="8" w:name="_Ref156911244"/>
      <w:r w:rsidRPr="001331BB">
        <w:rPr>
          <w:rFonts w:ascii="Tahoma" w:hAnsi="Tahoma" w:cs="Tahoma"/>
        </w:rPr>
        <w:t>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в порядке и сроки, предусмотренные Правилами клиринга.</w:t>
      </w:r>
      <w:bookmarkEnd w:id="8"/>
    </w:p>
    <w:p w14:paraId="79AED184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bookmarkEnd w:id="7"/>
    <w:p w14:paraId="42A8BEBF" w14:textId="77777777" w:rsidR="003739D2" w:rsidRPr="001331BB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14:paraId="5EAA80B9" w14:textId="77777777" w:rsidR="003739D2" w:rsidRPr="001331BB" w:rsidRDefault="003739D2" w:rsidP="003739D2">
      <w:pPr>
        <w:pStyle w:val="a0"/>
        <w:spacing w:before="24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торгов, Правилами допуска и Правилами клиринга.</w:t>
      </w:r>
    </w:p>
    <w:p w14:paraId="4E192328" w14:textId="77777777" w:rsidR="003739D2" w:rsidRPr="001331BB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Особые условия</w:t>
      </w:r>
    </w:p>
    <w:p w14:paraId="3566893A" w14:textId="77777777" w:rsidR="00E47547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bookmarkStart w:id="9" w:name="_Ref214193958"/>
      <w:r w:rsidRPr="001331BB">
        <w:rPr>
          <w:rFonts w:ascii="Tahoma" w:hAnsi="Tahoma" w:cs="Tahoma"/>
        </w:rPr>
        <w:t>В случае возникновения обстоятельств, которые приводят к существенному изменению условий исполнения Контракта, предусмотренных Спецификацией, в том числе</w:t>
      </w:r>
      <w:r w:rsidR="00E47547" w:rsidRPr="001331BB">
        <w:rPr>
          <w:rFonts w:ascii="Tahoma" w:hAnsi="Tahoma" w:cs="Tahoma"/>
        </w:rPr>
        <w:t>:</w:t>
      </w:r>
    </w:p>
    <w:p w14:paraId="16DBE736" w14:textId="76132D4D" w:rsidR="00590788" w:rsidRDefault="00590788" w:rsidP="00F04BB2">
      <w:pPr>
        <w:pStyle w:val="a0"/>
        <w:numPr>
          <w:ilvl w:val="0"/>
          <w:numId w:val="8"/>
        </w:numPr>
        <w:spacing w:before="120" w:after="0"/>
        <w:rPr>
          <w:rFonts w:ascii="Tahoma" w:hAnsi="Tahoma" w:cs="Tahoma"/>
        </w:rPr>
      </w:pPr>
      <w:r w:rsidRPr="00590788">
        <w:rPr>
          <w:rFonts w:ascii="Tahoma" w:hAnsi="Tahoma" w:cs="Tahoma"/>
        </w:rPr>
        <w:t>в случае прекращения правовых оснований для использования информации о значени</w:t>
      </w:r>
      <w:r>
        <w:rPr>
          <w:rFonts w:ascii="Tahoma" w:hAnsi="Tahoma" w:cs="Tahoma"/>
        </w:rPr>
        <w:t>и</w:t>
      </w:r>
      <w:r w:rsidRPr="00590788">
        <w:rPr>
          <w:rFonts w:ascii="Tahoma" w:hAnsi="Tahoma" w:cs="Tahoma"/>
        </w:rPr>
        <w:t xml:space="preserve"> расчетной цены</w:t>
      </w:r>
      <w:r>
        <w:rPr>
          <w:rFonts w:ascii="Tahoma" w:hAnsi="Tahoma" w:cs="Tahoma"/>
        </w:rPr>
        <w:t xml:space="preserve"> </w:t>
      </w:r>
      <w:r w:rsidRPr="00590788">
        <w:rPr>
          <w:rFonts w:ascii="Tahoma" w:hAnsi="Tahoma" w:cs="Tahoma"/>
        </w:rPr>
        <w:t>(</w:t>
      </w:r>
      <w:proofErr w:type="spellStart"/>
      <w:r w:rsidRPr="00590788">
        <w:rPr>
          <w:rFonts w:ascii="Tahoma" w:hAnsi="Tahoma" w:cs="Tahoma"/>
        </w:rPr>
        <w:t>Settle</w:t>
      </w:r>
      <w:proofErr w:type="spellEnd"/>
      <w:r w:rsidRPr="00590788">
        <w:rPr>
          <w:rFonts w:ascii="Tahoma" w:hAnsi="Tahoma" w:cs="Tahoma"/>
        </w:rPr>
        <w:t xml:space="preserve"> </w:t>
      </w:r>
      <w:proofErr w:type="spellStart"/>
      <w:r w:rsidRPr="00590788">
        <w:rPr>
          <w:rFonts w:ascii="Tahoma" w:hAnsi="Tahoma" w:cs="Tahoma"/>
        </w:rPr>
        <w:t>Price</w:t>
      </w:r>
      <w:proofErr w:type="spellEnd"/>
      <w:r w:rsidRPr="00590788">
        <w:rPr>
          <w:rFonts w:ascii="Tahoma" w:hAnsi="Tahoma" w:cs="Tahoma"/>
        </w:rPr>
        <w:t xml:space="preserve">) соответствующего фьючерса </w:t>
      </w:r>
      <w:proofErr w:type="spellStart"/>
      <w:r w:rsidRPr="00590788">
        <w:rPr>
          <w:rFonts w:ascii="Tahoma" w:hAnsi="Tahoma" w:cs="Tahoma"/>
        </w:rPr>
        <w:t>Henry</w:t>
      </w:r>
      <w:proofErr w:type="spellEnd"/>
      <w:r w:rsidRPr="00590788">
        <w:rPr>
          <w:rFonts w:ascii="Tahoma" w:hAnsi="Tahoma" w:cs="Tahoma"/>
        </w:rPr>
        <w:t xml:space="preserve"> </w:t>
      </w:r>
      <w:proofErr w:type="spellStart"/>
      <w:r w:rsidRPr="00590788">
        <w:rPr>
          <w:rFonts w:ascii="Tahoma" w:hAnsi="Tahoma" w:cs="Tahoma"/>
        </w:rPr>
        <w:t>Hub</w:t>
      </w:r>
      <w:proofErr w:type="spellEnd"/>
      <w:r w:rsidRPr="00590788">
        <w:rPr>
          <w:rFonts w:ascii="Tahoma" w:hAnsi="Tahoma" w:cs="Tahoma"/>
        </w:rPr>
        <w:t xml:space="preserve"> </w:t>
      </w:r>
      <w:proofErr w:type="spellStart"/>
      <w:r w:rsidRPr="00590788">
        <w:rPr>
          <w:rFonts w:ascii="Tahoma" w:hAnsi="Tahoma" w:cs="Tahoma"/>
        </w:rPr>
        <w:t>Natural</w:t>
      </w:r>
      <w:proofErr w:type="spellEnd"/>
      <w:r w:rsidRPr="00590788">
        <w:rPr>
          <w:rFonts w:ascii="Tahoma" w:hAnsi="Tahoma" w:cs="Tahoma"/>
        </w:rPr>
        <w:t xml:space="preserve"> </w:t>
      </w:r>
      <w:proofErr w:type="spellStart"/>
      <w:r w:rsidRPr="00590788">
        <w:rPr>
          <w:rFonts w:ascii="Tahoma" w:hAnsi="Tahoma" w:cs="Tahoma"/>
        </w:rPr>
        <w:t>Gas</w:t>
      </w:r>
      <w:proofErr w:type="spellEnd"/>
      <w:r w:rsidRPr="00590788">
        <w:rPr>
          <w:rFonts w:ascii="Tahoma" w:hAnsi="Tahoma" w:cs="Tahoma"/>
        </w:rPr>
        <w:t xml:space="preserve"> </w:t>
      </w:r>
      <w:proofErr w:type="spellStart"/>
      <w:r w:rsidRPr="00590788">
        <w:rPr>
          <w:rFonts w:ascii="Tahoma" w:hAnsi="Tahoma" w:cs="Tahoma"/>
        </w:rPr>
        <w:t>Futures</w:t>
      </w:r>
      <w:proofErr w:type="spellEnd"/>
      <w:r w:rsidRPr="00590788">
        <w:rPr>
          <w:rFonts w:ascii="Tahoma" w:hAnsi="Tahoma" w:cs="Tahoma"/>
        </w:rPr>
        <w:t xml:space="preserve"> </w:t>
      </w:r>
    </w:p>
    <w:p w14:paraId="39AB4BCA" w14:textId="35C30D24" w:rsidR="00E47547" w:rsidRPr="001331BB" w:rsidRDefault="003739D2" w:rsidP="00F04BB2">
      <w:pPr>
        <w:pStyle w:val="a0"/>
        <w:numPr>
          <w:ilvl w:val="0"/>
          <w:numId w:val="8"/>
        </w:numPr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в случае приостановления/прекращения опубликования значения </w:t>
      </w:r>
      <w:r w:rsidR="0061545B" w:rsidRPr="001331BB">
        <w:rPr>
          <w:rFonts w:ascii="Tahoma" w:hAnsi="Tahoma" w:cs="Tahoma"/>
        </w:rPr>
        <w:t xml:space="preserve">расчетной цены </w:t>
      </w:r>
      <w:r w:rsidR="00957E75" w:rsidRPr="001331BB">
        <w:rPr>
          <w:rFonts w:ascii="Tahoma" w:hAnsi="Tahoma" w:cs="Tahoma"/>
        </w:rPr>
        <w:t xml:space="preserve">соответствующего </w:t>
      </w:r>
      <w:r w:rsidR="0061545B" w:rsidRPr="001331BB">
        <w:rPr>
          <w:rFonts w:ascii="Tahoma" w:hAnsi="Tahoma" w:cs="Tahoma"/>
        </w:rPr>
        <w:t>фьючерс</w:t>
      </w:r>
      <w:r w:rsidR="00957E75" w:rsidRPr="001331BB">
        <w:rPr>
          <w:rFonts w:ascii="Tahoma" w:hAnsi="Tahoma" w:cs="Tahoma"/>
        </w:rPr>
        <w:t xml:space="preserve">а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="00E47547" w:rsidRPr="001331BB">
        <w:rPr>
          <w:rFonts w:ascii="Tahoma" w:hAnsi="Tahoma" w:cs="Tahoma"/>
        </w:rPr>
        <w:t>;</w:t>
      </w:r>
    </w:p>
    <w:p w14:paraId="7B87566D" w14:textId="512140A8" w:rsidR="00E47547" w:rsidRPr="001331BB" w:rsidRDefault="003739D2" w:rsidP="00F04BB2">
      <w:pPr>
        <w:pStyle w:val="a0"/>
        <w:numPr>
          <w:ilvl w:val="0"/>
          <w:numId w:val="8"/>
        </w:numPr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в случае, если ранее опубликованное значение </w:t>
      </w:r>
      <w:r w:rsidR="0061545B" w:rsidRPr="001331BB">
        <w:rPr>
          <w:rFonts w:ascii="Tahoma" w:hAnsi="Tahoma" w:cs="Tahoma"/>
        </w:rPr>
        <w:t>расчетной цены</w:t>
      </w:r>
      <w:r w:rsidR="00957E75" w:rsidRPr="001331BB">
        <w:rPr>
          <w:rFonts w:ascii="Tahoma" w:hAnsi="Tahoma" w:cs="Tahoma"/>
        </w:rPr>
        <w:t xml:space="preserve"> соответствующего</w:t>
      </w:r>
      <w:r w:rsidR="0061545B" w:rsidRPr="001331BB">
        <w:rPr>
          <w:rFonts w:ascii="Tahoma" w:hAnsi="Tahoma" w:cs="Tahoma"/>
        </w:rPr>
        <w:t xml:space="preserve"> фьючерс</w:t>
      </w:r>
      <w:r w:rsidR="00FD54A8" w:rsidRPr="001331BB">
        <w:rPr>
          <w:rFonts w:ascii="Tahoma" w:hAnsi="Tahoma" w:cs="Tahoma"/>
        </w:rPr>
        <w:t>а</w:t>
      </w:r>
      <w:r w:rsidR="0061545B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Pr="001331BB">
        <w:rPr>
          <w:rFonts w:ascii="Tahoma" w:hAnsi="Tahoma" w:cs="Tahoma"/>
        </w:rPr>
        <w:t>, используемое для исполнения соответствующ</w:t>
      </w:r>
      <w:r w:rsidR="0061545B" w:rsidRPr="001331BB">
        <w:rPr>
          <w:rFonts w:ascii="Tahoma" w:hAnsi="Tahoma" w:cs="Tahoma"/>
        </w:rPr>
        <w:t>его фьючерс</w:t>
      </w:r>
      <w:r w:rsidR="00957E75" w:rsidRPr="001331BB">
        <w:rPr>
          <w:rFonts w:ascii="Tahoma" w:hAnsi="Tahoma" w:cs="Tahoma"/>
        </w:rPr>
        <w:t>а</w:t>
      </w:r>
      <w:r w:rsidR="002B7E39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Pr="001331BB">
        <w:rPr>
          <w:rFonts w:ascii="Tahoma" w:hAnsi="Tahoma" w:cs="Tahoma"/>
        </w:rPr>
        <w:t xml:space="preserve">, изменено </w:t>
      </w:r>
      <w:r w:rsidR="00957E75" w:rsidRPr="001331BB">
        <w:rPr>
          <w:rFonts w:ascii="Tahoma" w:hAnsi="Tahoma" w:cs="Tahoma"/>
        </w:rPr>
        <w:t xml:space="preserve">биржей </w:t>
      </w:r>
      <w:r w:rsidR="00957E75" w:rsidRPr="001331BB">
        <w:rPr>
          <w:rFonts w:ascii="Tahoma" w:hAnsi="Tahoma" w:cs="Tahoma"/>
          <w:lang w:val="en-US"/>
        </w:rPr>
        <w:t>N</w:t>
      </w:r>
      <w:r w:rsidR="002B7E39" w:rsidRPr="001331BB">
        <w:rPr>
          <w:rFonts w:ascii="Tahoma" w:hAnsi="Tahoma" w:cs="Tahoma"/>
          <w:lang w:val="en-US"/>
        </w:rPr>
        <w:t>Y</w:t>
      </w:r>
      <w:r w:rsidR="00957E75" w:rsidRPr="001331BB">
        <w:rPr>
          <w:rFonts w:ascii="Tahoma" w:hAnsi="Tahoma" w:cs="Tahoma"/>
          <w:lang w:val="en-US"/>
        </w:rPr>
        <w:t>MEX</w:t>
      </w:r>
      <w:r w:rsidRPr="001331BB">
        <w:rPr>
          <w:rFonts w:ascii="Tahoma" w:hAnsi="Tahoma" w:cs="Tahoma"/>
        </w:rPr>
        <w:t xml:space="preserve">, </w:t>
      </w:r>
    </w:p>
    <w:p w14:paraId="120B8FD5" w14:textId="1E06B620" w:rsidR="00E47547" w:rsidRPr="001331BB" w:rsidRDefault="00E47547" w:rsidP="00F04BB2">
      <w:pPr>
        <w:pStyle w:val="a0"/>
        <w:numPr>
          <w:ilvl w:val="0"/>
          <w:numId w:val="8"/>
        </w:numPr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в случае, если биржей </w:t>
      </w:r>
      <w:r w:rsidRPr="001331BB">
        <w:rPr>
          <w:rFonts w:ascii="Tahoma" w:hAnsi="Tahoma" w:cs="Tahoma"/>
          <w:lang w:val="en-US"/>
        </w:rPr>
        <w:t>NYMEX</w:t>
      </w:r>
      <w:r w:rsidRPr="001331BB">
        <w:rPr>
          <w:rFonts w:ascii="Tahoma" w:hAnsi="Tahoma" w:cs="Tahoma"/>
        </w:rPr>
        <w:t xml:space="preserve"> изменена дата последнего дня заключения соответствующего фьючерса </w:t>
      </w:r>
      <w:proofErr w:type="spellStart"/>
      <w:r w:rsidR="00EC168F" w:rsidRPr="001331BB">
        <w:rPr>
          <w:rFonts w:ascii="Tahoma" w:hAnsi="Tahoma" w:cs="Tahoma"/>
        </w:rPr>
        <w:t>Henry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Hub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Natural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Gas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Futures</w:t>
      </w:r>
      <w:proofErr w:type="spellEnd"/>
      <w:r w:rsidR="00B41CE2" w:rsidRPr="001331BB">
        <w:rPr>
          <w:rFonts w:ascii="Tahoma" w:hAnsi="Tahoma" w:cs="Tahoma"/>
        </w:rPr>
        <w:t>,</w:t>
      </w:r>
    </w:p>
    <w:p w14:paraId="60999826" w14:textId="77777777" w:rsidR="003739D2" w:rsidRPr="001331BB" w:rsidRDefault="003739D2" w:rsidP="00F04BB2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Биржа </w:t>
      </w:r>
      <w:bookmarkStart w:id="10" w:name="OLE_LINK2"/>
      <w:r w:rsidRPr="001331BB">
        <w:rPr>
          <w:rFonts w:ascii="Tahoma" w:hAnsi="Tahoma" w:cs="Tahoma"/>
        </w:rPr>
        <w:t>вправе принять одно или несколько из следующих решений</w:t>
      </w:r>
      <w:bookmarkEnd w:id="10"/>
      <w:r w:rsidRPr="001331BB">
        <w:rPr>
          <w:rFonts w:ascii="Tahoma" w:hAnsi="Tahoma" w:cs="Tahoma"/>
        </w:rPr>
        <w:t>:</w:t>
      </w:r>
      <w:bookmarkEnd w:id="9"/>
    </w:p>
    <w:p w14:paraId="7F6EC55D" w14:textId="77777777" w:rsidR="003739D2" w:rsidRPr="001331BB" w:rsidRDefault="003739D2" w:rsidP="00823104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об изменении даты последнего дня заключения Контракта; </w:t>
      </w:r>
    </w:p>
    <w:p w14:paraId="57967FA3" w14:textId="77777777" w:rsidR="003739D2" w:rsidRPr="001331BB" w:rsidRDefault="003739D2" w:rsidP="00F04BB2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об изменении даты дня исполнения Контракта; </w:t>
      </w:r>
    </w:p>
    <w:p w14:paraId="43AB7DFC" w14:textId="77777777" w:rsidR="003739D2" w:rsidRPr="001331BB" w:rsidRDefault="003739D2" w:rsidP="00F04BB2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об изменении текущей (последней) Расчетной цены и (или) определении порядка расчета и перечисления вариационной маржи; </w:t>
      </w:r>
    </w:p>
    <w:p w14:paraId="250D0A5C" w14:textId="5D2A966F" w:rsidR="003739D2" w:rsidRPr="001331BB" w:rsidRDefault="003739D2" w:rsidP="00F04BB2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1331BB">
        <w:rPr>
          <w:rFonts w:ascii="Tahoma" w:hAnsi="Tahoma" w:cs="Tahoma"/>
        </w:rPr>
        <w:t>принять иные решения.</w:t>
      </w:r>
    </w:p>
    <w:p w14:paraId="00532EC9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или принять иное (иные) решение (решения), предусмотренные пунктом 5.1 Спецификации, если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123693D0" w14:textId="77777777" w:rsidR="003739D2" w:rsidRPr="001331BB" w:rsidRDefault="003739D2" w:rsidP="003739D2">
      <w:pPr>
        <w:pStyle w:val="a0"/>
        <w:spacing w:before="120"/>
        <w:rPr>
          <w:rFonts w:ascii="Tahoma" w:hAnsi="Tahoma" w:cs="Tahoma"/>
          <w:szCs w:val="22"/>
        </w:rPr>
      </w:pPr>
      <w:r w:rsidRPr="001331BB">
        <w:rPr>
          <w:rFonts w:ascii="Tahoma" w:hAnsi="Tahoma" w:cs="Tahoma"/>
        </w:rPr>
        <w:t>Информация о решении (решениях), принятом (принятых) Биржей в соответствии с пунктом 5.1 и (или) 5.2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соответствующих решений. В случае наступления оснований для принятия решений, предусмотренных пунктом 5.1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52D14E48" w14:textId="77777777" w:rsidR="003739D2" w:rsidRPr="001331BB" w:rsidRDefault="003739D2" w:rsidP="003739D2">
      <w:pPr>
        <w:pStyle w:val="a0"/>
        <w:rPr>
          <w:rFonts w:ascii="Tahoma" w:hAnsi="Tahoma" w:cs="Tahoma"/>
          <w:szCs w:val="22"/>
        </w:rPr>
      </w:pPr>
      <w:r w:rsidRPr="001331BB">
        <w:rPr>
          <w:rFonts w:ascii="Tahoma" w:hAnsi="Tahoma" w:cs="Tahoma"/>
        </w:rPr>
        <w:t>Если иное не предусмотрено решением Биржи, с момента вступления в силу решения (решений), принятого (принятых) Биржей в соответствии с пунктом 5.1 или пунктом 5.2 Спецификации, условия обязательств по ранее заключенным Контрактам считаются измененными с учетом указанного решения (решений).</w:t>
      </w:r>
    </w:p>
    <w:p w14:paraId="42B4FF72" w14:textId="77777777" w:rsidR="003739D2" w:rsidRPr="001331BB" w:rsidRDefault="003739D2" w:rsidP="003739D2">
      <w:pPr>
        <w:pStyle w:val="a"/>
        <w:rPr>
          <w:rFonts w:ascii="Tahoma" w:hAnsi="Tahoma" w:cs="Tahoma"/>
        </w:rPr>
      </w:pPr>
      <w:r w:rsidRPr="001331BB">
        <w:rPr>
          <w:rFonts w:ascii="Tahoma" w:hAnsi="Tahoma" w:cs="Tahoma"/>
        </w:rPr>
        <w:t>Внесение изменений и дополнений в Спецификацию.</w:t>
      </w:r>
    </w:p>
    <w:p w14:paraId="34B89BEB" w14:textId="77777777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Биржа вправе по согласованию с Клиринговым центром внести изменения и дополнения в Спецификацию. </w:t>
      </w:r>
    </w:p>
    <w:p w14:paraId="2942689B" w14:textId="45D9F9DD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дополнения.</w:t>
      </w:r>
    </w:p>
    <w:p w14:paraId="73B3BACD" w14:textId="09E4FF76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в сети Интернет не менее чем за 3 (три) </w:t>
      </w:r>
      <w:r w:rsidR="00857836">
        <w:rPr>
          <w:rFonts w:ascii="Tahoma" w:hAnsi="Tahoma" w:cs="Tahoma"/>
        </w:rPr>
        <w:t>Рабочих</w:t>
      </w:r>
      <w:r w:rsidRPr="001331BB">
        <w:rPr>
          <w:rFonts w:ascii="Tahoma" w:hAnsi="Tahoma" w:cs="Tahoma"/>
        </w:rPr>
        <w:t xml:space="preserve"> дня до введения в действие.</w:t>
      </w:r>
    </w:p>
    <w:p w14:paraId="51124907" w14:textId="77777777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>Если иное не предусмотрено решением Биржи, с момента вступления в силу изменений и дополнений в Спецификацию, условия существующих обязательств по ранее заключенным Контрактам считаются измененными с учетом таких изменений и дополнений.</w:t>
      </w:r>
    </w:p>
    <w:p w14:paraId="45886371" w14:textId="77777777" w:rsidR="003739D2" w:rsidRPr="008E5632" w:rsidRDefault="003739D2" w:rsidP="003739D2">
      <w:pPr>
        <w:pStyle w:val="a"/>
        <w:numPr>
          <w:ilvl w:val="0"/>
          <w:numId w:val="0"/>
        </w:numPr>
        <w:spacing w:before="240" w:after="0"/>
        <w:ind w:left="284"/>
        <w:rPr>
          <w:rFonts w:ascii="Tahoma" w:hAnsi="Tahoma" w:cs="Tahoma"/>
        </w:rPr>
      </w:pPr>
    </w:p>
    <w:p w14:paraId="1C5BADFC" w14:textId="77777777" w:rsidR="00150BC1" w:rsidRDefault="00A36EA0"/>
    <w:sectPr w:rsidR="00150BC1">
      <w:headerReference w:type="default" r:id="rId14"/>
      <w:footerReference w:type="default" r:id="rId15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73B50" w14:textId="77777777" w:rsidR="00E95ABE" w:rsidRDefault="00E95ABE" w:rsidP="003739D2">
      <w:r>
        <w:separator/>
      </w:r>
    </w:p>
  </w:endnote>
  <w:endnote w:type="continuationSeparator" w:id="0">
    <w:p w14:paraId="2856075F" w14:textId="77777777" w:rsidR="00E95ABE" w:rsidRDefault="00E95ABE" w:rsidP="0037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40CD" w14:textId="286D1F4C" w:rsidR="001D7821" w:rsidRPr="00091DFE" w:rsidRDefault="00F45235">
    <w:pPr>
      <w:pStyle w:val="a6"/>
      <w:jc w:val="right"/>
      <w:rPr>
        <w:rFonts w:ascii="Tahoma" w:hAnsi="Tahoma" w:cs="Tahoma"/>
        <w:sz w:val="20"/>
        <w:szCs w:val="20"/>
      </w:rPr>
    </w:pPr>
    <w:r w:rsidRPr="00091DFE">
      <w:rPr>
        <w:rFonts w:ascii="Tahoma" w:hAnsi="Tahoma" w:cs="Tahoma"/>
        <w:sz w:val="20"/>
        <w:szCs w:val="20"/>
      </w:rPr>
      <w:fldChar w:fldCharType="begin"/>
    </w:r>
    <w:r w:rsidRPr="00091DFE">
      <w:rPr>
        <w:rFonts w:ascii="Tahoma" w:hAnsi="Tahoma" w:cs="Tahoma"/>
        <w:sz w:val="20"/>
        <w:szCs w:val="20"/>
      </w:rPr>
      <w:instrText>PAGE   \* MERGEFORMAT</w:instrText>
    </w:r>
    <w:r w:rsidRPr="00091DFE">
      <w:rPr>
        <w:rFonts w:ascii="Tahoma" w:hAnsi="Tahoma" w:cs="Tahoma"/>
        <w:sz w:val="20"/>
        <w:szCs w:val="20"/>
      </w:rPr>
      <w:fldChar w:fldCharType="separate"/>
    </w:r>
    <w:r w:rsidR="00C139E8">
      <w:rPr>
        <w:rFonts w:ascii="Tahoma" w:hAnsi="Tahoma" w:cs="Tahoma"/>
        <w:noProof/>
        <w:sz w:val="20"/>
        <w:szCs w:val="20"/>
      </w:rPr>
      <w:t>1</w:t>
    </w:r>
    <w:r w:rsidRPr="00091DFE">
      <w:rPr>
        <w:rFonts w:ascii="Tahoma" w:hAnsi="Tahoma" w:cs="Tahoma"/>
        <w:sz w:val="20"/>
        <w:szCs w:val="20"/>
      </w:rPr>
      <w:fldChar w:fldCharType="end"/>
    </w:r>
  </w:p>
  <w:p w14:paraId="6BABB04B" w14:textId="77777777" w:rsidR="001D7821" w:rsidRPr="00091DFE" w:rsidRDefault="00A36EA0" w:rsidP="00091D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E3A9B" w14:textId="77777777" w:rsidR="00E95ABE" w:rsidRDefault="00E95ABE" w:rsidP="003739D2">
      <w:r>
        <w:separator/>
      </w:r>
    </w:p>
  </w:footnote>
  <w:footnote w:type="continuationSeparator" w:id="0">
    <w:p w14:paraId="72DB38B8" w14:textId="77777777" w:rsidR="00E95ABE" w:rsidRDefault="00E95ABE" w:rsidP="003739D2">
      <w:r>
        <w:continuationSeparator/>
      </w:r>
    </w:p>
  </w:footnote>
  <w:footnote w:id="1">
    <w:p w14:paraId="730ABA79" w14:textId="6E9652A1" w:rsidR="00A17F26" w:rsidRPr="00A17F26" w:rsidRDefault="00686FEA" w:rsidP="00A17F26">
      <w:pPr>
        <w:pStyle w:val="af"/>
        <w:jc w:val="both"/>
        <w:rPr>
          <w:rFonts w:ascii="Tahoma" w:hAnsi="Tahoma" w:cs="Tahoma"/>
          <w:sz w:val="18"/>
        </w:rPr>
      </w:pPr>
      <w:r w:rsidRPr="00686FEA">
        <w:rPr>
          <w:rStyle w:val="af1"/>
          <w:rFonts w:ascii="Tahoma" w:hAnsi="Tahoma" w:cs="Tahoma"/>
          <w:sz w:val="18"/>
        </w:rPr>
        <w:t>1</w:t>
      </w:r>
      <w:r w:rsidR="00A17F26" w:rsidRPr="00823155">
        <w:rPr>
          <w:rFonts w:ascii="Tahoma" w:hAnsi="Tahoma" w:cs="Tahoma"/>
          <w:sz w:val="18"/>
        </w:rPr>
        <w:t xml:space="preserve"> </w:t>
      </w:r>
      <w:r w:rsidR="00A17F26" w:rsidRPr="001331BB">
        <w:rPr>
          <w:rFonts w:ascii="Tahoma" w:hAnsi="Tahoma" w:cs="Tahoma"/>
          <w:lang w:val="en-US"/>
        </w:rPr>
        <w:t>Btu</w:t>
      </w:r>
      <w:r w:rsidR="00A17F26" w:rsidRPr="001331BB">
        <w:rPr>
          <w:rFonts w:ascii="Tahoma" w:hAnsi="Tahoma" w:cs="Tahoma"/>
        </w:rPr>
        <w:t xml:space="preserve"> (Британская тепловая еди</w:t>
      </w:r>
      <w:r w:rsidR="00A17F26">
        <w:rPr>
          <w:rFonts w:ascii="Tahoma" w:hAnsi="Tahoma" w:cs="Tahoma"/>
        </w:rPr>
        <w:t>ница) означает количество тепла</w:t>
      </w:r>
      <w:r w:rsidR="00A17F26" w:rsidRPr="001331BB">
        <w:rPr>
          <w:rFonts w:ascii="Tahoma" w:hAnsi="Tahoma" w:cs="Tahoma"/>
        </w:rPr>
        <w:t xml:space="preserve"> необходимое для повышения темпе</w:t>
      </w:r>
      <w:r w:rsidR="009171A2">
        <w:rPr>
          <w:rFonts w:ascii="Tahoma" w:hAnsi="Tahoma" w:cs="Tahoma"/>
        </w:rPr>
        <w:t>ратуры 1 фунта чистой воды с 58,</w:t>
      </w:r>
      <w:r w:rsidR="00A17F26" w:rsidRPr="001331BB">
        <w:rPr>
          <w:rFonts w:ascii="Tahoma" w:hAnsi="Tahoma" w:cs="Tahoma"/>
        </w:rPr>
        <w:t xml:space="preserve">5 (пятидесяти восьми целых пяти десятых) градусов Фаренгейта до 59,5 (пятидесяти девяти целых пяти десятых) градусов Фаренгейта при постоянном абсолютном давлении 14,73 (четырнадцать целых семьдесят три сотых) фунтов на квадратный дюйм. </w:t>
      </w:r>
      <w:r w:rsidR="00A17F26" w:rsidRPr="001331BB">
        <w:rPr>
          <w:rFonts w:ascii="Tahoma" w:hAnsi="Tahoma" w:cs="Tahoma"/>
          <w:lang w:val="en-US"/>
        </w:rPr>
        <w:t>MMBtu</w:t>
      </w:r>
      <w:r w:rsidR="00A17F26" w:rsidRPr="001331BB">
        <w:rPr>
          <w:rFonts w:ascii="Tahoma" w:hAnsi="Tahoma" w:cs="Tahoma"/>
        </w:rPr>
        <w:t xml:space="preserve"> означает 1 000 000 (один миллион) Британских тепловых единиц</w:t>
      </w:r>
      <w:r w:rsidR="00A17F26" w:rsidRPr="00AA4444">
        <w:rPr>
          <w:rFonts w:ascii="Tahoma" w:hAnsi="Tahoma" w:cs="Tahoma"/>
        </w:rPr>
        <w:t>.</w:t>
      </w:r>
    </w:p>
    <w:p w14:paraId="62F8CD75" w14:textId="77777777" w:rsidR="00A17F26" w:rsidRPr="00AA4444" w:rsidRDefault="00A17F26" w:rsidP="00A17F26">
      <w:pPr>
        <w:pStyle w:val="af"/>
        <w:jc w:val="both"/>
        <w:rPr>
          <w:rFonts w:ascii="Tahoma" w:hAnsi="Tahoma" w:cs="Tahoma"/>
          <w:sz w:val="18"/>
        </w:rPr>
      </w:pPr>
    </w:p>
  </w:footnote>
  <w:footnote w:id="2">
    <w:p w14:paraId="6EE5F346" w14:textId="10FD8D45" w:rsidR="003739D2" w:rsidRDefault="00A17F26" w:rsidP="003739D2">
      <w:pPr>
        <w:pStyle w:val="af"/>
        <w:jc w:val="both"/>
        <w:rPr>
          <w:rFonts w:ascii="Tahoma" w:hAnsi="Tahoma" w:cs="Tahoma"/>
          <w:sz w:val="18"/>
        </w:rPr>
      </w:pPr>
      <w:r>
        <w:rPr>
          <w:rStyle w:val="af1"/>
          <w:rFonts w:ascii="Tahoma" w:hAnsi="Tahoma" w:cs="Tahoma"/>
          <w:sz w:val="18"/>
          <w:lang w:val="en-US"/>
        </w:rPr>
        <w:t>2</w:t>
      </w:r>
      <w:r w:rsidRPr="00823155">
        <w:rPr>
          <w:rFonts w:ascii="Tahoma" w:hAnsi="Tahoma" w:cs="Tahoma"/>
          <w:sz w:val="18"/>
        </w:rPr>
        <w:t xml:space="preserve"> </w:t>
      </w:r>
      <w:r w:rsidR="003739D2">
        <w:rPr>
          <w:rFonts w:ascii="Tahoma" w:hAnsi="Tahoma" w:cs="Tahoma"/>
          <w:sz w:val="18"/>
        </w:rPr>
        <w:t>Пример: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276"/>
        <w:gridCol w:w="1843"/>
        <w:gridCol w:w="1700"/>
      </w:tblGrid>
      <w:tr w:rsidR="003739D2" w:rsidRPr="00DB5062" w14:paraId="43129DAF" w14:textId="77777777" w:rsidTr="00823155">
        <w:trPr>
          <w:trHeight w:val="721"/>
        </w:trPr>
        <w:tc>
          <w:tcPr>
            <w:tcW w:w="2235" w:type="dxa"/>
            <w:shd w:val="clear" w:color="auto" w:fill="auto"/>
            <w:vAlign w:val="center"/>
          </w:tcPr>
          <w:p w14:paraId="06B2A6D0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B64013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Биржа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4C976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Код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15BF5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Месяц и год исполнения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E1804C" w14:textId="77777777" w:rsidR="003739D2" w:rsidRPr="00F04BB2" w:rsidRDefault="00136196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 xml:space="preserve">Дата последнего дня заключения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903D517" w14:textId="77777777" w:rsidR="003739D2" w:rsidRPr="00F04BB2" w:rsidRDefault="003739D2" w:rsidP="00361555">
            <w:pPr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Дата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 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дня исполнения</w:t>
            </w:r>
          </w:p>
        </w:tc>
      </w:tr>
      <w:tr w:rsidR="003739D2" w:rsidRPr="007E572C" w14:paraId="5E767A9C" w14:textId="77777777" w:rsidTr="00823155">
        <w:trPr>
          <w:trHeight w:val="872"/>
        </w:trPr>
        <w:tc>
          <w:tcPr>
            <w:tcW w:w="2235" w:type="dxa"/>
            <w:shd w:val="clear" w:color="auto" w:fill="auto"/>
            <w:vAlign w:val="center"/>
          </w:tcPr>
          <w:p w14:paraId="3C38239B" w14:textId="4E5AEFD7" w:rsidR="003739D2" w:rsidRPr="00F04BB2" w:rsidRDefault="007C4175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>
              <w:rPr>
                <w:rFonts w:ascii="Tahoma" w:eastAsia="Calibri" w:hAnsi="Tahoma" w:cs="Tahoma"/>
                <w:b/>
                <w:sz w:val="16"/>
                <w:szCs w:val="18"/>
              </w:rPr>
              <w:t xml:space="preserve">Фьючерсный контракт </w:t>
            </w:r>
            <w:r w:rsidRPr="001331BB">
              <w:rPr>
                <w:rFonts w:ascii="Tahoma" w:eastAsia="Calibri" w:hAnsi="Tahoma" w:cs="Tahoma"/>
                <w:b/>
                <w:sz w:val="16"/>
                <w:szCs w:val="18"/>
              </w:rPr>
              <w:t>на</w:t>
            </w:r>
            <w:r w:rsidR="003739D2" w:rsidRPr="001331BB">
              <w:rPr>
                <w:rFonts w:ascii="Tahoma" w:eastAsia="Calibri" w:hAnsi="Tahoma" w:cs="Tahoma"/>
                <w:b/>
                <w:sz w:val="16"/>
                <w:szCs w:val="18"/>
              </w:rPr>
              <w:t xml:space="preserve"> </w:t>
            </w:r>
            <w:r w:rsidR="00D63BD0" w:rsidRPr="001331BB">
              <w:rPr>
                <w:rFonts w:ascii="Tahoma" w:eastAsia="Calibri" w:hAnsi="Tahoma" w:cs="Tahoma"/>
                <w:b/>
                <w:sz w:val="16"/>
                <w:szCs w:val="18"/>
              </w:rPr>
              <w:t>природный газ</w:t>
            </w:r>
          </w:p>
          <w:p w14:paraId="50BAD3C4" w14:textId="77777777" w:rsidR="003739D2" w:rsidRPr="00F04BB2" w:rsidRDefault="003739D2" w:rsidP="0009449A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5AD39B" w14:textId="77777777" w:rsidR="003739D2" w:rsidRPr="00F04BB2" w:rsidRDefault="003739D2" w:rsidP="00A0108C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sz w:val="16"/>
                <w:szCs w:val="18"/>
              </w:rPr>
              <w:t>ПАО Московская Биржа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4AD22" w14:textId="4146371B" w:rsidR="003739D2" w:rsidRPr="00F04BB2" w:rsidRDefault="00D63BD0" w:rsidP="00F30C7E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6"/>
                <w:szCs w:val="18"/>
                <w:lang w:val="en-US"/>
              </w:rPr>
              <w:t>NG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>-</w:t>
            </w:r>
            <w:r w:rsidR="00F30C7E">
              <w:rPr>
                <w:rFonts w:ascii="Tahoma" w:eastAsia="Calibri" w:hAnsi="Tahoma" w:cs="Tahoma"/>
                <w:sz w:val="16"/>
                <w:szCs w:val="18"/>
                <w:lang w:val="en-US"/>
              </w:rPr>
              <w:t>4.20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2EAAA" w14:textId="544D4ACF" w:rsidR="003739D2" w:rsidRPr="00F04BB2" w:rsidRDefault="00C5419F" w:rsidP="00807C93">
            <w:pPr>
              <w:rPr>
                <w:rFonts w:ascii="Tahoma" w:eastAsia="Calibri" w:hAnsi="Tahoma" w:cs="Tahoma"/>
                <w:sz w:val="16"/>
                <w:szCs w:val="18"/>
              </w:rPr>
            </w:pPr>
            <w:r>
              <w:rPr>
                <w:rFonts w:ascii="Tahoma" w:eastAsia="Calibri" w:hAnsi="Tahoma" w:cs="Tahoma"/>
                <w:sz w:val="16"/>
                <w:szCs w:val="18"/>
              </w:rPr>
              <w:t>Апрель</w:t>
            </w:r>
            <w:r w:rsidRPr="00F04BB2">
              <w:rPr>
                <w:rFonts w:ascii="Tahoma" w:eastAsia="Calibri" w:hAnsi="Tahoma" w:cs="Tahoma"/>
                <w:sz w:val="16"/>
                <w:szCs w:val="18"/>
              </w:rPr>
              <w:t xml:space="preserve"> 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>20</w:t>
            </w:r>
            <w:r>
              <w:rPr>
                <w:rFonts w:ascii="Tahoma" w:eastAsia="Calibri" w:hAnsi="Tahoma" w:cs="Tahoma"/>
                <w:sz w:val="16"/>
                <w:szCs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1323B" w14:textId="4A092A28" w:rsidR="003739D2" w:rsidRPr="00F04BB2" w:rsidRDefault="00462368" w:rsidP="00437A1D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2</w:t>
            </w:r>
            <w:r w:rsidR="00924E2C">
              <w:rPr>
                <w:rFonts w:ascii="Tahoma" w:eastAsia="Calibri" w:hAnsi="Tahoma" w:cs="Tahoma"/>
                <w:sz w:val="16"/>
                <w:szCs w:val="18"/>
                <w:lang w:val="en-US"/>
              </w:rPr>
              <w:t>8</w:t>
            </w:r>
            <w:r w:rsidR="003739D2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</w:t>
            </w:r>
            <w:r w:rsidR="00437A1D">
              <w:rPr>
                <w:rFonts w:ascii="Tahoma" w:eastAsia="Calibri" w:hAnsi="Tahoma" w:cs="Tahoma"/>
                <w:sz w:val="16"/>
                <w:szCs w:val="18"/>
                <w:lang w:val="en-US"/>
              </w:rPr>
              <w:t>04</w:t>
            </w:r>
            <w:r w:rsidR="003739D2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.20</w:t>
            </w:r>
            <w:r w:rsidR="00437A1D">
              <w:rPr>
                <w:rFonts w:ascii="Tahoma" w:eastAsia="Calibri" w:hAnsi="Tahoma" w:cs="Tahoma"/>
                <w:sz w:val="16"/>
                <w:szCs w:val="18"/>
                <w:lang w:val="en-US"/>
              </w:rPr>
              <w:t>20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40DD4D" w14:textId="408F24A9" w:rsidR="003739D2" w:rsidRPr="00F04BB2" w:rsidRDefault="00462368" w:rsidP="00437A1D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2</w:t>
            </w:r>
            <w:r w:rsidR="00924E2C">
              <w:rPr>
                <w:rFonts w:ascii="Tahoma" w:eastAsia="Calibri" w:hAnsi="Tahoma" w:cs="Tahoma"/>
                <w:sz w:val="16"/>
                <w:szCs w:val="18"/>
                <w:lang w:val="en-US"/>
              </w:rPr>
              <w:t>8</w:t>
            </w:r>
            <w:r w:rsidR="00DF4CB1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</w:t>
            </w:r>
            <w:r w:rsidR="00437A1D">
              <w:rPr>
                <w:rFonts w:ascii="Tahoma" w:eastAsia="Calibri" w:hAnsi="Tahoma" w:cs="Tahoma"/>
                <w:sz w:val="16"/>
                <w:szCs w:val="18"/>
                <w:lang w:val="en-US"/>
              </w:rPr>
              <w:t>04</w:t>
            </w:r>
            <w:r w:rsidR="00DF4CB1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.20</w:t>
            </w:r>
            <w:r w:rsidR="00437A1D">
              <w:rPr>
                <w:rFonts w:ascii="Tahoma" w:eastAsia="Calibri" w:hAnsi="Tahoma" w:cs="Tahoma"/>
                <w:sz w:val="16"/>
                <w:szCs w:val="18"/>
                <w:lang w:val="en-US"/>
              </w:rPr>
              <w:t>20</w:t>
            </w:r>
          </w:p>
        </w:tc>
      </w:tr>
      <w:tr w:rsidR="003739D2" w:rsidRPr="007E572C" w14:paraId="7BCD4DFD" w14:textId="77777777" w:rsidTr="00577CCC">
        <w:trPr>
          <w:trHeight w:val="637"/>
        </w:trPr>
        <w:tc>
          <w:tcPr>
            <w:tcW w:w="2235" w:type="dxa"/>
            <w:shd w:val="clear" w:color="auto" w:fill="auto"/>
            <w:vAlign w:val="center"/>
          </w:tcPr>
          <w:p w14:paraId="024A8FE3" w14:textId="18C6B356" w:rsidR="003739D2" w:rsidRPr="00F04BB2" w:rsidRDefault="003739D2" w:rsidP="00957E75">
            <w:pPr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Соответствующий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 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фьючерс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 </w:t>
            </w:r>
            <w:r w:rsidR="00EC168F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>Henry Hub Natural Gas Futures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17EA972" w14:textId="77777777" w:rsidR="003739D2" w:rsidRPr="00F04BB2" w:rsidRDefault="00DF4CB1" w:rsidP="003D0828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NYMEX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733CF" w14:textId="4756E744" w:rsidR="003739D2" w:rsidRPr="00F04BB2" w:rsidRDefault="00CD2D23" w:rsidP="00CD2D2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6"/>
                <w:szCs w:val="18"/>
                <w:lang w:val="en-US"/>
              </w:rPr>
              <w:t xml:space="preserve"> NGK20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B8248" w14:textId="5D40A3C9" w:rsidR="003739D2" w:rsidRPr="007E572C" w:rsidRDefault="00C5419F" w:rsidP="00C5419F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6"/>
                <w:szCs w:val="18"/>
              </w:rPr>
              <w:t xml:space="preserve">Апрель 2020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51D527" w14:textId="5E5A10E0" w:rsidR="003739D2" w:rsidRPr="00F04BB2" w:rsidRDefault="007E572C" w:rsidP="00437A1D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6"/>
                <w:szCs w:val="18"/>
                <w:lang w:val="en-US"/>
              </w:rPr>
              <w:t>2</w:t>
            </w:r>
            <w:r w:rsidR="000475C5">
              <w:rPr>
                <w:rFonts w:ascii="Tahoma" w:eastAsia="Calibri" w:hAnsi="Tahoma" w:cs="Tahoma"/>
                <w:sz w:val="16"/>
                <w:szCs w:val="18"/>
              </w:rPr>
              <w:t>8</w:t>
            </w:r>
            <w:r w:rsidR="00DF4CB1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</w:t>
            </w:r>
            <w:r w:rsidR="00437A1D">
              <w:rPr>
                <w:rFonts w:ascii="Tahoma" w:eastAsia="Calibri" w:hAnsi="Tahoma" w:cs="Tahoma"/>
                <w:sz w:val="16"/>
                <w:szCs w:val="18"/>
                <w:lang w:val="en-US"/>
              </w:rPr>
              <w:t>04</w:t>
            </w:r>
            <w:r w:rsidR="00DF4CB1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.20</w:t>
            </w:r>
            <w:r w:rsidR="00437A1D">
              <w:rPr>
                <w:rFonts w:ascii="Tahoma" w:eastAsia="Calibri" w:hAnsi="Tahoma" w:cs="Tahoma"/>
                <w:sz w:val="16"/>
                <w:szCs w:val="18"/>
                <w:lang w:val="en-US"/>
              </w:rPr>
              <w:t>20</w:t>
            </w:r>
            <w:r w:rsidR="00DF4CB1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 xml:space="preserve"> </w:t>
            </w:r>
            <w:r w:rsidR="003739D2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(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Last</w:t>
            </w:r>
            <w:r w:rsidR="003739D2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 xml:space="preserve"> 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Trade</w:t>
            </w:r>
            <w:r w:rsidR="00E70AAF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 xml:space="preserve"> 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Date</w:t>
            </w:r>
            <w:r w:rsidR="003739D2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F6B2091" w14:textId="268E239D" w:rsidR="003739D2" w:rsidRPr="00F04BB2" w:rsidRDefault="00DF4CB1" w:rsidP="00437A1D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2</w:t>
            </w:r>
            <w:r w:rsidR="000475C5">
              <w:rPr>
                <w:rFonts w:ascii="Tahoma" w:eastAsia="Calibri" w:hAnsi="Tahoma" w:cs="Tahoma"/>
                <w:sz w:val="16"/>
                <w:szCs w:val="18"/>
              </w:rPr>
              <w:t>8</w:t>
            </w:r>
            <w:r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</w:t>
            </w:r>
            <w:r w:rsidR="00437A1D">
              <w:rPr>
                <w:rFonts w:ascii="Tahoma" w:eastAsia="Calibri" w:hAnsi="Tahoma" w:cs="Tahoma"/>
                <w:sz w:val="16"/>
                <w:szCs w:val="18"/>
                <w:lang w:val="en-US"/>
              </w:rPr>
              <w:t>04</w:t>
            </w:r>
            <w:r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.20</w:t>
            </w:r>
            <w:r w:rsidR="00437A1D">
              <w:rPr>
                <w:rFonts w:ascii="Tahoma" w:eastAsia="Calibri" w:hAnsi="Tahoma" w:cs="Tahoma"/>
                <w:sz w:val="16"/>
                <w:szCs w:val="18"/>
                <w:lang w:val="en-US"/>
              </w:rPr>
              <w:t>20</w:t>
            </w:r>
            <w:r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 xml:space="preserve"> (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Settlement Date)</w:t>
            </w:r>
          </w:p>
        </w:tc>
      </w:tr>
    </w:tbl>
    <w:p w14:paraId="41BBBF49" w14:textId="77777777" w:rsidR="003739D2" w:rsidRPr="007E572C" w:rsidRDefault="003739D2" w:rsidP="003739D2">
      <w:pPr>
        <w:pStyle w:val="af"/>
        <w:jc w:val="both"/>
        <w:rPr>
          <w:rFonts w:ascii="Tahoma" w:hAnsi="Tahoma" w:cs="Tahoma"/>
          <w:sz w:val="18"/>
          <w:lang w:val="en-US"/>
        </w:rPr>
      </w:pPr>
    </w:p>
  </w:footnote>
  <w:footnote w:id="3">
    <w:p w14:paraId="5AA630E1" w14:textId="090895A5" w:rsidR="00874B87" w:rsidRPr="00DB5062" w:rsidRDefault="00874B87" w:rsidP="00874B87">
      <w:pPr>
        <w:pStyle w:val="af"/>
        <w:jc w:val="both"/>
        <w:rPr>
          <w:rFonts w:ascii="Tahoma" w:hAnsi="Tahoma" w:cs="Tahoma"/>
          <w:sz w:val="16"/>
          <w:szCs w:val="16"/>
        </w:rPr>
      </w:pPr>
      <w:r w:rsidRPr="00DB5062">
        <w:rPr>
          <w:rStyle w:val="af1"/>
          <w:rFonts w:ascii="Tahoma" w:hAnsi="Tahoma" w:cs="Tahoma"/>
        </w:rPr>
        <w:footnoteRef/>
      </w:r>
      <w:r w:rsidRPr="00725231">
        <w:rPr>
          <w:rFonts w:ascii="Tahoma" w:hAnsi="Tahoma" w:cs="Tahoma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Информация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о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значении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расчетной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цены</w:t>
      </w:r>
      <w:r w:rsidRPr="00725231">
        <w:rPr>
          <w:rFonts w:ascii="Tahoma" w:hAnsi="Tahoma" w:cs="Tahoma"/>
          <w:sz w:val="16"/>
          <w:szCs w:val="16"/>
        </w:rPr>
        <w:t xml:space="preserve"> (</w:t>
      </w:r>
      <w:r w:rsidRPr="007E572C">
        <w:rPr>
          <w:rFonts w:ascii="Tahoma" w:hAnsi="Tahoma" w:cs="Tahoma"/>
          <w:sz w:val="16"/>
          <w:szCs w:val="16"/>
          <w:lang w:val="en-US"/>
        </w:rPr>
        <w:t>Settle</w:t>
      </w:r>
      <w:r w:rsidRPr="00F04BB2">
        <w:rPr>
          <w:rFonts w:ascii="Tahoma" w:hAnsi="Tahoma" w:cs="Tahoma"/>
          <w:sz w:val="16"/>
          <w:szCs w:val="16"/>
          <w:lang w:val="en-US"/>
        </w:rPr>
        <w:t>ment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Pr="007E572C">
        <w:rPr>
          <w:rFonts w:ascii="Tahoma" w:hAnsi="Tahoma" w:cs="Tahoma"/>
          <w:sz w:val="16"/>
          <w:szCs w:val="16"/>
          <w:lang w:val="en-US"/>
        </w:rPr>
        <w:t>Price</w:t>
      </w:r>
      <w:r w:rsidRPr="00725231">
        <w:rPr>
          <w:rFonts w:ascii="Tahoma" w:hAnsi="Tahoma" w:cs="Tahoma"/>
          <w:sz w:val="16"/>
          <w:szCs w:val="16"/>
        </w:rPr>
        <w:t xml:space="preserve">) </w:t>
      </w:r>
      <w:r w:rsidRPr="00F04BB2">
        <w:rPr>
          <w:rFonts w:ascii="Tahoma" w:hAnsi="Tahoma" w:cs="Tahoma"/>
          <w:sz w:val="16"/>
          <w:szCs w:val="16"/>
        </w:rPr>
        <w:t>соответствующего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фьючерса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Henry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Hub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Natural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Gas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Futures</w:t>
      </w:r>
      <w:r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  <w:sz w:val="16"/>
          <w:szCs w:val="16"/>
        </w:rPr>
        <w:t xml:space="preserve">размещена на сайте </w:t>
      </w:r>
      <w:hyperlink r:id="rId1" w:history="1">
        <w:r w:rsidRPr="001331BB">
          <w:rPr>
            <w:rStyle w:val="ac"/>
            <w:rFonts w:ascii="Tahoma" w:hAnsi="Tahoma" w:cs="Tahoma"/>
            <w:sz w:val="16"/>
            <w:szCs w:val="16"/>
            <w:lang w:val="en-US"/>
          </w:rPr>
          <w:t>www</w:t>
        </w:r>
        <w:r w:rsidRPr="001331BB">
          <w:rPr>
            <w:rStyle w:val="ac"/>
            <w:rFonts w:ascii="Tahoma" w:hAnsi="Tahoma" w:cs="Tahoma"/>
            <w:sz w:val="16"/>
            <w:szCs w:val="16"/>
          </w:rPr>
          <w:t>.</w:t>
        </w:r>
        <w:r w:rsidRPr="001331BB">
          <w:rPr>
            <w:rStyle w:val="ac"/>
            <w:rFonts w:ascii="Tahoma" w:hAnsi="Tahoma" w:cs="Tahoma"/>
            <w:sz w:val="16"/>
            <w:szCs w:val="16"/>
            <w:lang w:val="en-US"/>
          </w:rPr>
          <w:t>cmegroup</w:t>
        </w:r>
        <w:r w:rsidRPr="001331BB">
          <w:rPr>
            <w:rStyle w:val="ac"/>
            <w:rFonts w:ascii="Tahoma" w:hAnsi="Tahoma" w:cs="Tahoma"/>
            <w:sz w:val="16"/>
            <w:szCs w:val="16"/>
          </w:rPr>
          <w:t>.</w:t>
        </w:r>
        <w:r w:rsidRPr="001331BB">
          <w:rPr>
            <w:rStyle w:val="ac"/>
            <w:rFonts w:ascii="Tahoma" w:hAnsi="Tahoma" w:cs="Tahoma"/>
            <w:sz w:val="16"/>
            <w:szCs w:val="16"/>
            <w:lang w:val="en-US"/>
          </w:rPr>
          <w:t>com</w:t>
        </w:r>
      </w:hyperlink>
      <w:r w:rsidRPr="001331BB">
        <w:rPr>
          <w:rFonts w:ascii="Tahoma" w:hAnsi="Tahoma" w:cs="Tahoma"/>
          <w:sz w:val="16"/>
          <w:szCs w:val="16"/>
        </w:rPr>
        <w:t xml:space="preserve"> в открытом (бесплатном) доступе, значение цены выражено в долларах США за 1 (один)</w:t>
      </w:r>
      <w:r w:rsidR="00725231" w:rsidRPr="001331BB">
        <w:rPr>
          <w:rFonts w:ascii="Tahoma" w:hAnsi="Tahoma" w:cs="Tahoma"/>
          <w:sz w:val="16"/>
          <w:szCs w:val="16"/>
        </w:rPr>
        <w:t xml:space="preserve"> </w:t>
      </w:r>
      <w:r w:rsidR="007C4175" w:rsidRPr="001331BB">
        <w:rPr>
          <w:rFonts w:ascii="Tahoma" w:hAnsi="Tahoma" w:cs="Tahoma"/>
          <w:sz w:val="16"/>
          <w:szCs w:val="16"/>
          <w:lang w:val="en-US"/>
        </w:rPr>
        <w:t>MMBtu</w:t>
      </w:r>
      <w:r w:rsidR="007C4175" w:rsidRPr="001331BB">
        <w:rPr>
          <w:rFonts w:ascii="Tahoma" w:hAnsi="Tahoma" w:cs="Tahoma"/>
          <w:sz w:val="16"/>
          <w:szCs w:val="16"/>
        </w:rPr>
        <w:t xml:space="preserve">. </w:t>
      </w:r>
      <w:r w:rsidRPr="001331BB">
        <w:rPr>
          <w:rFonts w:ascii="Tahoma" w:hAnsi="Tahoma" w:cs="Tahoma"/>
          <w:sz w:val="16"/>
          <w:szCs w:val="16"/>
        </w:rPr>
        <w:t>Биржа и Клиринговый центр не несут ответственности за недостоверность, неполноту и несвоевременное обновление информации о значении расчетной цены (</w:t>
      </w:r>
      <w:proofErr w:type="spellStart"/>
      <w:r w:rsidRPr="001331BB">
        <w:rPr>
          <w:rFonts w:ascii="Tahoma" w:hAnsi="Tahoma" w:cs="Tahoma"/>
          <w:sz w:val="16"/>
          <w:szCs w:val="16"/>
        </w:rPr>
        <w:t>Settle</w:t>
      </w:r>
      <w:r w:rsidRPr="001331BB">
        <w:rPr>
          <w:rFonts w:ascii="Tahoma" w:hAnsi="Tahoma" w:cs="Tahoma"/>
          <w:sz w:val="16"/>
          <w:szCs w:val="16"/>
          <w:lang w:val="en-US"/>
        </w:rPr>
        <w:t>ment</w:t>
      </w:r>
      <w:proofErr w:type="spellEnd"/>
      <w:r w:rsidRPr="001331B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331BB">
        <w:rPr>
          <w:rFonts w:ascii="Tahoma" w:hAnsi="Tahoma" w:cs="Tahoma"/>
          <w:sz w:val="16"/>
          <w:szCs w:val="16"/>
        </w:rPr>
        <w:t>Price</w:t>
      </w:r>
      <w:proofErr w:type="spellEnd"/>
      <w:r w:rsidRPr="001331BB">
        <w:rPr>
          <w:rFonts w:ascii="Tahoma" w:hAnsi="Tahoma" w:cs="Tahoma"/>
          <w:sz w:val="16"/>
          <w:szCs w:val="16"/>
        </w:rPr>
        <w:t xml:space="preserve">) соответствующего фьючерса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Henry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Hub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Natural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Gas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Futures</w:t>
      </w:r>
      <w:r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  <w:sz w:val="16"/>
          <w:szCs w:val="16"/>
        </w:rPr>
        <w:t xml:space="preserve">на сайте </w:t>
      </w:r>
      <w:hyperlink r:id="rId2" w:history="1">
        <w:r w:rsidRPr="001331BB">
          <w:rPr>
            <w:rStyle w:val="ac"/>
            <w:rFonts w:ascii="Tahoma" w:hAnsi="Tahoma" w:cs="Tahoma"/>
            <w:sz w:val="16"/>
            <w:szCs w:val="16"/>
            <w:lang w:val="en-US"/>
          </w:rPr>
          <w:t>www</w:t>
        </w:r>
        <w:r w:rsidRPr="001331BB">
          <w:rPr>
            <w:rStyle w:val="ac"/>
            <w:rFonts w:ascii="Tahoma" w:hAnsi="Tahoma" w:cs="Tahoma"/>
            <w:sz w:val="16"/>
            <w:szCs w:val="16"/>
          </w:rPr>
          <w:t>.</w:t>
        </w:r>
        <w:proofErr w:type="spellStart"/>
        <w:r w:rsidRPr="001331BB">
          <w:rPr>
            <w:rStyle w:val="ac"/>
            <w:rFonts w:ascii="Tahoma" w:hAnsi="Tahoma" w:cs="Tahoma"/>
            <w:sz w:val="16"/>
            <w:szCs w:val="16"/>
            <w:lang w:val="en-US"/>
          </w:rPr>
          <w:t>cmegroup</w:t>
        </w:r>
        <w:proofErr w:type="spellEnd"/>
        <w:r w:rsidRPr="001331BB">
          <w:rPr>
            <w:rStyle w:val="ac"/>
            <w:rFonts w:ascii="Tahoma" w:hAnsi="Tahoma" w:cs="Tahoma"/>
            <w:sz w:val="16"/>
            <w:szCs w:val="16"/>
          </w:rPr>
          <w:t>.</w:t>
        </w:r>
        <w:r w:rsidRPr="001331BB">
          <w:rPr>
            <w:rStyle w:val="ac"/>
            <w:rFonts w:ascii="Tahoma" w:hAnsi="Tahoma" w:cs="Tahoma"/>
            <w:sz w:val="16"/>
            <w:szCs w:val="16"/>
            <w:lang w:val="en-US"/>
          </w:rPr>
          <w:t>com</w:t>
        </w:r>
      </w:hyperlink>
      <w:r w:rsidRPr="001331BB">
        <w:rPr>
          <w:rFonts w:ascii="Tahoma" w:hAnsi="Tahoma" w:cs="Tahoma"/>
          <w:sz w:val="16"/>
          <w:szCs w:val="16"/>
        </w:rPr>
        <w:t>, а также за сбои в работе указанного сайта.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52D2" w14:textId="77777777" w:rsidR="001D7821" w:rsidRPr="004E213D" w:rsidRDefault="00F45235" w:rsidP="00477497">
    <w:pPr>
      <w:pStyle w:val="af2"/>
      <w:jc w:val="right"/>
      <w:rPr>
        <w:rFonts w:ascii="Tahoma" w:hAnsi="Tahoma" w:cs="Tahoma"/>
        <w:b/>
        <w:sz w:val="20"/>
        <w:szCs w:val="20"/>
      </w:rPr>
    </w:pPr>
    <w:r w:rsidRPr="004E213D">
      <w:rPr>
        <w:rFonts w:ascii="Tahoma" w:hAnsi="Tahoma" w:cs="Tahoma"/>
        <w:b/>
        <w:sz w:val="20"/>
        <w:szCs w:val="20"/>
      </w:rPr>
      <w:t>Спецификация фьючерсн</w:t>
    </w:r>
    <w:r>
      <w:rPr>
        <w:rFonts w:ascii="Tahoma" w:hAnsi="Tahoma" w:cs="Tahoma"/>
        <w:b/>
        <w:sz w:val="20"/>
        <w:szCs w:val="20"/>
      </w:rPr>
      <w:t>ого</w:t>
    </w:r>
    <w:r w:rsidRPr="004E213D">
      <w:rPr>
        <w:rFonts w:ascii="Tahoma" w:hAnsi="Tahoma" w:cs="Tahoma"/>
        <w:b/>
        <w:sz w:val="20"/>
        <w:szCs w:val="20"/>
      </w:rPr>
      <w:t xml:space="preserve"> контракт</w:t>
    </w:r>
    <w:r>
      <w:rPr>
        <w:rFonts w:ascii="Tahoma" w:hAnsi="Tahoma" w:cs="Tahoma"/>
        <w:b/>
        <w:sz w:val="20"/>
        <w:szCs w:val="20"/>
      </w:rPr>
      <w:t>а</w:t>
    </w:r>
    <w:r w:rsidRPr="004E213D">
      <w:rPr>
        <w:rFonts w:ascii="Tahoma" w:hAnsi="Tahoma" w:cs="Tahoma"/>
        <w:b/>
        <w:sz w:val="20"/>
        <w:szCs w:val="20"/>
      </w:rPr>
      <w:t xml:space="preserve"> </w:t>
    </w:r>
  </w:p>
  <w:p w14:paraId="26140A99" w14:textId="1E9E8985" w:rsidR="001D7821" w:rsidRPr="00781534" w:rsidRDefault="00F45235" w:rsidP="000B2852">
    <w:pPr>
      <w:pStyle w:val="a5"/>
      <w:pBdr>
        <w:bottom w:val="single" w:sz="12" w:space="1" w:color="auto"/>
      </w:pBdr>
      <w:spacing w:before="0" w:after="0"/>
      <w:ind w:right="-6"/>
      <w:jc w:val="right"/>
      <w:rPr>
        <w:rFonts w:ascii="Tahoma" w:hAnsi="Tahoma" w:cs="Tahoma"/>
        <w:b/>
        <w:bCs/>
      </w:rPr>
    </w:pPr>
    <w:r w:rsidRPr="004E213D">
      <w:rPr>
        <w:rFonts w:ascii="Tahoma" w:eastAsia="Arial Unicode MS" w:hAnsi="Tahoma" w:cs="Tahoma"/>
        <w:b/>
        <w:bCs/>
        <w:color w:val="auto"/>
      </w:rPr>
      <w:t>на</w:t>
    </w:r>
    <w:r w:rsidRPr="00CD59A4">
      <w:rPr>
        <w:rFonts w:ascii="Tahoma" w:eastAsia="Arial Unicode MS" w:hAnsi="Tahoma" w:cs="Tahoma"/>
        <w:b/>
        <w:bCs/>
        <w:color w:val="auto"/>
      </w:rPr>
      <w:t xml:space="preserve"> </w:t>
    </w:r>
    <w:r w:rsidR="00F9435F" w:rsidRPr="001331BB">
      <w:rPr>
        <w:rFonts w:ascii="Tahoma" w:hAnsi="Tahoma" w:cs="Tahoma"/>
        <w:b/>
        <w:bCs/>
      </w:rPr>
      <w:t>природный газ</w:t>
    </w:r>
  </w:p>
  <w:p w14:paraId="69E74DEC" w14:textId="77777777" w:rsidR="001D7821" w:rsidRPr="00CD59A4" w:rsidRDefault="00A36EA0" w:rsidP="000B2852">
    <w:pPr>
      <w:pStyle w:val="a5"/>
      <w:spacing w:before="0" w:after="0"/>
      <w:ind w:right="-6"/>
      <w:jc w:val="right"/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3B155D05"/>
    <w:multiLevelType w:val="hybridMultilevel"/>
    <w:tmpl w:val="2CCA8BAE"/>
    <w:lvl w:ilvl="0" w:tplc="B3CE94B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BC40A2"/>
    <w:multiLevelType w:val="hybridMultilevel"/>
    <w:tmpl w:val="9C5267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C73A29"/>
    <w:multiLevelType w:val="hybridMultilevel"/>
    <w:tmpl w:val="D28A898A"/>
    <w:lvl w:ilvl="0" w:tplc="E41C83E0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536A"/>
    <w:multiLevelType w:val="hybridMultilevel"/>
    <w:tmpl w:val="29946E30"/>
    <w:lvl w:ilvl="0" w:tplc="0419001B">
      <w:start w:val="1"/>
      <w:numFmt w:val="low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E2E5412"/>
    <w:multiLevelType w:val="hybridMultilevel"/>
    <w:tmpl w:val="84B0E09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EF079DB"/>
    <w:multiLevelType w:val="hybridMultilevel"/>
    <w:tmpl w:val="12B643FE"/>
    <w:lvl w:ilvl="0" w:tplc="541412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69"/>
    <w:rsid w:val="00027046"/>
    <w:rsid w:val="000475C5"/>
    <w:rsid w:val="0008112E"/>
    <w:rsid w:val="000923C2"/>
    <w:rsid w:val="000B470C"/>
    <w:rsid w:val="000B78E9"/>
    <w:rsid w:val="000C47DB"/>
    <w:rsid w:val="000D7A73"/>
    <w:rsid w:val="000F4FA9"/>
    <w:rsid w:val="00104EE8"/>
    <w:rsid w:val="001331BB"/>
    <w:rsid w:val="00136196"/>
    <w:rsid w:val="001861CD"/>
    <w:rsid w:val="00191C8C"/>
    <w:rsid w:val="0021262B"/>
    <w:rsid w:val="00275D0E"/>
    <w:rsid w:val="002812EE"/>
    <w:rsid w:val="00284DF5"/>
    <w:rsid w:val="002B5254"/>
    <w:rsid w:val="002B7E39"/>
    <w:rsid w:val="002D026D"/>
    <w:rsid w:val="002F6919"/>
    <w:rsid w:val="00325F6D"/>
    <w:rsid w:val="00332131"/>
    <w:rsid w:val="00360133"/>
    <w:rsid w:val="003739D2"/>
    <w:rsid w:val="00381986"/>
    <w:rsid w:val="003A389D"/>
    <w:rsid w:val="003E39B5"/>
    <w:rsid w:val="003E634C"/>
    <w:rsid w:val="00430910"/>
    <w:rsid w:val="00432AD1"/>
    <w:rsid w:val="00437A1D"/>
    <w:rsid w:val="0045040C"/>
    <w:rsid w:val="00462368"/>
    <w:rsid w:val="0046404B"/>
    <w:rsid w:val="004C0C7F"/>
    <w:rsid w:val="004D6113"/>
    <w:rsid w:val="004F3C11"/>
    <w:rsid w:val="0050516A"/>
    <w:rsid w:val="00551C23"/>
    <w:rsid w:val="00553D57"/>
    <w:rsid w:val="00566A44"/>
    <w:rsid w:val="00577CCC"/>
    <w:rsid w:val="00590788"/>
    <w:rsid w:val="005A72D9"/>
    <w:rsid w:val="005E301F"/>
    <w:rsid w:val="005E3A8D"/>
    <w:rsid w:val="005E61C4"/>
    <w:rsid w:val="005F3421"/>
    <w:rsid w:val="006140C7"/>
    <w:rsid w:val="0061545B"/>
    <w:rsid w:val="00633C0D"/>
    <w:rsid w:val="00675536"/>
    <w:rsid w:val="00686FEA"/>
    <w:rsid w:val="00696969"/>
    <w:rsid w:val="00697B0E"/>
    <w:rsid w:val="006A2576"/>
    <w:rsid w:val="006B71FC"/>
    <w:rsid w:val="006C4E80"/>
    <w:rsid w:val="006E3E76"/>
    <w:rsid w:val="00722FDF"/>
    <w:rsid w:val="00725231"/>
    <w:rsid w:val="00746ECE"/>
    <w:rsid w:val="00750398"/>
    <w:rsid w:val="00750889"/>
    <w:rsid w:val="00752F47"/>
    <w:rsid w:val="00781534"/>
    <w:rsid w:val="00782640"/>
    <w:rsid w:val="007B3F4F"/>
    <w:rsid w:val="007C4175"/>
    <w:rsid w:val="007C6ED2"/>
    <w:rsid w:val="007D7040"/>
    <w:rsid w:val="007D735A"/>
    <w:rsid w:val="007E572C"/>
    <w:rsid w:val="00807C93"/>
    <w:rsid w:val="00823104"/>
    <w:rsid w:val="0082326D"/>
    <w:rsid w:val="00834371"/>
    <w:rsid w:val="00835543"/>
    <w:rsid w:val="00857836"/>
    <w:rsid w:val="008649B0"/>
    <w:rsid w:val="00873F89"/>
    <w:rsid w:val="00874B87"/>
    <w:rsid w:val="008C1123"/>
    <w:rsid w:val="00907887"/>
    <w:rsid w:val="00913BCD"/>
    <w:rsid w:val="009171A2"/>
    <w:rsid w:val="00924E2C"/>
    <w:rsid w:val="00957E75"/>
    <w:rsid w:val="00961AFD"/>
    <w:rsid w:val="009669A5"/>
    <w:rsid w:val="009762AA"/>
    <w:rsid w:val="009A282A"/>
    <w:rsid w:val="009A5943"/>
    <w:rsid w:val="009B5ADF"/>
    <w:rsid w:val="009D3F62"/>
    <w:rsid w:val="009E7B2F"/>
    <w:rsid w:val="00A17F26"/>
    <w:rsid w:val="00A25AD9"/>
    <w:rsid w:val="00A302A3"/>
    <w:rsid w:val="00A36EA0"/>
    <w:rsid w:val="00A51E68"/>
    <w:rsid w:val="00A643A0"/>
    <w:rsid w:val="00A66938"/>
    <w:rsid w:val="00AA4444"/>
    <w:rsid w:val="00AE51BD"/>
    <w:rsid w:val="00B138CA"/>
    <w:rsid w:val="00B260F0"/>
    <w:rsid w:val="00B41CE2"/>
    <w:rsid w:val="00B4644F"/>
    <w:rsid w:val="00B80FA2"/>
    <w:rsid w:val="00B852F6"/>
    <w:rsid w:val="00B8610B"/>
    <w:rsid w:val="00BA0905"/>
    <w:rsid w:val="00BA61AE"/>
    <w:rsid w:val="00BB3B49"/>
    <w:rsid w:val="00BD2668"/>
    <w:rsid w:val="00BD45CF"/>
    <w:rsid w:val="00BE2229"/>
    <w:rsid w:val="00BF36F8"/>
    <w:rsid w:val="00C139E8"/>
    <w:rsid w:val="00C2328A"/>
    <w:rsid w:val="00C41E83"/>
    <w:rsid w:val="00C445AC"/>
    <w:rsid w:val="00C5419F"/>
    <w:rsid w:val="00C55042"/>
    <w:rsid w:val="00C56CD9"/>
    <w:rsid w:val="00C57A94"/>
    <w:rsid w:val="00C74CE1"/>
    <w:rsid w:val="00CC1FD6"/>
    <w:rsid w:val="00CD2A3C"/>
    <w:rsid w:val="00CD2D23"/>
    <w:rsid w:val="00CD59A4"/>
    <w:rsid w:val="00CE3D43"/>
    <w:rsid w:val="00CE6432"/>
    <w:rsid w:val="00D1161C"/>
    <w:rsid w:val="00D44E3A"/>
    <w:rsid w:val="00D5620C"/>
    <w:rsid w:val="00D63BD0"/>
    <w:rsid w:val="00DA7D01"/>
    <w:rsid w:val="00DB1D56"/>
    <w:rsid w:val="00DB5062"/>
    <w:rsid w:val="00DC4431"/>
    <w:rsid w:val="00DE12E4"/>
    <w:rsid w:val="00DE66A0"/>
    <w:rsid w:val="00DF4CB1"/>
    <w:rsid w:val="00E15216"/>
    <w:rsid w:val="00E16D30"/>
    <w:rsid w:val="00E2181F"/>
    <w:rsid w:val="00E3006A"/>
    <w:rsid w:val="00E35384"/>
    <w:rsid w:val="00E47547"/>
    <w:rsid w:val="00E503F2"/>
    <w:rsid w:val="00E70AAF"/>
    <w:rsid w:val="00E95ABE"/>
    <w:rsid w:val="00E979AE"/>
    <w:rsid w:val="00EA76B5"/>
    <w:rsid w:val="00EC168F"/>
    <w:rsid w:val="00EC670E"/>
    <w:rsid w:val="00EF7613"/>
    <w:rsid w:val="00F04BB2"/>
    <w:rsid w:val="00F30C7E"/>
    <w:rsid w:val="00F45235"/>
    <w:rsid w:val="00F45ECE"/>
    <w:rsid w:val="00F472FF"/>
    <w:rsid w:val="00F649F4"/>
    <w:rsid w:val="00F82D25"/>
    <w:rsid w:val="00F9435F"/>
    <w:rsid w:val="00FB62E7"/>
    <w:rsid w:val="00FC0EA2"/>
    <w:rsid w:val="00FC3B8A"/>
    <w:rsid w:val="00FD54A8"/>
    <w:rsid w:val="00FD58D8"/>
    <w:rsid w:val="00FE4CC4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B7ED"/>
  <w15:chartTrackingRefBased/>
  <w15:docId w15:val="{D094F856-3CFD-467D-B22C-816DB4D9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7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3739D2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link w:val="a7"/>
    <w:uiPriority w:val="99"/>
    <w:rsid w:val="003739D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2"/>
    <w:link w:val="a6"/>
    <w:uiPriority w:val="99"/>
    <w:rsid w:val="00373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одпункт спецификации"/>
    <w:basedOn w:val="a8"/>
    <w:rsid w:val="003739D2"/>
    <w:pPr>
      <w:numPr>
        <w:ilvl w:val="1"/>
        <w:numId w:val="1"/>
      </w:numPr>
      <w:autoSpaceDE w:val="0"/>
      <w:autoSpaceDN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rsid w:val="003739D2"/>
    <w:pPr>
      <w:numPr>
        <w:numId w:val="1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3739D2"/>
    <w:pPr>
      <w:tabs>
        <w:tab w:val="left" w:pos="9000"/>
      </w:tabs>
      <w:autoSpaceDE w:val="0"/>
      <w:autoSpaceDN w:val="0"/>
      <w:spacing w:after="60"/>
      <w:ind w:left="567"/>
      <w:jc w:val="both"/>
    </w:pPr>
    <w:rPr>
      <w:rFonts w:ascii="Arial" w:hAnsi="Arial" w:cs="Arial"/>
      <w:sz w:val="20"/>
      <w:szCs w:val="20"/>
      <w:lang w:val="en-US"/>
    </w:rPr>
  </w:style>
  <w:style w:type="paragraph" w:styleId="aa">
    <w:name w:val="Plain Text"/>
    <w:basedOn w:val="a9"/>
    <w:link w:val="ab"/>
    <w:rsid w:val="003739D2"/>
    <w:pPr>
      <w:ind w:left="0"/>
    </w:pPr>
  </w:style>
  <w:style w:type="character" w:customStyle="1" w:styleId="ab">
    <w:name w:val="Текст Знак"/>
    <w:basedOn w:val="a2"/>
    <w:link w:val="aa"/>
    <w:rsid w:val="003739D2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Pointmark">
    <w:name w:val="Point (mark)"/>
    <w:rsid w:val="003739D2"/>
    <w:pPr>
      <w:numPr>
        <w:numId w:val="2"/>
      </w:numPr>
      <w:tabs>
        <w:tab w:val="clear" w:pos="360"/>
        <w:tab w:val="num" w:pos="1134"/>
      </w:tabs>
      <w:spacing w:after="60" w:line="240" w:lineRule="auto"/>
      <w:ind w:left="567" w:firstLine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Подпункт спецификации 1"/>
    <w:basedOn w:val="a0"/>
    <w:rsid w:val="003739D2"/>
    <w:pPr>
      <w:numPr>
        <w:ilvl w:val="2"/>
      </w:numPr>
    </w:pPr>
  </w:style>
  <w:style w:type="character" w:styleId="ac">
    <w:name w:val="Hyperlink"/>
    <w:rsid w:val="003739D2"/>
    <w:rPr>
      <w:color w:val="0000FF"/>
      <w:u w:val="single"/>
    </w:rPr>
  </w:style>
  <w:style w:type="paragraph" w:styleId="ad">
    <w:name w:val="Body Text"/>
    <w:basedOn w:val="a1"/>
    <w:link w:val="ae"/>
    <w:rsid w:val="003739D2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2"/>
    <w:link w:val="ad"/>
    <w:rsid w:val="003739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1"/>
    <w:link w:val="af0"/>
    <w:semiHidden/>
    <w:rsid w:val="003739D2"/>
    <w:rPr>
      <w:sz w:val="20"/>
      <w:szCs w:val="20"/>
    </w:rPr>
  </w:style>
  <w:style w:type="character" w:customStyle="1" w:styleId="af0">
    <w:name w:val="Текст сноски Знак"/>
    <w:basedOn w:val="a2"/>
    <w:link w:val="af"/>
    <w:semiHidden/>
    <w:rsid w:val="00373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3739D2"/>
    <w:rPr>
      <w:vertAlign w:val="superscript"/>
    </w:rPr>
  </w:style>
  <w:style w:type="paragraph" w:styleId="af2">
    <w:name w:val="header"/>
    <w:basedOn w:val="a1"/>
    <w:link w:val="af3"/>
    <w:uiPriority w:val="99"/>
    <w:rsid w:val="003739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373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tabtab">
    <w:name w:val="Text tab tab"/>
    <w:basedOn w:val="a1"/>
    <w:rsid w:val="003739D2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styleId="a8">
    <w:name w:val="Body Text Indent"/>
    <w:basedOn w:val="a1"/>
    <w:link w:val="af4"/>
    <w:uiPriority w:val="99"/>
    <w:semiHidden/>
    <w:unhideWhenUsed/>
    <w:rsid w:val="003739D2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8"/>
    <w:uiPriority w:val="99"/>
    <w:semiHidden/>
    <w:rsid w:val="00373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2"/>
    <w:uiPriority w:val="99"/>
    <w:semiHidden/>
    <w:unhideWhenUsed/>
    <w:rsid w:val="00F82D25"/>
    <w:rPr>
      <w:color w:val="954F72" w:themeColor="followedHyperlink"/>
      <w:u w:val="single"/>
    </w:rPr>
  </w:style>
  <w:style w:type="paragraph" w:styleId="af6">
    <w:name w:val="Balloon Text"/>
    <w:basedOn w:val="a1"/>
    <w:link w:val="af7"/>
    <w:uiPriority w:val="99"/>
    <w:semiHidden/>
    <w:unhideWhenUsed/>
    <w:rsid w:val="00551C2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rsid w:val="00551C23"/>
    <w:rPr>
      <w:rFonts w:ascii="Segoe UI" w:eastAsia="Times New Roman" w:hAnsi="Segoe UI" w:cs="Segoe UI"/>
      <w:sz w:val="18"/>
      <w:szCs w:val="18"/>
      <w:lang w:eastAsia="ru-RU"/>
    </w:rPr>
  </w:style>
  <w:style w:type="character" w:styleId="af8">
    <w:name w:val="annotation reference"/>
    <w:basedOn w:val="a2"/>
    <w:uiPriority w:val="99"/>
    <w:semiHidden/>
    <w:unhideWhenUsed/>
    <w:rsid w:val="00284DF5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284DF5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28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84DF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84D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45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1"/>
    <w:link w:val="aff"/>
    <w:uiPriority w:val="99"/>
    <w:semiHidden/>
    <w:unhideWhenUsed/>
    <w:rsid w:val="00686FEA"/>
    <w:rPr>
      <w:sz w:val="20"/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686F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2"/>
    <w:uiPriority w:val="99"/>
    <w:semiHidden/>
    <w:unhideWhenUsed/>
    <w:rsid w:val="00686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me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megrou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megroup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egroup.com" TargetMode="External"/><Relationship Id="rId1" Type="http://schemas.openxmlformats.org/officeDocument/2006/relationships/hyperlink" Target="http://www.cme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B0C2-4FA3-48C7-BA13-D99979C6B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C2704-EC5E-4BF9-B98D-2A8D22742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2A3FBA-8327-4690-BAFF-4768FC35C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7533BE-0DF1-4064-992F-B59D1F92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2124</Words>
  <Characters>12108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Дмитрий Олегович</dc:creator>
  <cp:keywords/>
  <dc:description/>
  <cp:lastModifiedBy>Бандакова Екатерина Игоревна</cp:lastModifiedBy>
  <cp:revision>4</cp:revision>
  <dcterms:created xsi:type="dcterms:W3CDTF">2022-03-15T09:14:00Z</dcterms:created>
  <dcterms:modified xsi:type="dcterms:W3CDTF">2022-04-19T08:21:00Z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