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0BA4" w14:textId="77777777" w:rsidR="00242E9F" w:rsidRDefault="00371DF8" w:rsidP="00242E9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14:paraId="4268556A" w14:textId="77777777" w:rsidR="00242E9F" w:rsidRDefault="00242E9F" w:rsidP="00242E9F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37A19E3F" w14:textId="77777777" w:rsidR="00242E9F" w:rsidRDefault="00242E9F" w:rsidP="00242E9F">
      <w:pPr>
        <w:pStyle w:val="afc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4E40AF74" w14:textId="394A4D92" w:rsidR="00242E9F" w:rsidRDefault="00242E9F" w:rsidP="00242E9F">
      <w:pPr>
        <w:pStyle w:val="afc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(Приказ № МБ-П-202</w:t>
      </w:r>
      <w:r w:rsidR="00963D29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-</w:t>
      </w:r>
      <w:r w:rsidR="005B3B44">
        <w:rPr>
          <w:rFonts w:ascii="Tahoma" w:hAnsi="Tahoma" w:cs="Tahoma"/>
          <w:sz w:val="20"/>
          <w:szCs w:val="20"/>
        </w:rPr>
        <w:t>2148</w:t>
      </w:r>
      <w:bookmarkStart w:id="0" w:name="_GoBack"/>
      <w:bookmarkEnd w:id="0"/>
      <w:r w:rsidR="00963D2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от </w:t>
      </w:r>
      <w:r w:rsidR="00963D29">
        <w:rPr>
          <w:rFonts w:ascii="Tahoma" w:hAnsi="Tahoma" w:cs="Tahoma"/>
          <w:sz w:val="20"/>
          <w:szCs w:val="20"/>
        </w:rPr>
        <w:t>8 июля</w:t>
      </w:r>
      <w:r>
        <w:rPr>
          <w:rFonts w:ascii="Tahoma" w:hAnsi="Tahoma" w:cs="Tahoma"/>
          <w:sz w:val="20"/>
          <w:szCs w:val="20"/>
        </w:rPr>
        <w:t xml:space="preserve"> 202</w:t>
      </w:r>
      <w:r w:rsidR="00963D29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г.)</w:t>
      </w:r>
    </w:p>
    <w:p w14:paraId="2297C371" w14:textId="77777777" w:rsidR="00242E9F" w:rsidRPr="00960EF6" w:rsidRDefault="00242E9F" w:rsidP="00242E9F">
      <w:pPr>
        <w:ind w:left="9639" w:right="-81"/>
        <w:rPr>
          <w:rFonts w:ascii="Tahoma" w:hAnsi="Tahoma" w:cs="Tahoma"/>
          <w:b/>
          <w:strike/>
          <w:sz w:val="20"/>
          <w:szCs w:val="20"/>
          <w:lang w:eastAsia="x-none"/>
        </w:rPr>
      </w:pPr>
    </w:p>
    <w:p w14:paraId="1EE7C0B6" w14:textId="333198C6" w:rsidR="007A498A" w:rsidRDefault="007A498A" w:rsidP="00BB32AC">
      <w:pPr>
        <w:spacing w:after="0" w:line="240" w:lineRule="auto"/>
        <w:rPr>
          <w:rFonts w:ascii="Tahoma" w:hAnsi="Tahoma" w:cs="Tahoma"/>
        </w:rPr>
      </w:pPr>
    </w:p>
    <w:p w14:paraId="1BAE495C" w14:textId="77777777" w:rsidR="00242E9F" w:rsidRDefault="00242E9F" w:rsidP="00384D54">
      <w:pPr>
        <w:ind w:left="9923" w:right="-81"/>
        <w:rPr>
          <w:rFonts w:ascii="Tahoma" w:hAnsi="Tahoma" w:cs="Tahoma"/>
          <w:b/>
          <w:strike/>
          <w:sz w:val="20"/>
          <w:szCs w:val="20"/>
          <w:lang w:val="x-none" w:eastAsia="x-none"/>
        </w:rPr>
      </w:pPr>
    </w:p>
    <w:p w14:paraId="12F9FD41" w14:textId="27EF0A5B" w:rsidR="001A33F2" w:rsidRPr="00FC0245" w:rsidRDefault="001A33F2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50FEF">
        <w:rPr>
          <w:rFonts w:ascii="Tahoma" w:hAnsi="Tahoma" w:cs="Tahoma"/>
          <w:b/>
          <w:bCs/>
        </w:rPr>
        <w:t xml:space="preserve">СПИСОК ПАРАМЕТРОВ </w:t>
      </w:r>
      <w:r w:rsidR="00672B66">
        <w:rPr>
          <w:rFonts w:ascii="Tahoma" w:hAnsi="Tahoma" w:cs="Tahoma"/>
          <w:b/>
          <w:bCs/>
        </w:rPr>
        <w:t xml:space="preserve">ПОСТАВОЧНЫХ </w:t>
      </w:r>
      <w:r w:rsidRPr="00550FEF">
        <w:rPr>
          <w:rFonts w:ascii="Tahoma" w:hAnsi="Tahoma" w:cs="Tahoma"/>
          <w:b/>
          <w:bCs/>
        </w:rPr>
        <w:t xml:space="preserve">ФЬЮЧЕРСНЫХ КОНТРАКТОВ </w:t>
      </w:r>
      <w:r w:rsidR="00672B66">
        <w:rPr>
          <w:rFonts w:ascii="Tahoma" w:hAnsi="Tahoma" w:cs="Tahoma"/>
          <w:b/>
          <w:bCs/>
        </w:rPr>
        <w:t xml:space="preserve">НА </w:t>
      </w:r>
      <w:r w:rsidR="00651833">
        <w:rPr>
          <w:rFonts w:ascii="Tahoma" w:hAnsi="Tahoma" w:cs="Tahoma"/>
          <w:b/>
          <w:bCs/>
        </w:rPr>
        <w:t>АКЦИИ ИНОСТРАННЫХ ЭМИТЕНТОВ</w:t>
      </w:r>
    </w:p>
    <w:tbl>
      <w:tblPr>
        <w:tblStyle w:val="af"/>
        <w:tblW w:w="148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4"/>
        <w:gridCol w:w="2749"/>
        <w:gridCol w:w="1675"/>
        <w:gridCol w:w="2047"/>
        <w:gridCol w:w="2047"/>
        <w:gridCol w:w="1671"/>
        <w:gridCol w:w="2005"/>
        <w:gridCol w:w="1703"/>
      </w:tblGrid>
      <w:tr w:rsidR="00672B66" w:rsidRPr="00B44DB1" w14:paraId="1BECAAC8" w14:textId="77777777" w:rsidTr="006F67C8">
        <w:trPr>
          <w:trHeight w:val="690"/>
        </w:trPr>
        <w:tc>
          <w:tcPr>
            <w:tcW w:w="914" w:type="dxa"/>
            <w:vAlign w:val="center"/>
          </w:tcPr>
          <w:p w14:paraId="1B755FDC" w14:textId="77777777" w:rsidR="00672B66" w:rsidRPr="00B44DB1" w:rsidRDefault="00672B6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2749" w:type="dxa"/>
            <w:vAlign w:val="center"/>
          </w:tcPr>
          <w:p w14:paraId="00EB4C13" w14:textId="77777777" w:rsidR="00672B66" w:rsidRPr="00B44DB1" w:rsidRDefault="00672B6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675" w:type="dxa"/>
            <w:vAlign w:val="center"/>
          </w:tcPr>
          <w:p w14:paraId="5DD21D83" w14:textId="210E09EB" w:rsidR="00672B66" w:rsidRPr="00B44DB1" w:rsidRDefault="00672B66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Основной к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од баз</w:t>
            </w:r>
            <w:r w:rsidR="00BB2535">
              <w:rPr>
                <w:rFonts w:ascii="Tahoma" w:hAnsi="Tahoma" w:cs="Tahoma"/>
                <w:b/>
                <w:sz w:val="16"/>
                <w:szCs w:val="20"/>
              </w:rPr>
              <w:t>исного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 xml:space="preserve"> актива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2047" w:type="dxa"/>
          </w:tcPr>
          <w:p w14:paraId="614877D4" w14:textId="38920B33" w:rsidR="00672B66" w:rsidRDefault="00672B6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Дополнительный код баз</w:t>
            </w:r>
            <w:r w:rsidR="00BB2535">
              <w:rPr>
                <w:rFonts w:ascii="Tahoma" w:hAnsi="Tahoma" w:cs="Tahoma"/>
                <w:b/>
                <w:sz w:val="16"/>
                <w:szCs w:val="20"/>
              </w:rPr>
              <w:t>исного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 актива</w:t>
            </w:r>
          </w:p>
        </w:tc>
        <w:tc>
          <w:tcPr>
            <w:tcW w:w="2047" w:type="dxa"/>
            <w:vAlign w:val="center"/>
          </w:tcPr>
          <w:p w14:paraId="60C315A9" w14:textId="2FAA219D" w:rsidR="00672B66" w:rsidRPr="00B44DB1" w:rsidRDefault="00672B6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</w:t>
            </w:r>
            <w:r w:rsidR="00BB2535">
              <w:rPr>
                <w:rFonts w:ascii="Tahoma" w:hAnsi="Tahoma" w:cs="Tahoma"/>
                <w:b/>
                <w:sz w:val="16"/>
                <w:szCs w:val="20"/>
              </w:rPr>
              <w:t>исный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 актив</w:t>
            </w:r>
          </w:p>
        </w:tc>
        <w:tc>
          <w:tcPr>
            <w:tcW w:w="1671" w:type="dxa"/>
            <w:vAlign w:val="center"/>
          </w:tcPr>
          <w:p w14:paraId="751B676D" w14:textId="77777777" w:rsidR="00343540" w:rsidRDefault="00672B66" w:rsidP="0034354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  <w:p w14:paraId="52452C4E" w14:textId="3294053D" w:rsidR="00672B66" w:rsidRPr="00B44DB1" w:rsidRDefault="0033343D" w:rsidP="0034354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 (</w:t>
            </w:r>
            <w:r w:rsidR="00343540">
              <w:rPr>
                <w:rFonts w:ascii="Tahoma" w:hAnsi="Tahoma" w:cs="Tahoma"/>
                <w:b/>
                <w:sz w:val="16"/>
                <w:szCs w:val="20"/>
              </w:rPr>
              <w:t>в акциях</w:t>
            </w:r>
            <w:r>
              <w:rPr>
                <w:rFonts w:ascii="Tahoma" w:hAnsi="Tahoma" w:cs="Tahoma"/>
                <w:b/>
                <w:sz w:val="16"/>
                <w:szCs w:val="20"/>
              </w:rPr>
              <w:t>)</w:t>
            </w:r>
          </w:p>
        </w:tc>
        <w:tc>
          <w:tcPr>
            <w:tcW w:w="2005" w:type="dxa"/>
            <w:vAlign w:val="center"/>
          </w:tcPr>
          <w:p w14:paraId="42C199A8" w14:textId="77777777" w:rsidR="00672B66" w:rsidRPr="00B44DB1" w:rsidRDefault="00672B6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703" w:type="dxa"/>
            <w:vAlign w:val="center"/>
          </w:tcPr>
          <w:p w14:paraId="18309C66" w14:textId="77777777" w:rsidR="00672B66" w:rsidRPr="00B44DB1" w:rsidRDefault="00672B6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</w:tr>
      <w:tr w:rsidR="00242E9F" w:rsidRPr="00B44DB1" w14:paraId="52A1636C" w14:textId="77777777" w:rsidTr="000765F0">
        <w:trPr>
          <w:trHeight w:val="915"/>
        </w:trPr>
        <w:tc>
          <w:tcPr>
            <w:tcW w:w="914" w:type="dxa"/>
            <w:vAlign w:val="center"/>
          </w:tcPr>
          <w:p w14:paraId="7FAEF3F5" w14:textId="77777777" w:rsidR="00242E9F" w:rsidRPr="00B44DB1" w:rsidRDefault="00242E9F" w:rsidP="000765F0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75D1ED1F" w14:textId="77777777" w:rsidR="00242E9F" w:rsidRDefault="00242E9F" w:rsidP="000765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6A71">
              <w:rPr>
                <w:rFonts w:ascii="Tahoma" w:hAnsi="Tahoma" w:cs="Tahoma"/>
                <w:sz w:val="16"/>
                <w:szCs w:val="16"/>
              </w:rPr>
              <w:t xml:space="preserve">Фьючерсные контракты на </w:t>
            </w:r>
            <w:r>
              <w:rPr>
                <w:rFonts w:ascii="Tahoma" w:hAnsi="Tahoma" w:cs="Tahoma"/>
                <w:sz w:val="16"/>
                <w:szCs w:val="16"/>
              </w:rPr>
              <w:t>обыкновенные акции «</w:t>
            </w:r>
            <w:r w:rsidRPr="00236A71">
              <w:rPr>
                <w:rFonts w:ascii="Tahoma" w:hAnsi="Tahoma" w:cs="Tahoma"/>
                <w:sz w:val="16"/>
                <w:szCs w:val="16"/>
              </w:rPr>
              <w:t>Полиметалл Интернэшнл</w:t>
            </w:r>
            <w:r>
              <w:rPr>
                <w:rFonts w:ascii="Tahoma" w:hAnsi="Tahoma" w:cs="Tahoma"/>
                <w:sz w:val="16"/>
                <w:szCs w:val="16"/>
              </w:rPr>
              <w:t>»</w:t>
            </w:r>
          </w:p>
        </w:tc>
        <w:tc>
          <w:tcPr>
            <w:tcW w:w="1675" w:type="dxa"/>
            <w:vAlign w:val="center"/>
          </w:tcPr>
          <w:p w14:paraId="1182A67D" w14:textId="77777777" w:rsidR="00242E9F" w:rsidRDefault="00242E9F" w:rsidP="000765F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POLY</w:t>
            </w:r>
          </w:p>
        </w:tc>
        <w:tc>
          <w:tcPr>
            <w:tcW w:w="2047" w:type="dxa"/>
            <w:vAlign w:val="center"/>
          </w:tcPr>
          <w:p w14:paraId="5C39D65C" w14:textId="77777777" w:rsidR="00242E9F" w:rsidRDefault="00242E9F" w:rsidP="000765F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POLx</w:t>
            </w:r>
            <w:proofErr w:type="spellEnd"/>
          </w:p>
        </w:tc>
        <w:tc>
          <w:tcPr>
            <w:tcW w:w="2047" w:type="dxa"/>
            <w:vAlign w:val="center"/>
          </w:tcPr>
          <w:p w14:paraId="31E1762B" w14:textId="77777777" w:rsidR="00242E9F" w:rsidRDefault="00242E9F" w:rsidP="00076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Обыкновенные акции «</w:t>
            </w:r>
            <w:r w:rsidRPr="00236A71">
              <w:rPr>
                <w:rFonts w:ascii="Tahoma" w:hAnsi="Tahoma" w:cs="Tahoma"/>
                <w:sz w:val="16"/>
                <w:szCs w:val="16"/>
              </w:rPr>
              <w:t>Полиметалл Интернэшнл</w:t>
            </w:r>
            <w:r>
              <w:rPr>
                <w:rFonts w:ascii="Tahoma" w:hAnsi="Tahoma" w:cs="Tahoma"/>
                <w:sz w:val="16"/>
                <w:szCs w:val="16"/>
              </w:rPr>
              <w:t>»</w:t>
            </w:r>
          </w:p>
        </w:tc>
        <w:tc>
          <w:tcPr>
            <w:tcW w:w="1671" w:type="dxa"/>
            <w:vAlign w:val="center"/>
          </w:tcPr>
          <w:p w14:paraId="317F14EE" w14:textId="77777777" w:rsidR="00242E9F" w:rsidRPr="006F67C8" w:rsidRDefault="00242E9F" w:rsidP="000765F0">
            <w:pPr>
              <w:jc w:val="center"/>
            </w:pPr>
            <w:r>
              <w:t>10</w:t>
            </w:r>
          </w:p>
        </w:tc>
        <w:tc>
          <w:tcPr>
            <w:tcW w:w="2005" w:type="dxa"/>
            <w:vAlign w:val="center"/>
          </w:tcPr>
          <w:p w14:paraId="7352C8F9" w14:textId="77777777" w:rsidR="00242E9F" w:rsidRPr="006F67C8" w:rsidRDefault="00242E9F" w:rsidP="000765F0">
            <w:pPr>
              <w:jc w:val="center"/>
            </w:pPr>
            <w:r>
              <w:t>1</w:t>
            </w:r>
            <w:r>
              <w:rPr>
                <w:lang w:val="en-US"/>
              </w:rPr>
              <w:t xml:space="preserve"> RUB</w:t>
            </w:r>
          </w:p>
        </w:tc>
        <w:tc>
          <w:tcPr>
            <w:tcW w:w="1703" w:type="dxa"/>
            <w:vAlign w:val="center"/>
          </w:tcPr>
          <w:p w14:paraId="49F4E27B" w14:textId="77777777" w:rsidR="00242E9F" w:rsidRPr="006F67C8" w:rsidRDefault="00242E9F" w:rsidP="000765F0">
            <w:pPr>
              <w:jc w:val="center"/>
            </w:pPr>
            <w:r>
              <w:rPr>
                <w:lang w:val="en-US"/>
              </w:rPr>
              <w:t>1 RUB</w:t>
            </w:r>
          </w:p>
        </w:tc>
      </w:tr>
    </w:tbl>
    <w:p w14:paraId="5CCF7A28" w14:textId="77777777" w:rsidR="001A33F2" w:rsidRPr="00720BC1" w:rsidRDefault="001A33F2" w:rsidP="001A33F2">
      <w:pPr>
        <w:jc w:val="both"/>
        <w:rPr>
          <w:rFonts w:ascii="Tahoma" w:hAnsi="Tahoma" w:cs="Tahoma"/>
          <w:sz w:val="16"/>
          <w:szCs w:val="16"/>
        </w:rPr>
      </w:pPr>
    </w:p>
    <w:p w14:paraId="1E8E3204" w14:textId="6B5BC6EB" w:rsidR="001A33F2" w:rsidRPr="004E095B" w:rsidRDefault="001A33F2" w:rsidP="0033343D">
      <w:pPr>
        <w:jc w:val="both"/>
        <w:rPr>
          <w:rFonts w:ascii="Tahoma" w:hAnsi="Tahoma" w:cs="Tahoma"/>
          <w:sz w:val="16"/>
        </w:rPr>
      </w:pPr>
      <w:r w:rsidRPr="00B44DB1">
        <w:rPr>
          <w:rFonts w:ascii="Tahoma" w:hAnsi="Tahoma" w:cs="Tahoma"/>
          <w:sz w:val="16"/>
        </w:rPr>
        <w:t>*</w:t>
      </w:r>
      <w:r w:rsidR="0033343D" w:rsidRPr="0033343D">
        <w:t xml:space="preserve"> </w:t>
      </w:r>
      <w:r w:rsidR="0033343D" w:rsidRPr="0033343D">
        <w:rPr>
          <w:rFonts w:ascii="Tahoma" w:hAnsi="Tahoma" w:cs="Tahoma"/>
          <w:sz w:val="16"/>
        </w:rPr>
        <w:t xml:space="preserve">Пример на основе фьючерсного контракта на </w:t>
      </w:r>
      <w:r w:rsidR="004A4D71">
        <w:rPr>
          <w:rFonts w:ascii="Tahoma" w:hAnsi="Tahoma" w:cs="Tahoma"/>
          <w:sz w:val="16"/>
        </w:rPr>
        <w:t>акции</w:t>
      </w:r>
      <w:r w:rsidR="00907371">
        <w:rPr>
          <w:rFonts w:ascii="Tahoma" w:hAnsi="Tahoma" w:cs="Tahoma"/>
          <w:sz w:val="16"/>
        </w:rPr>
        <w:t xml:space="preserve"> </w:t>
      </w:r>
      <w:r w:rsidR="00915B9B">
        <w:rPr>
          <w:rFonts w:ascii="Tahoma" w:hAnsi="Tahoma" w:cs="Tahoma"/>
          <w:sz w:val="16"/>
        </w:rPr>
        <w:t>«</w:t>
      </w:r>
      <w:r w:rsidR="00F55332" w:rsidRPr="00236A71">
        <w:rPr>
          <w:rFonts w:ascii="Tahoma" w:hAnsi="Tahoma" w:cs="Tahoma"/>
          <w:sz w:val="16"/>
          <w:szCs w:val="16"/>
        </w:rPr>
        <w:t>Полиметалл Интернэшнл</w:t>
      </w:r>
      <w:r w:rsidR="00915B9B">
        <w:rPr>
          <w:rFonts w:ascii="Tahoma" w:hAnsi="Tahoma" w:cs="Tahoma"/>
          <w:sz w:val="16"/>
        </w:rPr>
        <w:t>»</w:t>
      </w:r>
      <w:r w:rsidR="0033343D" w:rsidRPr="0033343D">
        <w:rPr>
          <w:rFonts w:ascii="Tahoma" w:hAnsi="Tahoma" w:cs="Tahoma"/>
          <w:sz w:val="16"/>
        </w:rPr>
        <w:t>:</w:t>
      </w:r>
      <w:r w:rsidR="0033343D">
        <w:rPr>
          <w:rFonts w:ascii="Tahoma" w:hAnsi="Tahoma" w:cs="Tahoma"/>
          <w:sz w:val="16"/>
        </w:rPr>
        <w:t xml:space="preserve"> </w:t>
      </w:r>
      <w:r w:rsidR="0033343D" w:rsidRPr="0033343D">
        <w:rPr>
          <w:rFonts w:ascii="Tahoma" w:hAnsi="Tahoma" w:cs="Tahoma"/>
          <w:sz w:val="16"/>
        </w:rPr>
        <w:t>Код (обозначение</w:t>
      </w:r>
      <w:r w:rsidR="0033343D" w:rsidRPr="006F67C8">
        <w:rPr>
          <w:rFonts w:ascii="Tahoma" w:hAnsi="Tahoma" w:cs="Tahoma"/>
          <w:sz w:val="16"/>
        </w:rPr>
        <w:t>) «</w:t>
      </w:r>
      <w:r w:rsidR="00F55332">
        <w:rPr>
          <w:rFonts w:ascii="Tahoma" w:hAnsi="Tahoma" w:cs="Tahoma"/>
          <w:sz w:val="16"/>
          <w:lang w:val="en-US"/>
        </w:rPr>
        <w:t>POLY</w:t>
      </w:r>
      <w:r w:rsidR="0033343D" w:rsidRPr="006F67C8">
        <w:rPr>
          <w:rFonts w:ascii="Tahoma" w:hAnsi="Tahoma" w:cs="Tahoma"/>
          <w:sz w:val="16"/>
        </w:rPr>
        <w:t>-6.</w:t>
      </w:r>
      <w:r w:rsidR="0048420B" w:rsidRPr="006F67C8">
        <w:rPr>
          <w:rFonts w:ascii="Tahoma" w:hAnsi="Tahoma" w:cs="Tahoma"/>
          <w:sz w:val="16"/>
        </w:rPr>
        <w:t>2</w:t>
      </w:r>
      <w:r w:rsidR="00BB1A10">
        <w:rPr>
          <w:rFonts w:ascii="Tahoma" w:hAnsi="Tahoma" w:cs="Tahoma"/>
          <w:sz w:val="16"/>
        </w:rPr>
        <w:t>4</w:t>
      </w:r>
      <w:r w:rsidR="0033343D" w:rsidRPr="006F67C8">
        <w:rPr>
          <w:rFonts w:ascii="Tahoma" w:hAnsi="Tahoma" w:cs="Tahoma"/>
          <w:sz w:val="16"/>
        </w:rPr>
        <w:t>»</w:t>
      </w:r>
      <w:r w:rsidR="0033343D" w:rsidRPr="0033343D">
        <w:rPr>
          <w:rFonts w:ascii="Tahoma" w:hAnsi="Tahoma" w:cs="Tahoma"/>
          <w:sz w:val="16"/>
        </w:rPr>
        <w:t xml:space="preserve"> означает, что Контракт подлежит исполнению в июне 20</w:t>
      </w:r>
      <w:r w:rsidR="0048420B" w:rsidRPr="006F67C8">
        <w:rPr>
          <w:rFonts w:ascii="Tahoma" w:hAnsi="Tahoma" w:cs="Tahoma"/>
          <w:sz w:val="16"/>
        </w:rPr>
        <w:t>2</w:t>
      </w:r>
      <w:r w:rsidR="00BB1A10">
        <w:rPr>
          <w:rFonts w:ascii="Tahoma" w:hAnsi="Tahoma" w:cs="Tahoma"/>
          <w:sz w:val="16"/>
        </w:rPr>
        <w:t>4</w:t>
      </w:r>
      <w:r w:rsidR="0033343D" w:rsidRPr="0033343D">
        <w:rPr>
          <w:rFonts w:ascii="Tahoma" w:hAnsi="Tahoma" w:cs="Tahoma"/>
          <w:sz w:val="16"/>
        </w:rPr>
        <w:t xml:space="preserve"> года.</w:t>
      </w:r>
    </w:p>
    <w:p w14:paraId="7DF070B9" w14:textId="3685A388" w:rsidR="00083915" w:rsidRDefault="00083915" w:rsidP="006F67C8">
      <w:pPr>
        <w:pStyle w:val="a5"/>
        <w:autoSpaceDE w:val="0"/>
        <w:autoSpaceDN w:val="0"/>
        <w:spacing w:before="120" w:beforeAutospacing="0" w:after="0" w:afterAutospacing="0"/>
        <w:ind w:left="142" w:hanging="142"/>
        <w:jc w:val="both"/>
        <w:rPr>
          <w:rFonts w:ascii="Tahoma" w:hAnsi="Tahoma" w:cs="Tahoma"/>
          <w:b/>
        </w:rPr>
      </w:pPr>
    </w:p>
    <w:sectPr w:rsidR="00083915" w:rsidSect="00031862">
      <w:headerReference w:type="default" r:id="rId11"/>
      <w:footerReference w:type="even" r:id="rId12"/>
      <w:footerReference w:type="default" r:id="rId13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C8EB9" w14:textId="77777777" w:rsidR="0051219B" w:rsidRDefault="0051219B" w:rsidP="00656405">
      <w:pPr>
        <w:spacing w:after="0" w:line="240" w:lineRule="auto"/>
      </w:pPr>
      <w:r>
        <w:separator/>
      </w:r>
    </w:p>
  </w:endnote>
  <w:endnote w:type="continuationSeparator" w:id="0">
    <w:p w14:paraId="47ABD5EA" w14:textId="77777777" w:rsidR="0051219B" w:rsidRDefault="0051219B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8C6D7" w14:textId="77777777" w:rsidR="00954AE2" w:rsidRDefault="00AB7063" w:rsidP="00C02874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5910C28" w14:textId="77777777" w:rsidR="00954AE2" w:rsidRDefault="005B3B44" w:rsidP="00C0287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980E" w14:textId="363A3AD0" w:rsidR="00954AE2" w:rsidRPr="00292051" w:rsidRDefault="00AB7063" w:rsidP="00C02874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 w:rsidR="00384D54"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30045C61" w14:textId="77777777" w:rsidR="00954AE2" w:rsidRDefault="005B3B44" w:rsidP="00C0287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1753D" w14:textId="77777777" w:rsidR="0051219B" w:rsidRDefault="0051219B" w:rsidP="00656405">
      <w:pPr>
        <w:spacing w:after="0" w:line="240" w:lineRule="auto"/>
      </w:pPr>
      <w:r>
        <w:separator/>
      </w:r>
    </w:p>
  </w:footnote>
  <w:footnote w:type="continuationSeparator" w:id="0">
    <w:p w14:paraId="22535743" w14:textId="77777777" w:rsidR="0051219B" w:rsidRDefault="0051219B" w:rsidP="0065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ED29E" w14:textId="73319128" w:rsidR="00E4075A" w:rsidRDefault="00B63E78" w:rsidP="00BB32AC">
    <w:pPr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Список параметров </w:t>
    </w:r>
    <w:r w:rsidR="007E5356">
      <w:rPr>
        <w:rFonts w:ascii="Tahoma" w:hAnsi="Tahoma" w:cs="Tahoma"/>
        <w:b/>
      </w:rPr>
      <w:t>поставочных</w:t>
    </w:r>
    <w:r>
      <w:rPr>
        <w:rFonts w:ascii="Tahoma" w:hAnsi="Tahoma" w:cs="Tahoma"/>
        <w:b/>
      </w:rPr>
      <w:t xml:space="preserve"> фьючерсных контрактов на</w:t>
    </w:r>
    <w:r w:rsidR="00BB32AC" w:rsidRPr="00BB32AC">
      <w:rPr>
        <w:rFonts w:ascii="Tahoma" w:hAnsi="Tahoma" w:cs="Tahoma"/>
        <w:b/>
      </w:rPr>
      <w:t xml:space="preserve"> </w:t>
    </w:r>
    <w:r w:rsidR="00651833">
      <w:rPr>
        <w:rFonts w:ascii="Tahoma" w:hAnsi="Tahoma" w:cs="Tahoma"/>
        <w:b/>
      </w:rPr>
      <w:t>акции иностранных эмитентов</w:t>
    </w:r>
  </w:p>
  <w:p w14:paraId="61265D3C" w14:textId="77777777" w:rsidR="00651833" w:rsidRPr="00BB32AC" w:rsidRDefault="00651833" w:rsidP="00BB32AC">
    <w:pPr>
      <w:jc w:val="right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58B7"/>
    <w:rsid w:val="000341DA"/>
    <w:rsid w:val="00051B11"/>
    <w:rsid w:val="000644BE"/>
    <w:rsid w:val="00070BAC"/>
    <w:rsid w:val="00081956"/>
    <w:rsid w:val="00083915"/>
    <w:rsid w:val="000B13CD"/>
    <w:rsid w:val="000B4975"/>
    <w:rsid w:val="000C26C3"/>
    <w:rsid w:val="000C30E6"/>
    <w:rsid w:val="000E186D"/>
    <w:rsid w:val="000E2CFC"/>
    <w:rsid w:val="000E7F11"/>
    <w:rsid w:val="000F17BB"/>
    <w:rsid w:val="000F6FC6"/>
    <w:rsid w:val="00105263"/>
    <w:rsid w:val="001108BC"/>
    <w:rsid w:val="00110A27"/>
    <w:rsid w:val="00127393"/>
    <w:rsid w:val="001708CF"/>
    <w:rsid w:val="00172342"/>
    <w:rsid w:val="001A33F2"/>
    <w:rsid w:val="001B7273"/>
    <w:rsid w:val="001C61FA"/>
    <w:rsid w:val="001E39BB"/>
    <w:rsid w:val="0022340F"/>
    <w:rsid w:val="0023043D"/>
    <w:rsid w:val="00236A71"/>
    <w:rsid w:val="0024035B"/>
    <w:rsid w:val="00242E9F"/>
    <w:rsid w:val="00242F6E"/>
    <w:rsid w:val="00245CC9"/>
    <w:rsid w:val="002479D0"/>
    <w:rsid w:val="0025235D"/>
    <w:rsid w:val="00252722"/>
    <w:rsid w:val="00252DA2"/>
    <w:rsid w:val="002566B6"/>
    <w:rsid w:val="002573D5"/>
    <w:rsid w:val="00264270"/>
    <w:rsid w:val="0026673B"/>
    <w:rsid w:val="0027714A"/>
    <w:rsid w:val="00277701"/>
    <w:rsid w:val="00277F51"/>
    <w:rsid w:val="00283E59"/>
    <w:rsid w:val="00295195"/>
    <w:rsid w:val="002A70C8"/>
    <w:rsid w:val="002A7EF7"/>
    <w:rsid w:val="002E32A7"/>
    <w:rsid w:val="002F4BF1"/>
    <w:rsid w:val="00316276"/>
    <w:rsid w:val="0033343D"/>
    <w:rsid w:val="00335A33"/>
    <w:rsid w:val="00343540"/>
    <w:rsid w:val="003436D4"/>
    <w:rsid w:val="00370F30"/>
    <w:rsid w:val="00371DF8"/>
    <w:rsid w:val="00384D54"/>
    <w:rsid w:val="00385F09"/>
    <w:rsid w:val="003D3C62"/>
    <w:rsid w:val="003D4836"/>
    <w:rsid w:val="003F18B7"/>
    <w:rsid w:val="00400C76"/>
    <w:rsid w:val="0043211B"/>
    <w:rsid w:val="004562B0"/>
    <w:rsid w:val="0046233F"/>
    <w:rsid w:val="00464827"/>
    <w:rsid w:val="00466174"/>
    <w:rsid w:val="0047120E"/>
    <w:rsid w:val="0048420B"/>
    <w:rsid w:val="004A4D71"/>
    <w:rsid w:val="004B2ACA"/>
    <w:rsid w:val="004B6717"/>
    <w:rsid w:val="004C1A2C"/>
    <w:rsid w:val="004C7D5C"/>
    <w:rsid w:val="004D0ABA"/>
    <w:rsid w:val="004D6206"/>
    <w:rsid w:val="004E63EF"/>
    <w:rsid w:val="004F116C"/>
    <w:rsid w:val="00500984"/>
    <w:rsid w:val="0051219B"/>
    <w:rsid w:val="0051621A"/>
    <w:rsid w:val="00517464"/>
    <w:rsid w:val="00525E7D"/>
    <w:rsid w:val="005307DA"/>
    <w:rsid w:val="005368D9"/>
    <w:rsid w:val="00552A96"/>
    <w:rsid w:val="00565A31"/>
    <w:rsid w:val="0057146F"/>
    <w:rsid w:val="00580C7B"/>
    <w:rsid w:val="00586728"/>
    <w:rsid w:val="00587CED"/>
    <w:rsid w:val="005B3B44"/>
    <w:rsid w:val="005C7AC8"/>
    <w:rsid w:val="005D32D6"/>
    <w:rsid w:val="005D7F68"/>
    <w:rsid w:val="005F4465"/>
    <w:rsid w:val="0060347B"/>
    <w:rsid w:val="00617915"/>
    <w:rsid w:val="006200DE"/>
    <w:rsid w:val="00620130"/>
    <w:rsid w:val="00623AA0"/>
    <w:rsid w:val="006421D0"/>
    <w:rsid w:val="006465B8"/>
    <w:rsid w:val="00651833"/>
    <w:rsid w:val="00653DB7"/>
    <w:rsid w:val="00656405"/>
    <w:rsid w:val="00662600"/>
    <w:rsid w:val="00672B66"/>
    <w:rsid w:val="00675D62"/>
    <w:rsid w:val="00685C33"/>
    <w:rsid w:val="006B33D4"/>
    <w:rsid w:val="006D530C"/>
    <w:rsid w:val="006F5B04"/>
    <w:rsid w:val="006F67C8"/>
    <w:rsid w:val="00701AE1"/>
    <w:rsid w:val="0071094E"/>
    <w:rsid w:val="00717337"/>
    <w:rsid w:val="00720BC1"/>
    <w:rsid w:val="0072264F"/>
    <w:rsid w:val="0073141C"/>
    <w:rsid w:val="00734545"/>
    <w:rsid w:val="00746283"/>
    <w:rsid w:val="007906F8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C1A8B"/>
    <w:rsid w:val="007D22A3"/>
    <w:rsid w:val="007E5356"/>
    <w:rsid w:val="008114C9"/>
    <w:rsid w:val="00816230"/>
    <w:rsid w:val="008375B9"/>
    <w:rsid w:val="00846BA5"/>
    <w:rsid w:val="0085067E"/>
    <w:rsid w:val="00852856"/>
    <w:rsid w:val="00854DE9"/>
    <w:rsid w:val="0086356A"/>
    <w:rsid w:val="00883FAF"/>
    <w:rsid w:val="00892D38"/>
    <w:rsid w:val="008A102E"/>
    <w:rsid w:val="008B40B4"/>
    <w:rsid w:val="008B6FAC"/>
    <w:rsid w:val="008C602C"/>
    <w:rsid w:val="008D6D9A"/>
    <w:rsid w:val="008E54CD"/>
    <w:rsid w:val="00906BD7"/>
    <w:rsid w:val="00907371"/>
    <w:rsid w:val="00915B9B"/>
    <w:rsid w:val="00921920"/>
    <w:rsid w:val="00931903"/>
    <w:rsid w:val="0093472D"/>
    <w:rsid w:val="009359AA"/>
    <w:rsid w:val="00945995"/>
    <w:rsid w:val="00963D29"/>
    <w:rsid w:val="009826A1"/>
    <w:rsid w:val="009925F3"/>
    <w:rsid w:val="009B6CE6"/>
    <w:rsid w:val="009C17E3"/>
    <w:rsid w:val="009C5BAF"/>
    <w:rsid w:val="009F1D1A"/>
    <w:rsid w:val="009F2DC6"/>
    <w:rsid w:val="00A32FEC"/>
    <w:rsid w:val="00A36DF2"/>
    <w:rsid w:val="00A80903"/>
    <w:rsid w:val="00A81D5D"/>
    <w:rsid w:val="00AA5D9D"/>
    <w:rsid w:val="00AB04D9"/>
    <w:rsid w:val="00AB3FF8"/>
    <w:rsid w:val="00AB7063"/>
    <w:rsid w:val="00AD2FF0"/>
    <w:rsid w:val="00AD78A7"/>
    <w:rsid w:val="00AD7F1F"/>
    <w:rsid w:val="00B008FE"/>
    <w:rsid w:val="00B1297D"/>
    <w:rsid w:val="00B13CCB"/>
    <w:rsid w:val="00B17393"/>
    <w:rsid w:val="00B4244A"/>
    <w:rsid w:val="00B63D97"/>
    <w:rsid w:val="00B63E78"/>
    <w:rsid w:val="00B64844"/>
    <w:rsid w:val="00B65BE0"/>
    <w:rsid w:val="00B80ECA"/>
    <w:rsid w:val="00B86564"/>
    <w:rsid w:val="00B947E7"/>
    <w:rsid w:val="00BB1A10"/>
    <w:rsid w:val="00BB2535"/>
    <w:rsid w:val="00BB32AC"/>
    <w:rsid w:val="00BB4F0F"/>
    <w:rsid w:val="00BF423B"/>
    <w:rsid w:val="00C0202C"/>
    <w:rsid w:val="00C1654E"/>
    <w:rsid w:val="00C17DFF"/>
    <w:rsid w:val="00C42C1B"/>
    <w:rsid w:val="00C72793"/>
    <w:rsid w:val="00C8383E"/>
    <w:rsid w:val="00C94307"/>
    <w:rsid w:val="00CA03C7"/>
    <w:rsid w:val="00CA5F25"/>
    <w:rsid w:val="00CB1D24"/>
    <w:rsid w:val="00CC189B"/>
    <w:rsid w:val="00CC531E"/>
    <w:rsid w:val="00CD5875"/>
    <w:rsid w:val="00D144C9"/>
    <w:rsid w:val="00D21BF2"/>
    <w:rsid w:val="00D31827"/>
    <w:rsid w:val="00D63F00"/>
    <w:rsid w:val="00D819A6"/>
    <w:rsid w:val="00DA02D7"/>
    <w:rsid w:val="00DA7745"/>
    <w:rsid w:val="00DB0354"/>
    <w:rsid w:val="00DF26A8"/>
    <w:rsid w:val="00E06FEC"/>
    <w:rsid w:val="00E35909"/>
    <w:rsid w:val="00E44306"/>
    <w:rsid w:val="00E54CF0"/>
    <w:rsid w:val="00E642DC"/>
    <w:rsid w:val="00E71A92"/>
    <w:rsid w:val="00E8109E"/>
    <w:rsid w:val="00E87CDC"/>
    <w:rsid w:val="00EA2021"/>
    <w:rsid w:val="00EB2E18"/>
    <w:rsid w:val="00ED5247"/>
    <w:rsid w:val="00EE2F85"/>
    <w:rsid w:val="00EE4345"/>
    <w:rsid w:val="00EE653F"/>
    <w:rsid w:val="00EF44FE"/>
    <w:rsid w:val="00F02909"/>
    <w:rsid w:val="00F344C5"/>
    <w:rsid w:val="00F47787"/>
    <w:rsid w:val="00F533A8"/>
    <w:rsid w:val="00F55332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384D5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384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85D061DB535429A13FA31A345D1CF" ma:contentTypeVersion="4" ma:contentTypeDescription="Создание документа." ma:contentTypeScope="" ma:versionID="645bb53b10ee4f4085a70d86ef591177">
  <xsd:schema xmlns:xsd="http://www.w3.org/2001/XMLSchema" xmlns:xs="http://www.w3.org/2001/XMLSchema" xmlns:p="http://schemas.microsoft.com/office/2006/metadata/properties" xmlns:ns2="590b810f-da58-4cf5-94a3-c1feff451ff5" targetNamespace="http://schemas.microsoft.com/office/2006/metadata/properties" ma:root="true" ma:fieldsID="c7ac2c2f077ce2264fbeb43d735801fc" ns2:_="">
    <xsd:import namespace="590b810f-da58-4cf5-94a3-c1feff451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b810f-da58-4cf5-94a3-c1feff45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4F09-A900-4667-BE7A-EBE49FCDC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FDD03-71F0-4613-A2F2-F308AE0ECE7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90b810f-da58-4cf5-94a3-c1feff451f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24EDC5-1997-455B-B607-9947E5192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b810f-da58-4cf5-94a3-c1feff451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9952F3-FDEE-4A14-BD5D-542BFEF9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2</cp:revision>
  <cp:lastPrinted>2020-10-12T10:54:00Z</cp:lastPrinted>
  <dcterms:created xsi:type="dcterms:W3CDTF">2024-07-08T15:10:00Z</dcterms:created>
  <dcterms:modified xsi:type="dcterms:W3CDTF">2024-07-08T15:10:00Z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0x01010035985D061DB535429A13FA31A345D1CF</vt:lpwstr>
  </property>
</Properties>
</file>