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31DA" w14:textId="77777777" w:rsidR="00BA7901" w:rsidRDefault="00BA7901" w:rsidP="00BA7901">
      <w:pPr>
        <w:ind w:right="-81"/>
        <w:jc w:val="both"/>
        <w:rPr>
          <w:rFonts w:ascii="Tahoma" w:hAnsi="Tahoma" w:cs="Tahoma"/>
          <w:b/>
          <w:sz w:val="20"/>
          <w:szCs w:val="20"/>
          <w:lang w:val="en-US" w:eastAsia="x-none"/>
        </w:rPr>
      </w:pPr>
      <w:r>
        <w:rPr>
          <w:rFonts w:ascii="Tahoma" w:hAnsi="Tahoma" w:cs="Tahoma"/>
          <w:b/>
          <w:sz w:val="20"/>
          <w:szCs w:val="20"/>
          <w:lang w:val="en-US" w:eastAsia="x-none"/>
        </w:rPr>
        <w:t>APPROVED</w:t>
      </w:r>
    </w:p>
    <w:p w14:paraId="798A3376" w14:textId="4BA46C14" w:rsidR="00BA7901" w:rsidRPr="00B51590" w:rsidRDefault="00BA7901" w:rsidP="00BA7901">
      <w:pPr>
        <w:pStyle w:val="afc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  <w:r w:rsidRPr="006036F0">
        <w:rPr>
          <w:rFonts w:ascii="Tahoma" w:hAnsi="Tahoma" w:cs="Tahoma"/>
          <w:sz w:val="20"/>
          <w:szCs w:val="20"/>
          <w:lang w:val="en-US"/>
        </w:rPr>
        <w:t xml:space="preserve">Order No. </w:t>
      </w:r>
      <w:r>
        <w:rPr>
          <w:rFonts w:ascii="Tahoma" w:hAnsi="Tahoma" w:cs="Tahoma"/>
          <w:sz w:val="20"/>
          <w:szCs w:val="20"/>
        </w:rPr>
        <w:t>МБ</w:t>
      </w:r>
      <w:r w:rsidRPr="006036F0">
        <w:rPr>
          <w:rFonts w:ascii="Tahoma" w:hAnsi="Tahoma" w:cs="Tahoma"/>
          <w:sz w:val="20"/>
          <w:szCs w:val="20"/>
          <w:lang w:val="en-US"/>
        </w:rPr>
        <w:t>-</w:t>
      </w:r>
      <w:r>
        <w:rPr>
          <w:rFonts w:ascii="Tahoma" w:hAnsi="Tahoma" w:cs="Tahoma"/>
          <w:sz w:val="20"/>
          <w:szCs w:val="20"/>
        </w:rPr>
        <w:t>П</w:t>
      </w:r>
      <w:r w:rsidRPr="006036F0">
        <w:rPr>
          <w:rFonts w:ascii="Tahoma" w:hAnsi="Tahoma" w:cs="Tahoma"/>
          <w:sz w:val="20"/>
          <w:szCs w:val="20"/>
          <w:lang w:val="en-US"/>
        </w:rPr>
        <w:t>-202</w:t>
      </w:r>
      <w:r w:rsidR="00FF6181" w:rsidRPr="00FF6181">
        <w:rPr>
          <w:rFonts w:ascii="Tahoma" w:hAnsi="Tahoma" w:cs="Tahoma"/>
          <w:sz w:val="20"/>
          <w:szCs w:val="20"/>
          <w:lang w:val="en-US"/>
        </w:rPr>
        <w:t>3</w:t>
      </w:r>
      <w:r w:rsidRPr="006036F0">
        <w:rPr>
          <w:rFonts w:ascii="Tahoma" w:hAnsi="Tahoma" w:cs="Tahoma"/>
          <w:sz w:val="20"/>
          <w:szCs w:val="20"/>
          <w:lang w:val="en-US"/>
        </w:rPr>
        <w:t>-</w:t>
      </w:r>
      <w:r w:rsidR="00557189" w:rsidRPr="00D83054">
        <w:rPr>
          <w:rFonts w:ascii="Tahoma" w:hAnsi="Tahoma" w:cs="Tahoma"/>
          <w:sz w:val="20"/>
          <w:szCs w:val="20"/>
          <w:lang w:val="en-US"/>
        </w:rPr>
        <w:t>432</w:t>
      </w:r>
      <w:r w:rsidR="00FF6181" w:rsidRPr="00FF6181">
        <w:rPr>
          <w:rFonts w:ascii="Tahoma" w:hAnsi="Tahoma" w:cs="Tahoma"/>
          <w:sz w:val="20"/>
          <w:szCs w:val="20"/>
          <w:lang w:val="en-US"/>
        </w:rPr>
        <w:t xml:space="preserve"> </w:t>
      </w:r>
      <w:r w:rsidRPr="006036F0">
        <w:rPr>
          <w:rFonts w:ascii="Tahoma" w:hAnsi="Tahoma" w:cs="Tahoma"/>
          <w:sz w:val="20"/>
          <w:szCs w:val="20"/>
          <w:lang w:val="en-US"/>
        </w:rPr>
        <w:t>dated</w:t>
      </w:r>
      <w:r w:rsidRPr="00BA7901">
        <w:rPr>
          <w:rFonts w:ascii="Tahoma" w:hAnsi="Tahoma" w:cs="Tahoma"/>
          <w:sz w:val="20"/>
          <w:szCs w:val="20"/>
          <w:lang w:val="en-US"/>
        </w:rPr>
        <w:t xml:space="preserve"> </w:t>
      </w:r>
      <w:r w:rsidR="00557189" w:rsidRPr="00D83054">
        <w:rPr>
          <w:rFonts w:ascii="Tahoma" w:hAnsi="Tahoma" w:cs="Tahoma"/>
          <w:sz w:val="20"/>
          <w:szCs w:val="20"/>
          <w:lang w:val="en-US"/>
        </w:rPr>
        <w:t>20</w:t>
      </w:r>
      <w:r w:rsidR="00FF6181" w:rsidRPr="00FF6181">
        <w:rPr>
          <w:rFonts w:ascii="Tahoma" w:hAnsi="Tahoma" w:cs="Tahoma"/>
          <w:sz w:val="20"/>
          <w:szCs w:val="20"/>
          <w:lang w:val="en-US"/>
        </w:rPr>
        <w:t xml:space="preserve"> </w:t>
      </w:r>
      <w:r w:rsidR="00FF6181">
        <w:rPr>
          <w:rFonts w:ascii="Tahoma" w:hAnsi="Tahoma" w:cs="Tahoma"/>
          <w:sz w:val="20"/>
          <w:szCs w:val="20"/>
          <w:lang w:val="en-US"/>
        </w:rPr>
        <w:t>February</w:t>
      </w:r>
      <w:r w:rsidRPr="006036F0">
        <w:rPr>
          <w:rFonts w:ascii="Tahoma" w:hAnsi="Tahoma" w:cs="Tahoma"/>
          <w:sz w:val="20"/>
          <w:szCs w:val="20"/>
          <w:lang w:val="en-US"/>
        </w:rPr>
        <w:t xml:space="preserve"> 202</w:t>
      </w:r>
      <w:r w:rsidR="00FF6181">
        <w:rPr>
          <w:rFonts w:ascii="Tahoma" w:hAnsi="Tahoma" w:cs="Tahoma"/>
          <w:sz w:val="20"/>
          <w:szCs w:val="20"/>
          <w:lang w:val="en-US"/>
        </w:rPr>
        <w:t>3</w:t>
      </w:r>
    </w:p>
    <w:p w14:paraId="45E529B5" w14:textId="77777777" w:rsidR="00BA7901" w:rsidRPr="006036F0" w:rsidRDefault="00BA7901" w:rsidP="00BA7901">
      <w:pPr>
        <w:pStyle w:val="afc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  <w:r w:rsidRPr="006036F0">
        <w:rPr>
          <w:rFonts w:ascii="Tahoma" w:hAnsi="Tahoma" w:cs="Tahoma"/>
          <w:sz w:val="20"/>
          <w:szCs w:val="20"/>
          <w:lang w:val="en-US"/>
        </w:rPr>
        <w:t xml:space="preserve">Public Joint Stock Company </w:t>
      </w:r>
    </w:p>
    <w:p w14:paraId="037DD7B4" w14:textId="77777777" w:rsidR="00BA7901" w:rsidRPr="006036F0" w:rsidRDefault="00BA7901" w:rsidP="00BA7901">
      <w:pPr>
        <w:pStyle w:val="afc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  <w:r w:rsidRPr="006036F0">
        <w:rPr>
          <w:rFonts w:ascii="Tahoma" w:hAnsi="Tahoma" w:cs="Tahoma"/>
          <w:sz w:val="20"/>
          <w:szCs w:val="20"/>
          <w:lang w:val="en-US"/>
        </w:rPr>
        <w:t>Moscow Exchange MICEX-RTS</w:t>
      </w:r>
    </w:p>
    <w:p w14:paraId="1EE7C0B6" w14:textId="420459EB" w:rsidR="007A498A" w:rsidRPr="006036F0" w:rsidRDefault="00371DF8" w:rsidP="00BB32AC">
      <w:pPr>
        <w:spacing w:after="0" w:line="240" w:lineRule="auto"/>
        <w:rPr>
          <w:rFonts w:ascii="Tahoma" w:hAnsi="Tahoma" w:cs="Tahoma"/>
          <w:lang w:val="en-US"/>
        </w:rPr>
      </w:pPr>
      <w:r w:rsidRPr="006036F0">
        <w:rPr>
          <w:rFonts w:ascii="Tahoma" w:hAnsi="Tahoma" w:cs="Tahoma"/>
          <w:b/>
          <w:sz w:val="20"/>
          <w:szCs w:val="20"/>
          <w:lang w:val="en-US"/>
        </w:rPr>
        <w:t xml:space="preserve">  </w:t>
      </w:r>
    </w:p>
    <w:p w14:paraId="10159CB8" w14:textId="46C16EBE" w:rsidR="00934A36" w:rsidRPr="006036F0" w:rsidRDefault="00934A36" w:rsidP="00934A36">
      <w:pPr>
        <w:pStyle w:val="afc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</w:p>
    <w:p w14:paraId="12F9FD41" w14:textId="7F10BF8A" w:rsidR="001A33F2" w:rsidRPr="00934A36" w:rsidRDefault="00934A36" w:rsidP="005C7AC8">
      <w:pPr>
        <w:pStyle w:val="a5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lang w:val="en-US"/>
        </w:rPr>
        <w:t>THE</w:t>
      </w:r>
      <w:r w:rsidRPr="00934A36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LIST</w:t>
      </w:r>
      <w:r w:rsidRPr="00934A36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OF</w:t>
      </w:r>
      <w:r w:rsidRPr="00934A36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PARAMETERS</w:t>
      </w:r>
      <w:r w:rsidRPr="00934A36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OF</w:t>
      </w:r>
      <w:r w:rsidRPr="00934A36">
        <w:rPr>
          <w:rFonts w:ascii="Tahoma" w:hAnsi="Tahoma" w:cs="Tahoma"/>
          <w:b/>
          <w:bCs/>
          <w:lang w:val="en-US"/>
        </w:rPr>
        <w:t xml:space="preserve"> </w:t>
      </w:r>
      <w:r w:rsidR="006036F0" w:rsidRPr="006036F0">
        <w:rPr>
          <w:rFonts w:ascii="Tahoma" w:hAnsi="Tahoma" w:cs="Tahoma"/>
          <w:b/>
          <w:lang w:val="en-US"/>
        </w:rPr>
        <w:t>GLOBAL DEPOSITARY RECEIPTS FUTURES CONTRACTS</w:t>
      </w:r>
    </w:p>
    <w:tbl>
      <w:tblPr>
        <w:tblStyle w:val="af"/>
        <w:tblW w:w="148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5"/>
        <w:gridCol w:w="2481"/>
        <w:gridCol w:w="1511"/>
        <w:gridCol w:w="1511"/>
        <w:gridCol w:w="1847"/>
        <w:gridCol w:w="1847"/>
        <w:gridCol w:w="1508"/>
        <w:gridCol w:w="1809"/>
        <w:gridCol w:w="1537"/>
      </w:tblGrid>
      <w:tr w:rsidR="00A97350" w:rsidRPr="00B44DB1" w14:paraId="1BECAAC8" w14:textId="77777777" w:rsidTr="00CE5B14">
        <w:trPr>
          <w:trHeight w:val="666"/>
        </w:trPr>
        <w:tc>
          <w:tcPr>
            <w:tcW w:w="825" w:type="dxa"/>
            <w:vAlign w:val="center"/>
          </w:tcPr>
          <w:p w14:paraId="1B755FDC" w14:textId="60720535" w:rsidR="00A97350" w:rsidRPr="00934A36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NO</w:t>
            </w:r>
          </w:p>
        </w:tc>
        <w:tc>
          <w:tcPr>
            <w:tcW w:w="2481" w:type="dxa"/>
            <w:vAlign w:val="center"/>
          </w:tcPr>
          <w:p w14:paraId="00EB4C13" w14:textId="6B3F0B4E" w:rsidR="00A97350" w:rsidRPr="00934A36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</w:t>
            </w:r>
          </w:p>
        </w:tc>
        <w:tc>
          <w:tcPr>
            <w:tcW w:w="1511" w:type="dxa"/>
          </w:tcPr>
          <w:p w14:paraId="499BBC3F" w14:textId="2AE70EF9" w:rsidR="00A97350" w:rsidRPr="00934A36" w:rsidRDefault="00934A36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DR issuer</w:t>
            </w:r>
          </w:p>
        </w:tc>
        <w:tc>
          <w:tcPr>
            <w:tcW w:w="1511" w:type="dxa"/>
            <w:vAlign w:val="center"/>
          </w:tcPr>
          <w:p w14:paraId="5DD21D83" w14:textId="780A23B1" w:rsidR="00A97350" w:rsidRPr="00B44DB1" w:rsidRDefault="00934A36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 primary code</w:t>
            </w:r>
            <w:r w:rsidR="00A97350"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1847" w:type="dxa"/>
          </w:tcPr>
          <w:p w14:paraId="614877D4" w14:textId="25D3B8E6" w:rsidR="00A97350" w:rsidRPr="00934A36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 secondary code</w:t>
            </w:r>
          </w:p>
        </w:tc>
        <w:tc>
          <w:tcPr>
            <w:tcW w:w="1847" w:type="dxa"/>
            <w:vAlign w:val="center"/>
          </w:tcPr>
          <w:p w14:paraId="60C315A9" w14:textId="41240F6A" w:rsidR="00A97350" w:rsidRPr="00934A36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</w:t>
            </w:r>
          </w:p>
        </w:tc>
        <w:tc>
          <w:tcPr>
            <w:tcW w:w="1508" w:type="dxa"/>
            <w:vAlign w:val="center"/>
          </w:tcPr>
          <w:p w14:paraId="52452C4E" w14:textId="1D58022A" w:rsidR="00A97350" w:rsidRPr="00B44DB1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 lot (in DRs)</w:t>
            </w:r>
          </w:p>
        </w:tc>
        <w:tc>
          <w:tcPr>
            <w:tcW w:w="1809" w:type="dxa"/>
            <w:vAlign w:val="center"/>
          </w:tcPr>
          <w:p w14:paraId="42C199A8" w14:textId="58F2C103" w:rsidR="00A97350" w:rsidRPr="00934A36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 size</w:t>
            </w:r>
          </w:p>
        </w:tc>
        <w:tc>
          <w:tcPr>
            <w:tcW w:w="1537" w:type="dxa"/>
            <w:vAlign w:val="center"/>
          </w:tcPr>
          <w:p w14:paraId="18309C66" w14:textId="1AC334EB" w:rsidR="00A97350" w:rsidRPr="00934A36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 value</w:t>
            </w:r>
          </w:p>
        </w:tc>
      </w:tr>
      <w:tr w:rsidR="00A97350" w:rsidRPr="00B44DB1" w14:paraId="7641FE8E" w14:textId="77777777" w:rsidTr="00CE5B14">
        <w:trPr>
          <w:trHeight w:val="883"/>
        </w:trPr>
        <w:tc>
          <w:tcPr>
            <w:tcW w:w="825" w:type="dxa"/>
            <w:vAlign w:val="center"/>
          </w:tcPr>
          <w:p w14:paraId="61607732" w14:textId="77777777" w:rsidR="00A97350" w:rsidRPr="00B44DB1" w:rsidRDefault="00A97350" w:rsidP="001A33F2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481" w:type="dxa"/>
            <w:vAlign w:val="center"/>
          </w:tcPr>
          <w:p w14:paraId="4CC9B060" w14:textId="58A8D976" w:rsidR="00A97350" w:rsidRPr="006036F0" w:rsidRDefault="00934A36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Futures</w:t>
            </w:r>
            <w:r w:rsidRPr="006036F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contract</w:t>
            </w:r>
            <w:r w:rsidRPr="006036F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on</w:t>
            </w:r>
            <w:r w:rsidRPr="006036F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TCS</w:t>
            </w:r>
            <w:r w:rsidRPr="006036F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Group</w:t>
            </w:r>
            <w:r w:rsidRPr="006036F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Holding</w:t>
            </w:r>
            <w:r w:rsidRPr="006036F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Plc</w:t>
            </w:r>
            <w:r w:rsidRPr="006036F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GDR</w:t>
            </w:r>
            <w:r w:rsidRPr="006036F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11" w:type="dxa"/>
          </w:tcPr>
          <w:p w14:paraId="09B5DEC8" w14:textId="77777777" w:rsidR="00A97350" w:rsidRPr="006036F0" w:rsidRDefault="00A97350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14:paraId="4AC32A12" w14:textId="159B8123" w:rsidR="00A97350" w:rsidRPr="00A97350" w:rsidRDefault="00A97350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E5B14">
              <w:rPr>
                <w:rFonts w:ascii="Tahoma" w:hAnsi="Tahoma" w:cs="Tahoma"/>
                <w:sz w:val="16"/>
                <w:szCs w:val="16"/>
                <w:lang w:val="en-US"/>
              </w:rPr>
              <w:t>JPMorgan Chase Bank, N.A.</w:t>
            </w:r>
          </w:p>
        </w:tc>
        <w:tc>
          <w:tcPr>
            <w:tcW w:w="1511" w:type="dxa"/>
            <w:vAlign w:val="center"/>
          </w:tcPr>
          <w:p w14:paraId="70802C56" w14:textId="443578C9" w:rsidR="00A97350" w:rsidRPr="003436D4" w:rsidRDefault="00A9735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TCSI</w:t>
            </w:r>
          </w:p>
        </w:tc>
        <w:tc>
          <w:tcPr>
            <w:tcW w:w="1847" w:type="dxa"/>
            <w:vAlign w:val="center"/>
          </w:tcPr>
          <w:p w14:paraId="46AE202D" w14:textId="41D7628F" w:rsidR="00A97350" w:rsidRPr="00CE5B14" w:rsidRDefault="00A97350" w:rsidP="00CE5B1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TCSx</w:t>
            </w:r>
            <w:proofErr w:type="spellEnd"/>
          </w:p>
        </w:tc>
        <w:tc>
          <w:tcPr>
            <w:tcW w:w="1847" w:type="dxa"/>
            <w:vAlign w:val="center"/>
          </w:tcPr>
          <w:p w14:paraId="0031DACE" w14:textId="738C7AD0" w:rsidR="00A97350" w:rsidRPr="00934A36" w:rsidRDefault="00934A3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Global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depositary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receipts representing shares of TCS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Group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Holding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Plc</w:t>
            </w:r>
          </w:p>
        </w:tc>
        <w:tc>
          <w:tcPr>
            <w:tcW w:w="1508" w:type="dxa"/>
            <w:vAlign w:val="center"/>
          </w:tcPr>
          <w:p w14:paraId="7278B483" w14:textId="32CE5D47" w:rsidR="00A97350" w:rsidRPr="00CE5B14" w:rsidRDefault="00A97350" w:rsidP="001A33F2">
            <w:pPr>
              <w:jc w:val="center"/>
            </w:pPr>
            <w:r w:rsidRPr="00CE5B14">
              <w:t>10</w:t>
            </w:r>
          </w:p>
        </w:tc>
        <w:tc>
          <w:tcPr>
            <w:tcW w:w="1809" w:type="dxa"/>
            <w:vAlign w:val="center"/>
          </w:tcPr>
          <w:p w14:paraId="1BB1EF4C" w14:textId="259C192E" w:rsidR="00A97350" w:rsidRPr="00CE5B14" w:rsidRDefault="00B26905">
            <w:pPr>
              <w:jc w:val="center"/>
            </w:pPr>
            <w:r>
              <w:rPr>
                <w:lang w:val="en-US"/>
              </w:rPr>
              <w:t xml:space="preserve">1 </w:t>
            </w:r>
            <w:r w:rsidR="0042165A">
              <w:rPr>
                <w:lang w:val="en-US"/>
              </w:rPr>
              <w:t xml:space="preserve">RUB </w:t>
            </w:r>
          </w:p>
        </w:tc>
        <w:tc>
          <w:tcPr>
            <w:tcW w:w="1537" w:type="dxa"/>
            <w:vAlign w:val="center"/>
          </w:tcPr>
          <w:p w14:paraId="1435FD45" w14:textId="76EB5705" w:rsidR="00A97350" w:rsidRPr="00CE5B14" w:rsidRDefault="00B26905" w:rsidP="0025235D">
            <w:pPr>
              <w:jc w:val="center"/>
            </w:pPr>
            <w:r w:rsidRPr="00CE5B14">
              <w:t>1</w:t>
            </w:r>
            <w:r>
              <w:rPr>
                <w:lang w:val="en-US"/>
              </w:rPr>
              <w:t xml:space="preserve"> </w:t>
            </w:r>
            <w:r w:rsidR="0042165A">
              <w:rPr>
                <w:lang w:val="en-US"/>
              </w:rPr>
              <w:t xml:space="preserve">RUB </w:t>
            </w:r>
          </w:p>
        </w:tc>
      </w:tr>
      <w:tr w:rsidR="00A97350" w:rsidRPr="00720BC1" w14:paraId="5357A78C" w14:textId="77777777" w:rsidTr="00CE5B14">
        <w:trPr>
          <w:trHeight w:val="883"/>
        </w:trPr>
        <w:tc>
          <w:tcPr>
            <w:tcW w:w="825" w:type="dxa"/>
            <w:vAlign w:val="center"/>
          </w:tcPr>
          <w:p w14:paraId="41C04EF2" w14:textId="77777777" w:rsidR="00A97350" w:rsidRPr="00720BC1" w:rsidRDefault="00A97350" w:rsidP="0033343D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09A1775A" w14:textId="1544853E" w:rsidR="00A97350" w:rsidRPr="00934A36" w:rsidRDefault="00934A36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>Futur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es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contract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on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X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5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Retail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Group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V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GDR</w:t>
            </w:r>
          </w:p>
        </w:tc>
        <w:tc>
          <w:tcPr>
            <w:tcW w:w="1511" w:type="dxa"/>
          </w:tcPr>
          <w:p w14:paraId="1E09E142" w14:textId="77777777" w:rsidR="00A97350" w:rsidRPr="00934A36" w:rsidRDefault="00A97350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14:paraId="5C06C515" w14:textId="209C0F76" w:rsidR="00A97350" w:rsidRPr="00A97350" w:rsidRDefault="00A97350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E5B14">
              <w:rPr>
                <w:rFonts w:ascii="Tahoma" w:hAnsi="Tahoma" w:cs="Tahoma"/>
                <w:sz w:val="16"/>
                <w:szCs w:val="16"/>
                <w:lang w:val="en-US"/>
              </w:rPr>
              <w:t>The Bank of New York Mellon</w:t>
            </w:r>
          </w:p>
        </w:tc>
        <w:tc>
          <w:tcPr>
            <w:tcW w:w="1511" w:type="dxa"/>
            <w:vAlign w:val="center"/>
          </w:tcPr>
          <w:p w14:paraId="126C7E95" w14:textId="750C809C" w:rsidR="00A97350" w:rsidRPr="00B44DB1" w:rsidRDefault="00A9735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FIVE</w:t>
            </w:r>
          </w:p>
        </w:tc>
        <w:tc>
          <w:tcPr>
            <w:tcW w:w="1847" w:type="dxa"/>
            <w:vAlign w:val="center"/>
          </w:tcPr>
          <w:p w14:paraId="4624DA98" w14:textId="0155BE6C" w:rsidR="00A97350" w:rsidRPr="00CE5B14" w:rsidRDefault="00A97350" w:rsidP="0033343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FIVx</w:t>
            </w:r>
            <w:proofErr w:type="spellEnd"/>
          </w:p>
        </w:tc>
        <w:tc>
          <w:tcPr>
            <w:tcW w:w="1847" w:type="dxa"/>
            <w:vAlign w:val="center"/>
          </w:tcPr>
          <w:p w14:paraId="6740C729" w14:textId="1B4723EE" w:rsidR="00A97350" w:rsidRPr="00934A36" w:rsidRDefault="00934A36" w:rsidP="00CE5B14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Global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depositary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receipts representing shares of 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X</w:t>
            </w:r>
            <w:r w:rsidR="0042165A"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5 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Retail</w:t>
            </w:r>
            <w:r w:rsidR="0042165A"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Group</w:t>
            </w:r>
            <w:r w:rsidR="0042165A"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 w:rsidR="0042165A" w:rsidRPr="00934A36"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V</w:t>
            </w:r>
            <w:r w:rsidR="0042165A" w:rsidRPr="00934A36"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</w:p>
        </w:tc>
        <w:tc>
          <w:tcPr>
            <w:tcW w:w="1508" w:type="dxa"/>
            <w:vAlign w:val="center"/>
          </w:tcPr>
          <w:p w14:paraId="217ED7FA" w14:textId="0240D8C7" w:rsidR="00A97350" w:rsidRPr="00CE5B14" w:rsidRDefault="00A97350" w:rsidP="0033343D">
            <w:pPr>
              <w:jc w:val="center"/>
            </w:pPr>
            <w:r w:rsidRPr="00CE5B14">
              <w:t>10</w:t>
            </w:r>
          </w:p>
        </w:tc>
        <w:tc>
          <w:tcPr>
            <w:tcW w:w="1809" w:type="dxa"/>
            <w:vAlign w:val="center"/>
          </w:tcPr>
          <w:p w14:paraId="1A306631" w14:textId="16F17677" w:rsidR="00A97350" w:rsidRDefault="00B26905" w:rsidP="00333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E5E97">
              <w:t>1</w:t>
            </w:r>
            <w:r>
              <w:rPr>
                <w:lang w:val="en-US"/>
              </w:rPr>
              <w:t xml:space="preserve"> </w:t>
            </w:r>
            <w:r w:rsidR="0042165A">
              <w:rPr>
                <w:lang w:val="en-US"/>
              </w:rPr>
              <w:t xml:space="preserve">RUB </w:t>
            </w:r>
          </w:p>
        </w:tc>
        <w:tc>
          <w:tcPr>
            <w:tcW w:w="1537" w:type="dxa"/>
            <w:vAlign w:val="center"/>
          </w:tcPr>
          <w:p w14:paraId="4DCD2D82" w14:textId="4E81DA51" w:rsidR="00A97350" w:rsidRPr="00B44DB1" w:rsidRDefault="00B26905" w:rsidP="00333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E5E97">
              <w:t>1</w:t>
            </w:r>
            <w:r>
              <w:rPr>
                <w:lang w:val="en-US"/>
              </w:rPr>
              <w:t xml:space="preserve"> </w:t>
            </w:r>
            <w:r w:rsidR="0042165A">
              <w:rPr>
                <w:lang w:val="en-US"/>
              </w:rPr>
              <w:t xml:space="preserve">RUB </w:t>
            </w:r>
          </w:p>
        </w:tc>
      </w:tr>
      <w:tr w:rsidR="002F5835" w:rsidRPr="002F5835" w14:paraId="5FCD165E" w14:textId="77777777" w:rsidTr="00B26905">
        <w:trPr>
          <w:trHeight w:val="883"/>
        </w:trPr>
        <w:tc>
          <w:tcPr>
            <w:tcW w:w="825" w:type="dxa"/>
            <w:vAlign w:val="center"/>
          </w:tcPr>
          <w:p w14:paraId="04A264FE" w14:textId="77777777" w:rsidR="002F5835" w:rsidRPr="00720BC1" w:rsidRDefault="002F5835" w:rsidP="002F5835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65091008" w14:textId="1D128C28" w:rsidR="002F5835" w:rsidRPr="00B26905" w:rsidRDefault="002F5835" w:rsidP="002F583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6905">
              <w:rPr>
                <w:rFonts w:ascii="Tahoma" w:hAnsi="Tahoma" w:cs="Tahoma"/>
                <w:sz w:val="16"/>
                <w:szCs w:val="16"/>
                <w:lang w:val="en-US"/>
              </w:rPr>
              <w:t xml:space="preserve">Futures contract on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Ozon Holdings Plc</w:t>
            </w:r>
          </w:p>
        </w:tc>
        <w:tc>
          <w:tcPr>
            <w:tcW w:w="1511" w:type="dxa"/>
            <w:vAlign w:val="center"/>
          </w:tcPr>
          <w:p w14:paraId="27B8DFBF" w14:textId="066B4EEE" w:rsidR="002F5835" w:rsidRPr="00B26905" w:rsidRDefault="002F5835" w:rsidP="002F5835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E5B14">
              <w:rPr>
                <w:rFonts w:ascii="Tahoma" w:hAnsi="Tahoma" w:cs="Tahoma"/>
                <w:sz w:val="16"/>
                <w:szCs w:val="16"/>
                <w:lang w:val="en-US"/>
              </w:rPr>
              <w:t>The Bank of New York Mellon</w:t>
            </w:r>
          </w:p>
        </w:tc>
        <w:tc>
          <w:tcPr>
            <w:tcW w:w="1511" w:type="dxa"/>
            <w:vAlign w:val="center"/>
          </w:tcPr>
          <w:p w14:paraId="7A6C57E2" w14:textId="7D60CBBF" w:rsidR="002F5835" w:rsidRDefault="002F5835" w:rsidP="002F583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OZON</w:t>
            </w:r>
          </w:p>
        </w:tc>
        <w:tc>
          <w:tcPr>
            <w:tcW w:w="1847" w:type="dxa"/>
            <w:vAlign w:val="center"/>
          </w:tcPr>
          <w:p w14:paraId="29746D78" w14:textId="07139022" w:rsidR="002F5835" w:rsidRDefault="002F5835" w:rsidP="002F583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OZOx</w:t>
            </w:r>
            <w:proofErr w:type="spellEnd"/>
          </w:p>
        </w:tc>
        <w:tc>
          <w:tcPr>
            <w:tcW w:w="1847" w:type="dxa"/>
            <w:vAlign w:val="center"/>
          </w:tcPr>
          <w:p w14:paraId="72984B83" w14:textId="43793DAA" w:rsidR="002F5835" w:rsidRPr="00B26905" w:rsidRDefault="002F5835" w:rsidP="002F583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6905">
              <w:rPr>
                <w:rFonts w:ascii="Tahoma" w:hAnsi="Tahoma" w:cs="Tahoma"/>
                <w:sz w:val="16"/>
                <w:szCs w:val="16"/>
                <w:lang w:val="en-US"/>
              </w:rPr>
              <w:t xml:space="preserve">Global depositary receipts representing shares of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Ozon Holdings Plc</w:t>
            </w:r>
          </w:p>
        </w:tc>
        <w:tc>
          <w:tcPr>
            <w:tcW w:w="1508" w:type="dxa"/>
            <w:vAlign w:val="center"/>
          </w:tcPr>
          <w:p w14:paraId="5795E643" w14:textId="2F31EC84" w:rsidR="002F5835" w:rsidRPr="00C15BCF" w:rsidRDefault="002F5835" w:rsidP="002F5835">
            <w:pPr>
              <w:jc w:val="center"/>
              <w:rPr>
                <w:lang w:val="en-US"/>
              </w:rPr>
            </w:pPr>
            <w:r w:rsidRPr="008F22AF">
              <w:t>10</w:t>
            </w:r>
          </w:p>
        </w:tc>
        <w:tc>
          <w:tcPr>
            <w:tcW w:w="1809" w:type="dxa"/>
            <w:vAlign w:val="center"/>
          </w:tcPr>
          <w:p w14:paraId="2CAF73FB" w14:textId="294B3DA2" w:rsidR="002F5835" w:rsidRPr="00C15BCF" w:rsidRDefault="002F5835" w:rsidP="002F5835">
            <w:pPr>
              <w:jc w:val="center"/>
              <w:rPr>
                <w:lang w:val="en-US"/>
              </w:rPr>
            </w:pPr>
            <w:r w:rsidRPr="008F22AF">
              <w:t>1</w:t>
            </w:r>
            <w:r>
              <w:rPr>
                <w:lang w:val="en-US"/>
              </w:rPr>
              <w:t xml:space="preserve"> </w:t>
            </w:r>
            <w:r w:rsidRPr="008F22AF">
              <w:t xml:space="preserve">RUB </w:t>
            </w:r>
          </w:p>
        </w:tc>
        <w:tc>
          <w:tcPr>
            <w:tcW w:w="1537" w:type="dxa"/>
            <w:vAlign w:val="center"/>
          </w:tcPr>
          <w:p w14:paraId="62011D47" w14:textId="468825F3" w:rsidR="002F5835" w:rsidRPr="00C15BCF" w:rsidRDefault="002F5835" w:rsidP="002F5835">
            <w:pPr>
              <w:jc w:val="center"/>
              <w:rPr>
                <w:lang w:val="en-US"/>
              </w:rPr>
            </w:pPr>
            <w:r w:rsidRPr="008F22AF">
              <w:t>1</w:t>
            </w:r>
            <w:r>
              <w:rPr>
                <w:lang w:val="en-US"/>
              </w:rPr>
              <w:t xml:space="preserve"> </w:t>
            </w:r>
            <w:r w:rsidRPr="008F22AF">
              <w:t xml:space="preserve">RUB </w:t>
            </w:r>
          </w:p>
        </w:tc>
      </w:tr>
    </w:tbl>
    <w:p w14:paraId="5CCF7A28" w14:textId="77777777" w:rsidR="001A33F2" w:rsidRPr="00B26905" w:rsidRDefault="001A33F2" w:rsidP="001A33F2">
      <w:pPr>
        <w:jc w:val="both"/>
        <w:rPr>
          <w:rFonts w:ascii="Tahoma" w:hAnsi="Tahoma" w:cs="Tahoma"/>
          <w:sz w:val="16"/>
          <w:szCs w:val="16"/>
          <w:lang w:val="en-US"/>
        </w:rPr>
      </w:pPr>
    </w:p>
    <w:p w14:paraId="3ACC51FD" w14:textId="77777777" w:rsidR="0042165A" w:rsidRDefault="001A33F2" w:rsidP="0033343D">
      <w:pPr>
        <w:jc w:val="both"/>
        <w:rPr>
          <w:rFonts w:ascii="Tahoma" w:hAnsi="Tahoma" w:cs="Tahoma"/>
          <w:sz w:val="16"/>
          <w:lang w:val="en-US"/>
        </w:rPr>
      </w:pPr>
      <w:r w:rsidRPr="0042165A">
        <w:rPr>
          <w:rFonts w:ascii="Tahoma" w:hAnsi="Tahoma" w:cs="Tahoma"/>
          <w:sz w:val="16"/>
          <w:lang w:val="en-US"/>
        </w:rPr>
        <w:t>*</w:t>
      </w:r>
      <w:r w:rsidR="0033343D" w:rsidRPr="0042165A">
        <w:rPr>
          <w:rFonts w:ascii="Tahoma" w:hAnsi="Tahoma" w:cs="Tahoma"/>
          <w:sz w:val="16"/>
          <w:lang w:val="en-US"/>
        </w:rPr>
        <w:t xml:space="preserve"> </w:t>
      </w:r>
      <w:r w:rsidR="0042165A" w:rsidRPr="0042165A">
        <w:rPr>
          <w:rFonts w:ascii="Tahoma" w:hAnsi="Tahoma" w:cs="Tahoma"/>
          <w:sz w:val="16"/>
          <w:lang w:val="en-US"/>
        </w:rPr>
        <w:t xml:space="preserve">Example </w:t>
      </w:r>
      <w:r w:rsidR="0042165A">
        <w:rPr>
          <w:rFonts w:ascii="Tahoma" w:hAnsi="Tahoma" w:cs="Tahoma"/>
          <w:sz w:val="16"/>
          <w:lang w:val="en-US"/>
        </w:rPr>
        <w:t xml:space="preserve">for the futures on X5 Retail Group N.V. GDR: </w:t>
      </w:r>
    </w:p>
    <w:p w14:paraId="7DF070B9" w14:textId="71128D18" w:rsidR="00083915" w:rsidRPr="006036F0" w:rsidRDefault="0042165A" w:rsidP="00BA7901">
      <w:pPr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sz w:val="16"/>
          <w:lang w:val="en-US"/>
        </w:rPr>
        <w:t xml:space="preserve">Code FIVE-6.20 means the Contract is settled in June 2020. </w:t>
      </w:r>
    </w:p>
    <w:sectPr w:rsidR="00083915" w:rsidRPr="006036F0" w:rsidSect="00CE5B14">
      <w:headerReference w:type="default" r:id="rId8"/>
      <w:footerReference w:type="even" r:id="rId9"/>
      <w:footerReference w:type="default" r:id="rId10"/>
      <w:pgSz w:w="16838" w:h="11906" w:orient="landscape"/>
      <w:pgMar w:top="0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B65D" w14:textId="77777777" w:rsidR="00950BF8" w:rsidRDefault="00950BF8" w:rsidP="00656405">
      <w:pPr>
        <w:spacing w:after="0" w:line="240" w:lineRule="auto"/>
      </w:pPr>
      <w:r>
        <w:separator/>
      </w:r>
    </w:p>
  </w:endnote>
  <w:endnote w:type="continuationSeparator" w:id="0">
    <w:p w14:paraId="76949278" w14:textId="77777777" w:rsidR="00950BF8" w:rsidRDefault="00950BF8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C6D7" w14:textId="77777777" w:rsidR="00954AE2" w:rsidRDefault="00AB7063" w:rsidP="00C02874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55910C28" w14:textId="77777777" w:rsidR="00954AE2" w:rsidRDefault="00D83054" w:rsidP="00C0287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980E" w14:textId="06DC288E" w:rsidR="00954AE2" w:rsidRPr="00292051" w:rsidRDefault="00AB7063" w:rsidP="00C02874">
    <w:pPr>
      <w:pStyle w:val="ab"/>
      <w:framePr w:wrap="around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292051">
      <w:rPr>
        <w:rStyle w:val="af8"/>
        <w:rFonts w:ascii="Arial" w:hAnsi="Arial" w:cs="Arial"/>
        <w:sz w:val="20"/>
        <w:szCs w:val="20"/>
      </w:rPr>
      <w:fldChar w:fldCharType="begin"/>
    </w:r>
    <w:r w:rsidRPr="00292051">
      <w:rPr>
        <w:rStyle w:val="af8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8"/>
        <w:rFonts w:ascii="Arial" w:hAnsi="Arial" w:cs="Arial"/>
        <w:sz w:val="20"/>
        <w:szCs w:val="20"/>
      </w:rPr>
      <w:fldChar w:fldCharType="separate"/>
    </w:r>
    <w:r w:rsidR="006036F0">
      <w:rPr>
        <w:rStyle w:val="af8"/>
        <w:rFonts w:ascii="Arial" w:hAnsi="Arial" w:cs="Arial"/>
        <w:noProof/>
        <w:sz w:val="20"/>
        <w:szCs w:val="20"/>
      </w:rPr>
      <w:t>1</w:t>
    </w:r>
    <w:r w:rsidRPr="00292051">
      <w:rPr>
        <w:rStyle w:val="af8"/>
        <w:rFonts w:ascii="Arial" w:hAnsi="Arial" w:cs="Arial"/>
        <w:sz w:val="20"/>
        <w:szCs w:val="20"/>
      </w:rPr>
      <w:fldChar w:fldCharType="end"/>
    </w:r>
  </w:p>
  <w:p w14:paraId="30045C61" w14:textId="77777777" w:rsidR="00954AE2" w:rsidRDefault="00D83054" w:rsidP="00C0287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63FA" w14:textId="77777777" w:rsidR="00950BF8" w:rsidRDefault="00950BF8" w:rsidP="00656405">
      <w:pPr>
        <w:spacing w:after="0" w:line="240" w:lineRule="auto"/>
      </w:pPr>
      <w:r>
        <w:separator/>
      </w:r>
    </w:p>
  </w:footnote>
  <w:footnote w:type="continuationSeparator" w:id="0">
    <w:p w14:paraId="3BE83DD5" w14:textId="77777777" w:rsidR="00950BF8" w:rsidRDefault="00950BF8" w:rsidP="0065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D29E" w14:textId="540B417F" w:rsidR="00E4075A" w:rsidRPr="00934A36" w:rsidRDefault="00934A36" w:rsidP="00934A36">
    <w:pPr>
      <w:rPr>
        <w:rFonts w:ascii="Tahoma" w:hAnsi="Tahoma" w:cs="Tahoma"/>
        <w:b/>
        <w:sz w:val="20"/>
        <w:szCs w:val="20"/>
        <w:lang w:val="en-US"/>
      </w:rPr>
    </w:pPr>
    <w:r>
      <w:rPr>
        <w:rFonts w:ascii="Tahoma" w:hAnsi="Tahoma" w:cs="Tahoma"/>
        <w:b/>
        <w:sz w:val="20"/>
        <w:szCs w:val="20"/>
        <w:lang w:val="en-US"/>
      </w:rPr>
      <w:t>The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  <w:r>
      <w:rPr>
        <w:rFonts w:ascii="Tahoma" w:hAnsi="Tahoma" w:cs="Tahoma"/>
        <w:b/>
        <w:sz w:val="20"/>
        <w:szCs w:val="20"/>
        <w:lang w:val="en-US"/>
      </w:rPr>
      <w:t>list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  <w:r>
      <w:rPr>
        <w:rFonts w:ascii="Tahoma" w:hAnsi="Tahoma" w:cs="Tahoma"/>
        <w:b/>
        <w:sz w:val="20"/>
        <w:szCs w:val="20"/>
        <w:lang w:val="en-US"/>
      </w:rPr>
      <w:t>of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  <w:r>
      <w:rPr>
        <w:rFonts w:ascii="Tahoma" w:hAnsi="Tahoma" w:cs="Tahoma"/>
        <w:b/>
        <w:sz w:val="20"/>
        <w:szCs w:val="20"/>
        <w:lang w:val="en-US"/>
      </w:rPr>
      <w:t>parameters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  <w:r>
      <w:rPr>
        <w:rFonts w:ascii="Tahoma" w:hAnsi="Tahoma" w:cs="Tahoma"/>
        <w:b/>
        <w:sz w:val="20"/>
        <w:szCs w:val="20"/>
        <w:lang w:val="en-US"/>
      </w:rPr>
      <w:t>of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  <w:r w:rsidR="00C15BCF">
      <w:rPr>
        <w:rFonts w:ascii="Tahoma" w:hAnsi="Tahoma" w:cs="Tahoma"/>
        <w:b/>
        <w:sz w:val="20"/>
        <w:szCs w:val="20"/>
        <w:lang w:val="en-US"/>
      </w:rPr>
      <w:t xml:space="preserve">global depositary receipts </w:t>
    </w:r>
    <w:r>
      <w:rPr>
        <w:rFonts w:ascii="Tahoma" w:hAnsi="Tahoma" w:cs="Tahoma"/>
        <w:b/>
        <w:sz w:val="20"/>
        <w:szCs w:val="20"/>
        <w:lang w:val="en-US"/>
      </w:rPr>
      <w:t>futures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  <w:r>
      <w:rPr>
        <w:rFonts w:ascii="Tahoma" w:hAnsi="Tahoma" w:cs="Tahoma"/>
        <w:b/>
        <w:sz w:val="20"/>
        <w:szCs w:val="20"/>
        <w:lang w:val="en-US"/>
      </w:rPr>
      <w:t>contracts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1694"/>
    <w:multiLevelType w:val="hybridMultilevel"/>
    <w:tmpl w:val="0EECC2D0"/>
    <w:lvl w:ilvl="0" w:tplc="BDCC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27"/>
        </w:tabs>
        <w:ind w:left="2127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13F4EC7"/>
    <w:multiLevelType w:val="hybridMultilevel"/>
    <w:tmpl w:val="A3BA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7073650"/>
    <w:multiLevelType w:val="hybridMultilevel"/>
    <w:tmpl w:val="B7466B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36F349E"/>
    <w:multiLevelType w:val="hybridMultilevel"/>
    <w:tmpl w:val="A666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F"/>
    <w:rsid w:val="00001866"/>
    <w:rsid w:val="000258B7"/>
    <w:rsid w:val="00051B11"/>
    <w:rsid w:val="000644BE"/>
    <w:rsid w:val="00070BAC"/>
    <w:rsid w:val="00081956"/>
    <w:rsid w:val="00083915"/>
    <w:rsid w:val="000B13CD"/>
    <w:rsid w:val="000C26C3"/>
    <w:rsid w:val="000C30E6"/>
    <w:rsid w:val="000E186D"/>
    <w:rsid w:val="000E2CFC"/>
    <w:rsid w:val="000E7F11"/>
    <w:rsid w:val="000F17BB"/>
    <w:rsid w:val="000F6FC6"/>
    <w:rsid w:val="00105263"/>
    <w:rsid w:val="001108BC"/>
    <w:rsid w:val="00110A27"/>
    <w:rsid w:val="00127393"/>
    <w:rsid w:val="001708CF"/>
    <w:rsid w:val="00172342"/>
    <w:rsid w:val="001A33F2"/>
    <w:rsid w:val="001A485C"/>
    <w:rsid w:val="001B7273"/>
    <w:rsid w:val="001C4C18"/>
    <w:rsid w:val="001C61FA"/>
    <w:rsid w:val="001E39BB"/>
    <w:rsid w:val="0022340F"/>
    <w:rsid w:val="0023043D"/>
    <w:rsid w:val="0024035B"/>
    <w:rsid w:val="00242F6E"/>
    <w:rsid w:val="00245CC9"/>
    <w:rsid w:val="002479D0"/>
    <w:rsid w:val="0025235D"/>
    <w:rsid w:val="00252722"/>
    <w:rsid w:val="00252DA2"/>
    <w:rsid w:val="002566B6"/>
    <w:rsid w:val="002573D5"/>
    <w:rsid w:val="00264270"/>
    <w:rsid w:val="0026673B"/>
    <w:rsid w:val="0027714A"/>
    <w:rsid w:val="00277F51"/>
    <w:rsid w:val="00283E59"/>
    <w:rsid w:val="00295195"/>
    <w:rsid w:val="002A70C8"/>
    <w:rsid w:val="002A7EF7"/>
    <w:rsid w:val="002E32A7"/>
    <w:rsid w:val="002F4BF1"/>
    <w:rsid w:val="002F5835"/>
    <w:rsid w:val="00316276"/>
    <w:rsid w:val="0033343D"/>
    <w:rsid w:val="00335A33"/>
    <w:rsid w:val="003436D4"/>
    <w:rsid w:val="00370F30"/>
    <w:rsid w:val="00371DF8"/>
    <w:rsid w:val="00385F09"/>
    <w:rsid w:val="003905A0"/>
    <w:rsid w:val="003C237F"/>
    <w:rsid w:val="003D3C62"/>
    <w:rsid w:val="003D4836"/>
    <w:rsid w:val="003F18B7"/>
    <w:rsid w:val="00400C76"/>
    <w:rsid w:val="0042165A"/>
    <w:rsid w:val="0043211B"/>
    <w:rsid w:val="004562B0"/>
    <w:rsid w:val="0046233F"/>
    <w:rsid w:val="00464827"/>
    <w:rsid w:val="00466174"/>
    <w:rsid w:val="0047120E"/>
    <w:rsid w:val="0048420B"/>
    <w:rsid w:val="004B2ACA"/>
    <w:rsid w:val="004B6717"/>
    <w:rsid w:val="004C1A2C"/>
    <w:rsid w:val="004C7D5C"/>
    <w:rsid w:val="004D0ABA"/>
    <w:rsid w:val="004D6206"/>
    <w:rsid w:val="004E63EF"/>
    <w:rsid w:val="004F116C"/>
    <w:rsid w:val="00500984"/>
    <w:rsid w:val="00503E43"/>
    <w:rsid w:val="00525E7D"/>
    <w:rsid w:val="005307DA"/>
    <w:rsid w:val="005368D9"/>
    <w:rsid w:val="00552A96"/>
    <w:rsid w:val="00557189"/>
    <w:rsid w:val="00565A31"/>
    <w:rsid w:val="0057146F"/>
    <w:rsid w:val="00580C7B"/>
    <w:rsid w:val="00586728"/>
    <w:rsid w:val="00587CED"/>
    <w:rsid w:val="005C7AC8"/>
    <w:rsid w:val="005D32D6"/>
    <w:rsid w:val="005D7F68"/>
    <w:rsid w:val="005F4465"/>
    <w:rsid w:val="0060347B"/>
    <w:rsid w:val="006036F0"/>
    <w:rsid w:val="00617915"/>
    <w:rsid w:val="006200DE"/>
    <w:rsid w:val="00620130"/>
    <w:rsid w:val="00623AA0"/>
    <w:rsid w:val="006421D0"/>
    <w:rsid w:val="006465B8"/>
    <w:rsid w:val="00653DB7"/>
    <w:rsid w:val="00656405"/>
    <w:rsid w:val="00662600"/>
    <w:rsid w:val="00672B66"/>
    <w:rsid w:val="00675D62"/>
    <w:rsid w:val="00685C33"/>
    <w:rsid w:val="006B33D4"/>
    <w:rsid w:val="006D530C"/>
    <w:rsid w:val="006F5B04"/>
    <w:rsid w:val="00701AE1"/>
    <w:rsid w:val="0071094E"/>
    <w:rsid w:val="00717337"/>
    <w:rsid w:val="00720BC1"/>
    <w:rsid w:val="0072264F"/>
    <w:rsid w:val="0073141C"/>
    <w:rsid w:val="00734545"/>
    <w:rsid w:val="00746283"/>
    <w:rsid w:val="0078093C"/>
    <w:rsid w:val="007906F8"/>
    <w:rsid w:val="007935F0"/>
    <w:rsid w:val="007A0AFD"/>
    <w:rsid w:val="007A498A"/>
    <w:rsid w:val="007B1380"/>
    <w:rsid w:val="007B1415"/>
    <w:rsid w:val="007B17DE"/>
    <w:rsid w:val="007B1B4E"/>
    <w:rsid w:val="007B34A7"/>
    <w:rsid w:val="007B6A02"/>
    <w:rsid w:val="007C1A8B"/>
    <w:rsid w:val="007D22A3"/>
    <w:rsid w:val="007F5962"/>
    <w:rsid w:val="008114C9"/>
    <w:rsid w:val="00816230"/>
    <w:rsid w:val="008375B9"/>
    <w:rsid w:val="00846BA5"/>
    <w:rsid w:val="0085067E"/>
    <w:rsid w:val="00852856"/>
    <w:rsid w:val="00854DE9"/>
    <w:rsid w:val="0086356A"/>
    <w:rsid w:val="00883FAF"/>
    <w:rsid w:val="00892D38"/>
    <w:rsid w:val="008A102E"/>
    <w:rsid w:val="008B40B4"/>
    <w:rsid w:val="008B6FAC"/>
    <w:rsid w:val="008D6D9A"/>
    <w:rsid w:val="008E54CD"/>
    <w:rsid w:val="00906BD7"/>
    <w:rsid w:val="00907371"/>
    <w:rsid w:val="00915B9B"/>
    <w:rsid w:val="00921920"/>
    <w:rsid w:val="00931903"/>
    <w:rsid w:val="0093472D"/>
    <w:rsid w:val="00934A36"/>
    <w:rsid w:val="009359AA"/>
    <w:rsid w:val="00945995"/>
    <w:rsid w:val="00950BF8"/>
    <w:rsid w:val="00976A18"/>
    <w:rsid w:val="009826A1"/>
    <w:rsid w:val="009925F3"/>
    <w:rsid w:val="009B6CE6"/>
    <w:rsid w:val="009C17E3"/>
    <w:rsid w:val="009C5BAF"/>
    <w:rsid w:val="009F1D1A"/>
    <w:rsid w:val="009F2DC6"/>
    <w:rsid w:val="00A32FEC"/>
    <w:rsid w:val="00A36DF2"/>
    <w:rsid w:val="00A63915"/>
    <w:rsid w:val="00A80903"/>
    <w:rsid w:val="00A81D5D"/>
    <w:rsid w:val="00A97350"/>
    <w:rsid w:val="00AA5D9D"/>
    <w:rsid w:val="00AB04D9"/>
    <w:rsid w:val="00AB3FF8"/>
    <w:rsid w:val="00AB7063"/>
    <w:rsid w:val="00AD0483"/>
    <w:rsid w:val="00AD78A7"/>
    <w:rsid w:val="00AD7F1F"/>
    <w:rsid w:val="00B008FE"/>
    <w:rsid w:val="00B1297D"/>
    <w:rsid w:val="00B13CCB"/>
    <w:rsid w:val="00B17393"/>
    <w:rsid w:val="00B26905"/>
    <w:rsid w:val="00B4244A"/>
    <w:rsid w:val="00B51590"/>
    <w:rsid w:val="00B63D97"/>
    <w:rsid w:val="00B63E78"/>
    <w:rsid w:val="00B64844"/>
    <w:rsid w:val="00B65BE0"/>
    <w:rsid w:val="00B80ECA"/>
    <w:rsid w:val="00B83A92"/>
    <w:rsid w:val="00B86564"/>
    <w:rsid w:val="00B947E7"/>
    <w:rsid w:val="00BA7901"/>
    <w:rsid w:val="00BB32AC"/>
    <w:rsid w:val="00BB4F0F"/>
    <w:rsid w:val="00BF423B"/>
    <w:rsid w:val="00C0202C"/>
    <w:rsid w:val="00C15BCF"/>
    <w:rsid w:val="00C1654E"/>
    <w:rsid w:val="00C17DFF"/>
    <w:rsid w:val="00C42C1B"/>
    <w:rsid w:val="00C72793"/>
    <w:rsid w:val="00C8383E"/>
    <w:rsid w:val="00C94307"/>
    <w:rsid w:val="00CA03C7"/>
    <w:rsid w:val="00CA5F25"/>
    <w:rsid w:val="00CB1D24"/>
    <w:rsid w:val="00CC189B"/>
    <w:rsid w:val="00CC531E"/>
    <w:rsid w:val="00CD5875"/>
    <w:rsid w:val="00CE5B14"/>
    <w:rsid w:val="00D144C9"/>
    <w:rsid w:val="00D21BF2"/>
    <w:rsid w:val="00D31827"/>
    <w:rsid w:val="00D63F00"/>
    <w:rsid w:val="00D819A6"/>
    <w:rsid w:val="00D83054"/>
    <w:rsid w:val="00DA02D7"/>
    <w:rsid w:val="00DA7745"/>
    <w:rsid w:val="00DB0354"/>
    <w:rsid w:val="00DF26A8"/>
    <w:rsid w:val="00E06FEC"/>
    <w:rsid w:val="00E35909"/>
    <w:rsid w:val="00E44306"/>
    <w:rsid w:val="00E54CF0"/>
    <w:rsid w:val="00E57309"/>
    <w:rsid w:val="00E642DC"/>
    <w:rsid w:val="00E71A92"/>
    <w:rsid w:val="00E8109E"/>
    <w:rsid w:val="00E87CDC"/>
    <w:rsid w:val="00EA2021"/>
    <w:rsid w:val="00EB2E18"/>
    <w:rsid w:val="00ED5247"/>
    <w:rsid w:val="00EE2F85"/>
    <w:rsid w:val="00EE653F"/>
    <w:rsid w:val="00EF44FE"/>
    <w:rsid w:val="00F02909"/>
    <w:rsid w:val="00F344C5"/>
    <w:rsid w:val="00F47787"/>
    <w:rsid w:val="00F533A8"/>
    <w:rsid w:val="00F810DA"/>
    <w:rsid w:val="00FA472C"/>
    <w:rsid w:val="00FA6B8A"/>
    <w:rsid w:val="00FB0316"/>
    <w:rsid w:val="00FB0700"/>
    <w:rsid w:val="00FC0CB7"/>
    <w:rsid w:val="00FE3F2E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30B"/>
  <w15:chartTrackingRefBased/>
  <w15:docId w15:val="{931D34EE-DB83-4698-ACDB-C23B3AB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85F0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24035B"/>
    <w:rPr>
      <w:color w:val="0563C1" w:themeColor="hyperlink"/>
      <w:u w:val="single"/>
    </w:rPr>
  </w:style>
  <w:style w:type="character" w:styleId="a7">
    <w:name w:val="FollowedHyperlink"/>
    <w:basedOn w:val="a2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8">
    <w:name w:val="List Paragraph"/>
    <w:basedOn w:val="a1"/>
    <w:uiPriority w:val="34"/>
    <w:qFormat/>
    <w:rsid w:val="00CC531E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656405"/>
  </w:style>
  <w:style w:type="paragraph" w:styleId="ab">
    <w:name w:val="footer"/>
    <w:basedOn w:val="a1"/>
    <w:link w:val="ac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656405"/>
  </w:style>
  <w:style w:type="paragraph" w:styleId="ad">
    <w:name w:val="Balloon Text"/>
    <w:basedOn w:val="a1"/>
    <w:link w:val="ae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3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1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2"/>
    <w:uiPriority w:val="99"/>
    <w:semiHidden/>
    <w:unhideWhenUsed/>
    <w:rsid w:val="004D0ABA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4D0AB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A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0ABA"/>
    <w:rPr>
      <w:b/>
      <w:bCs/>
      <w:sz w:val="20"/>
      <w:szCs w:val="20"/>
    </w:rPr>
  </w:style>
  <w:style w:type="paragraph" w:styleId="af5">
    <w:name w:val="footnote text"/>
    <w:basedOn w:val="a1"/>
    <w:link w:val="af6"/>
    <w:unhideWhenUsed/>
    <w:rsid w:val="00F0290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6">
    <w:name w:val="Текст сноски Знак"/>
    <w:basedOn w:val="a2"/>
    <w:link w:val="af5"/>
    <w:rsid w:val="00F02909"/>
    <w:rPr>
      <w:rFonts w:ascii="Calibri" w:hAnsi="Calibri" w:cs="Times New Roman"/>
      <w:sz w:val="20"/>
      <w:szCs w:val="20"/>
    </w:rPr>
  </w:style>
  <w:style w:type="paragraph" w:customStyle="1" w:styleId="af7">
    <w:name w:val="Текст таб"/>
    <w:basedOn w:val="a1"/>
    <w:rsid w:val="00083915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8">
    <w:name w:val="page number"/>
    <w:basedOn w:val="a2"/>
    <w:rsid w:val="00083915"/>
  </w:style>
  <w:style w:type="character" w:styleId="af9">
    <w:name w:val="footnote reference"/>
    <w:semiHidden/>
    <w:rsid w:val="00083915"/>
    <w:rPr>
      <w:vertAlign w:val="superscript"/>
    </w:rPr>
  </w:style>
  <w:style w:type="paragraph" w:customStyle="1" w:styleId="2">
    <w:name w:val="Обычный2"/>
    <w:rsid w:val="006B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0E7F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0">
    <w:name w:val="Подпункт спецификации"/>
    <w:basedOn w:val="afa"/>
    <w:rsid w:val="000F6FC6"/>
    <w:pPr>
      <w:numPr>
        <w:ilvl w:val="1"/>
        <w:numId w:val="12"/>
      </w:numPr>
      <w:tabs>
        <w:tab w:val="clear" w:pos="851"/>
      </w:tabs>
      <w:autoSpaceDE w:val="0"/>
      <w:autoSpaceDN w:val="0"/>
      <w:spacing w:after="60" w:line="240" w:lineRule="auto"/>
      <w:ind w:left="1080" w:hanging="72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F6FC6"/>
    <w:pPr>
      <w:numPr>
        <w:numId w:val="12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0F6FC6"/>
    <w:pPr>
      <w:numPr>
        <w:ilvl w:val="2"/>
      </w:numPr>
      <w:tabs>
        <w:tab w:val="clear" w:pos="2127"/>
      </w:tabs>
      <w:ind w:left="1080" w:hanging="720"/>
    </w:pPr>
  </w:style>
  <w:style w:type="paragraph" w:styleId="afa">
    <w:name w:val="Body Text Indent"/>
    <w:basedOn w:val="a1"/>
    <w:link w:val="afb"/>
    <w:uiPriority w:val="99"/>
    <w:semiHidden/>
    <w:unhideWhenUsed/>
    <w:rsid w:val="000F6FC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0F6FC6"/>
  </w:style>
  <w:style w:type="paragraph" w:styleId="afc">
    <w:name w:val="Body Text"/>
    <w:basedOn w:val="a1"/>
    <w:link w:val="afd"/>
    <w:unhideWhenUsed/>
    <w:rsid w:val="00AD048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rsid w:val="00AD04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EC0AD-47D0-413D-986A-4787CEC9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2</cp:revision>
  <cp:lastPrinted>2019-06-19T11:28:00Z</cp:lastPrinted>
  <dcterms:created xsi:type="dcterms:W3CDTF">2023-10-19T11:36:00Z</dcterms:created>
  <dcterms:modified xsi:type="dcterms:W3CDTF">2023-10-19T11:36:00Z</dcterms:modified>
</cp:coreProperties>
</file>