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E61DFEF" w14:textId="77777777" w:rsidR="00C6003C" w:rsidRPr="007839DA" w:rsidRDefault="00C6003C" w:rsidP="00562A69">
      <w:pPr>
        <w:spacing w:after="120" w:line="240" w:lineRule="auto"/>
        <w:ind w:left="-426"/>
        <w:jc w:val="center"/>
        <w:rPr>
          <w:rFonts w:ascii="Tahoma" w:hAnsi="Tahoma" w:cs="Tahoma"/>
          <w:b/>
          <w:sz w:val="24"/>
          <w:szCs w:val="24"/>
        </w:rPr>
      </w:pPr>
      <w:r>
        <w:rPr>
          <w:rFonts w:ascii="Tahoma" w:hAnsi="Tahoma"/>
          <w:b/>
          <w:sz w:val="24"/>
          <w:szCs w:val="24"/>
        </w:rPr>
        <w:t>Pre-Trade checks for SMA on the MOEX FX Market</w:t>
      </w:r>
    </w:p>
    <w:p w14:paraId="4BD8B980" w14:textId="77777777" w:rsidR="00C6003C" w:rsidRPr="007839DA" w:rsidRDefault="00724CF7" w:rsidP="00562A69">
      <w:pPr>
        <w:spacing w:after="120" w:line="240" w:lineRule="auto"/>
        <w:ind w:left="-426"/>
        <w:jc w:val="center"/>
        <w:rPr>
          <w:rFonts w:ascii="Tahoma" w:hAnsi="Tahoma" w:cs="Tahoma"/>
          <w:b/>
          <w:i/>
          <w:sz w:val="24"/>
          <w:szCs w:val="24"/>
        </w:rPr>
      </w:pPr>
      <w:r>
        <w:rPr>
          <w:rFonts w:ascii="Tahoma" w:hAnsi="Tahoma"/>
          <w:b/>
          <w:i/>
          <w:sz w:val="24"/>
          <w:szCs w:val="24"/>
        </w:rPr>
        <w:t>Description</w:t>
      </w:r>
    </w:p>
    <w:p w14:paraId="54514FFF" w14:textId="77777777" w:rsidR="008D09C5" w:rsidRPr="00471399" w:rsidRDefault="008D09C5" w:rsidP="008D09C5">
      <w:pPr>
        <w:spacing w:after="120" w:line="240" w:lineRule="auto"/>
        <w:ind w:left="567" w:hanging="283"/>
        <w:jc w:val="center"/>
        <w:rPr>
          <w:rFonts w:ascii="Tahoma" w:hAnsi="Tahoma" w:cs="Tahoma"/>
          <w:b/>
          <w:i/>
          <w:sz w:val="20"/>
          <w:szCs w:val="20"/>
        </w:rPr>
      </w:pPr>
    </w:p>
    <w:p w14:paraId="4E76C413" w14:textId="77777777" w:rsidR="008D09C5" w:rsidRPr="00471399" w:rsidRDefault="006644B3" w:rsidP="008D09C5">
      <w:pPr>
        <w:pStyle w:val="a4"/>
        <w:numPr>
          <w:ilvl w:val="0"/>
          <w:numId w:val="5"/>
        </w:numPr>
        <w:autoSpaceDE w:val="0"/>
        <w:autoSpaceDN w:val="0"/>
        <w:adjustRightInd w:val="0"/>
        <w:spacing w:after="0" w:line="240" w:lineRule="auto"/>
        <w:ind w:left="284" w:hanging="284"/>
        <w:jc w:val="both"/>
        <w:rPr>
          <w:rFonts w:ascii="Tahoma" w:hAnsi="Tahoma" w:cs="Tahoma"/>
          <w:b/>
          <w:sz w:val="20"/>
          <w:szCs w:val="20"/>
        </w:rPr>
      </w:pPr>
      <w:r>
        <w:rPr>
          <w:rFonts w:ascii="Tahoma" w:hAnsi="Tahoma"/>
          <w:b/>
          <w:sz w:val="20"/>
          <w:szCs w:val="20"/>
        </w:rPr>
        <w:t>General Provisions</w:t>
      </w:r>
    </w:p>
    <w:p w14:paraId="3D4CEFF5" w14:textId="77777777" w:rsidR="008D09C5" w:rsidRPr="00471399" w:rsidRDefault="00D749AA" w:rsidP="008D09C5">
      <w:pPr>
        <w:pStyle w:val="a4"/>
        <w:autoSpaceDE w:val="0"/>
        <w:autoSpaceDN w:val="0"/>
        <w:adjustRightInd w:val="0"/>
        <w:spacing w:after="0" w:line="240" w:lineRule="auto"/>
        <w:ind w:left="284"/>
        <w:jc w:val="both"/>
        <w:rPr>
          <w:rFonts w:ascii="Tahoma" w:hAnsi="Tahoma" w:cs="Tahoma"/>
          <w:sz w:val="20"/>
          <w:szCs w:val="20"/>
        </w:rPr>
      </w:pPr>
      <w:r>
        <w:rPr>
          <w:rFonts w:ascii="Tahoma" w:hAnsi="Tahoma"/>
          <w:sz w:val="20"/>
          <w:szCs w:val="20"/>
        </w:rPr>
        <w:t xml:space="preserve">Before instructions are </w:t>
      </w:r>
      <w:r w:rsidR="008D09C5">
        <w:rPr>
          <w:rFonts w:ascii="Tahoma" w:hAnsi="Tahoma"/>
          <w:sz w:val="20"/>
          <w:szCs w:val="20"/>
        </w:rPr>
        <w:t xml:space="preserve">entered into the trading system with the use of a Sponsored Market Access ID (SMA_ID), they are checked against </w:t>
      </w:r>
      <w:r w:rsidR="00DE6A67">
        <w:rPr>
          <w:rFonts w:ascii="Tahoma" w:hAnsi="Tahoma"/>
          <w:sz w:val="20"/>
          <w:szCs w:val="20"/>
        </w:rPr>
        <w:t>restrictions</w:t>
      </w:r>
      <w:r w:rsidR="008D09C5">
        <w:rPr>
          <w:rFonts w:ascii="Tahoma" w:hAnsi="Tahoma"/>
          <w:sz w:val="20"/>
          <w:szCs w:val="20"/>
        </w:rPr>
        <w:t xml:space="preserve"> set by the Administrator of the Trading Member on whose behalf an order based on such instruction may be entered. The Trading Member's Administrator shall inform the Exchange of the scope </w:t>
      </w:r>
      <w:r w:rsidR="00754B03">
        <w:rPr>
          <w:rFonts w:ascii="Tahoma" w:hAnsi="Tahoma"/>
          <w:sz w:val="20"/>
          <w:szCs w:val="20"/>
        </w:rPr>
        <w:t xml:space="preserve">and parameters of such </w:t>
      </w:r>
      <w:r w:rsidR="00DE6A67">
        <w:rPr>
          <w:rFonts w:ascii="Tahoma" w:hAnsi="Tahoma"/>
          <w:sz w:val="20"/>
          <w:szCs w:val="20"/>
        </w:rPr>
        <w:t>restrictions</w:t>
      </w:r>
      <w:r w:rsidR="00754B03">
        <w:rPr>
          <w:rFonts w:ascii="Tahoma" w:hAnsi="Tahoma"/>
          <w:sz w:val="20"/>
          <w:szCs w:val="20"/>
        </w:rPr>
        <w:t xml:space="preserve"> via</w:t>
      </w:r>
      <w:r w:rsidR="008D09C5">
        <w:rPr>
          <w:rFonts w:ascii="Tahoma" w:hAnsi="Tahoma"/>
          <w:sz w:val="20"/>
          <w:szCs w:val="20"/>
        </w:rPr>
        <w:t xml:space="preserve"> the trading system means. The implementation process is similar to that used for checks for the MOEX securities market </w:t>
      </w:r>
    </w:p>
    <w:p w14:paraId="4B9E68CA" w14:textId="77777777" w:rsidR="008D09C5" w:rsidRPr="00471399" w:rsidRDefault="008D09C5" w:rsidP="008D09C5">
      <w:pPr>
        <w:pStyle w:val="a4"/>
        <w:autoSpaceDE w:val="0"/>
        <w:autoSpaceDN w:val="0"/>
        <w:adjustRightInd w:val="0"/>
        <w:spacing w:after="0" w:line="240" w:lineRule="auto"/>
        <w:ind w:left="284"/>
        <w:jc w:val="both"/>
        <w:rPr>
          <w:rFonts w:ascii="Tahoma" w:hAnsi="Tahoma" w:cs="Tahoma"/>
          <w:sz w:val="20"/>
          <w:szCs w:val="20"/>
        </w:rPr>
      </w:pPr>
    </w:p>
    <w:p w14:paraId="1726DE9C" w14:textId="77777777" w:rsidR="00614CD7" w:rsidRPr="00471399" w:rsidRDefault="004C1C2F" w:rsidP="00DA162A">
      <w:pPr>
        <w:pStyle w:val="a4"/>
        <w:numPr>
          <w:ilvl w:val="0"/>
          <w:numId w:val="5"/>
        </w:numPr>
        <w:spacing w:after="120" w:line="240" w:lineRule="auto"/>
        <w:ind w:left="284" w:hanging="284"/>
        <w:jc w:val="both"/>
        <w:rPr>
          <w:rFonts w:ascii="Tahoma" w:hAnsi="Tahoma" w:cs="Tahoma"/>
          <w:b/>
          <w:sz w:val="20"/>
          <w:szCs w:val="20"/>
        </w:rPr>
      </w:pPr>
      <w:r>
        <w:rPr>
          <w:rFonts w:ascii="Tahoma" w:hAnsi="Tahoma"/>
          <w:b/>
          <w:sz w:val="20"/>
          <w:szCs w:val="20"/>
        </w:rPr>
        <w:t xml:space="preserve">The list of checks and their parameters can be set </w:t>
      </w:r>
      <w:r w:rsidR="00DE6A67">
        <w:rPr>
          <w:rFonts w:ascii="Tahoma" w:hAnsi="Tahoma"/>
          <w:b/>
          <w:sz w:val="20"/>
          <w:szCs w:val="20"/>
        </w:rPr>
        <w:t>for SMA_ID</w:t>
      </w:r>
      <w:r>
        <w:rPr>
          <w:rFonts w:ascii="Tahoma" w:hAnsi="Tahoma"/>
          <w:b/>
          <w:sz w:val="20"/>
          <w:szCs w:val="20"/>
        </w:rPr>
        <w:t xml:space="preserve"> and</w:t>
      </w:r>
      <w:r w:rsidR="00754B03" w:rsidRPr="00754B03">
        <w:rPr>
          <w:rFonts w:ascii="Tahoma" w:hAnsi="Tahoma"/>
          <w:b/>
          <w:sz w:val="20"/>
          <w:szCs w:val="20"/>
          <w:lang w:val="en-US"/>
        </w:rPr>
        <w:t xml:space="preserve"> </w:t>
      </w:r>
      <w:r w:rsidR="00754B03">
        <w:rPr>
          <w:rFonts w:ascii="Tahoma" w:hAnsi="Tahoma"/>
          <w:b/>
          <w:sz w:val="20"/>
          <w:szCs w:val="20"/>
        </w:rPr>
        <w:t>in some cases</w:t>
      </w:r>
      <w:r>
        <w:rPr>
          <w:rFonts w:ascii="Tahoma" w:hAnsi="Tahoma"/>
          <w:b/>
          <w:sz w:val="20"/>
          <w:szCs w:val="20"/>
        </w:rPr>
        <w:t xml:space="preserve"> for </w:t>
      </w:r>
      <w:r w:rsidR="00754B03">
        <w:rPr>
          <w:rFonts w:ascii="Tahoma" w:hAnsi="Tahoma"/>
          <w:b/>
          <w:sz w:val="20"/>
          <w:szCs w:val="20"/>
        </w:rPr>
        <w:t xml:space="preserve">a </w:t>
      </w:r>
      <w:r>
        <w:rPr>
          <w:rFonts w:ascii="Tahoma" w:hAnsi="Tahoma"/>
          <w:b/>
          <w:sz w:val="20"/>
          <w:szCs w:val="20"/>
        </w:rPr>
        <w:t>User Group SMA_ID.</w:t>
      </w:r>
    </w:p>
    <w:p w14:paraId="4936B640" w14:textId="77777777" w:rsidR="00614CD7" w:rsidRPr="00471399" w:rsidRDefault="00614CD7" w:rsidP="00614CD7">
      <w:pPr>
        <w:pStyle w:val="a4"/>
        <w:spacing w:after="0" w:line="240" w:lineRule="auto"/>
        <w:ind w:left="360"/>
        <w:contextualSpacing w:val="0"/>
        <w:rPr>
          <w:rFonts w:ascii="Tahoma" w:hAnsi="Tahoma" w:cs="Tahoma"/>
          <w:sz w:val="20"/>
          <w:szCs w:val="20"/>
        </w:rPr>
      </w:pPr>
      <w:r>
        <w:rPr>
          <w:rFonts w:ascii="Tahoma" w:hAnsi="Tahoma"/>
          <w:sz w:val="20"/>
          <w:szCs w:val="20"/>
        </w:rPr>
        <w:t xml:space="preserve">The relevant checks for a User Group are set in the similar way as </w:t>
      </w:r>
      <w:r w:rsidR="00DE6A67">
        <w:rPr>
          <w:rFonts w:ascii="Tahoma" w:hAnsi="Tahoma"/>
          <w:sz w:val="20"/>
          <w:szCs w:val="20"/>
        </w:rPr>
        <w:t>for SMA_ID</w:t>
      </w:r>
      <w:r>
        <w:rPr>
          <w:rFonts w:ascii="Tahoma" w:hAnsi="Tahoma"/>
          <w:sz w:val="20"/>
          <w:szCs w:val="20"/>
        </w:rPr>
        <w:t>.</w:t>
      </w:r>
    </w:p>
    <w:p w14:paraId="52FA9C33" w14:textId="77777777" w:rsidR="00614CD7" w:rsidRPr="00471399" w:rsidRDefault="00614CD7" w:rsidP="00614CD7">
      <w:pPr>
        <w:pStyle w:val="a4"/>
        <w:spacing w:after="0" w:line="240" w:lineRule="auto"/>
        <w:ind w:left="360"/>
        <w:contextualSpacing w:val="0"/>
        <w:rPr>
          <w:rFonts w:ascii="Tahoma" w:hAnsi="Tahoma" w:cs="Tahoma"/>
          <w:sz w:val="20"/>
          <w:szCs w:val="20"/>
        </w:rPr>
      </w:pPr>
      <w:r>
        <w:rPr>
          <w:rFonts w:ascii="Tahoma" w:hAnsi="Tahoma"/>
          <w:sz w:val="20"/>
          <w:szCs w:val="20"/>
        </w:rPr>
        <w:br/>
        <w:t xml:space="preserve">Checking the instruction against the </w:t>
      </w:r>
      <w:r w:rsidR="00DE6A67">
        <w:rPr>
          <w:rFonts w:ascii="Tahoma" w:hAnsi="Tahoma"/>
          <w:sz w:val="20"/>
          <w:szCs w:val="20"/>
        </w:rPr>
        <w:t>restrictions</w:t>
      </w:r>
      <w:r>
        <w:rPr>
          <w:rFonts w:ascii="Tahoma" w:hAnsi="Tahoma"/>
          <w:sz w:val="20"/>
          <w:szCs w:val="20"/>
        </w:rPr>
        <w:t xml:space="preserve"> set for a User Group is similar to checking that against the </w:t>
      </w:r>
      <w:r w:rsidR="00DE6A67">
        <w:rPr>
          <w:rFonts w:ascii="Tahoma" w:hAnsi="Tahoma"/>
          <w:sz w:val="20"/>
          <w:szCs w:val="20"/>
        </w:rPr>
        <w:t>restrictions</w:t>
      </w:r>
      <w:r>
        <w:rPr>
          <w:rFonts w:ascii="Tahoma" w:hAnsi="Tahoma"/>
          <w:sz w:val="20"/>
          <w:szCs w:val="20"/>
        </w:rPr>
        <w:t xml:space="preserve"> set </w:t>
      </w:r>
      <w:r w:rsidR="00DE6A67">
        <w:rPr>
          <w:rFonts w:ascii="Tahoma" w:hAnsi="Tahoma"/>
          <w:sz w:val="20"/>
          <w:szCs w:val="20"/>
        </w:rPr>
        <w:t>for SMA_ID</w:t>
      </w:r>
      <w:r>
        <w:rPr>
          <w:rFonts w:ascii="Tahoma" w:hAnsi="Tahoma"/>
          <w:sz w:val="20"/>
          <w:szCs w:val="20"/>
        </w:rPr>
        <w:t>, but with the sum of the numerical values set for all SMA_IDs in the User Group. It means that when an instruction successfully passes the l</w:t>
      </w:r>
      <w:r w:rsidR="00DE6A67">
        <w:rPr>
          <w:rFonts w:ascii="Tahoma" w:hAnsi="Tahoma"/>
          <w:sz w:val="20"/>
          <w:szCs w:val="20"/>
        </w:rPr>
        <w:t xml:space="preserve">imit check for </w:t>
      </w:r>
      <w:r w:rsidR="00754B03">
        <w:rPr>
          <w:rFonts w:ascii="Tahoma" w:hAnsi="Tahoma"/>
          <w:sz w:val="20"/>
          <w:szCs w:val="20"/>
        </w:rPr>
        <w:t xml:space="preserve">SMA_ID, but </w:t>
      </w:r>
      <w:r>
        <w:rPr>
          <w:rFonts w:ascii="Tahoma" w:hAnsi="Tahoma"/>
          <w:sz w:val="20"/>
          <w:szCs w:val="20"/>
        </w:rPr>
        <w:t xml:space="preserve">when submitted the total value of the monitored measure for all SMA_IDs falls outside the limit set for this measure for the User Group, such instruction is rejected and an error message about exceeding the limit set for the User Group is sent.  </w:t>
      </w:r>
    </w:p>
    <w:p w14:paraId="73474064" w14:textId="77777777" w:rsidR="00614CD7" w:rsidRPr="00471399" w:rsidRDefault="00614CD7" w:rsidP="00614CD7">
      <w:pPr>
        <w:pStyle w:val="a4"/>
        <w:spacing w:after="0" w:line="240" w:lineRule="auto"/>
        <w:ind w:left="360"/>
        <w:contextualSpacing w:val="0"/>
        <w:rPr>
          <w:rFonts w:ascii="Tahoma" w:hAnsi="Tahoma" w:cs="Tahoma"/>
          <w:sz w:val="20"/>
          <w:szCs w:val="20"/>
        </w:rPr>
      </w:pPr>
      <w:r>
        <w:rPr>
          <w:rFonts w:ascii="Tahoma" w:hAnsi="Tahoma"/>
          <w:sz w:val="20"/>
          <w:szCs w:val="20"/>
        </w:rPr>
        <w:br/>
        <w:t xml:space="preserve">SMA_IDs are grouped into a User Group in a similar way as </w:t>
      </w:r>
      <w:proofErr w:type="spellStart"/>
      <w:r>
        <w:rPr>
          <w:rFonts w:ascii="Tahoma" w:hAnsi="Tahoma"/>
          <w:sz w:val="20"/>
          <w:szCs w:val="20"/>
        </w:rPr>
        <w:t>UserIDs</w:t>
      </w:r>
      <w:proofErr w:type="spellEnd"/>
      <w:r>
        <w:rPr>
          <w:rFonts w:ascii="Tahoma" w:hAnsi="Tahoma"/>
          <w:sz w:val="20"/>
          <w:szCs w:val="20"/>
        </w:rPr>
        <w:t>.</w:t>
      </w:r>
    </w:p>
    <w:p w14:paraId="0F7E43CD" w14:textId="77777777" w:rsidR="0093125D" w:rsidRPr="00471399" w:rsidRDefault="00614CD7" w:rsidP="00724CF7">
      <w:pPr>
        <w:pStyle w:val="a4"/>
        <w:spacing w:after="0" w:line="240" w:lineRule="auto"/>
        <w:ind w:left="360"/>
        <w:contextualSpacing w:val="0"/>
        <w:rPr>
          <w:rFonts w:ascii="Tahoma" w:hAnsi="Tahoma" w:cs="Tahoma"/>
          <w:b/>
          <w:sz w:val="20"/>
          <w:szCs w:val="20"/>
        </w:rPr>
      </w:pPr>
      <w:r>
        <w:rPr>
          <w:rFonts w:ascii="Tahoma" w:hAnsi="Tahoma"/>
          <w:sz w:val="20"/>
          <w:szCs w:val="20"/>
        </w:rPr>
        <w:br/>
      </w:r>
      <w:r w:rsidRPr="00D749AA">
        <w:rPr>
          <w:rFonts w:ascii="Tahoma" w:hAnsi="Tahoma"/>
          <w:sz w:val="20"/>
          <w:szCs w:val="20"/>
        </w:rPr>
        <w:t xml:space="preserve">If the value for a User Group is exceeded, instructions from all </w:t>
      </w:r>
      <w:r w:rsidR="00D749AA" w:rsidRPr="00D749AA">
        <w:rPr>
          <w:rFonts w:ascii="Times New Roman" w:hAnsi="Times New Roman" w:cs="Times New Roman"/>
          <w:sz w:val="24"/>
          <w:szCs w:val="24"/>
          <w:lang w:eastAsia="ru-RU"/>
        </w:rPr>
        <w:t>SMA_ID</w:t>
      </w:r>
      <w:r w:rsidR="00D749AA" w:rsidRPr="00D749AA">
        <w:rPr>
          <w:rFonts w:ascii="Times New Roman" w:hAnsi="Times New Roman" w:cs="Times New Roman"/>
          <w:sz w:val="24"/>
          <w:szCs w:val="24"/>
          <w:lang w:val="en-US" w:eastAsia="ru-RU"/>
        </w:rPr>
        <w:t xml:space="preserve">s </w:t>
      </w:r>
      <w:r w:rsidRPr="00D749AA">
        <w:rPr>
          <w:rFonts w:ascii="Tahoma" w:hAnsi="Tahoma"/>
          <w:sz w:val="20"/>
          <w:szCs w:val="20"/>
        </w:rPr>
        <w:t>included in this User Group are rejected.</w:t>
      </w:r>
      <w:r>
        <w:rPr>
          <w:rFonts w:ascii="Tahoma" w:hAnsi="Tahoma"/>
          <w:sz w:val="20"/>
          <w:szCs w:val="20"/>
        </w:rPr>
        <w:br/>
      </w:r>
    </w:p>
    <w:p w14:paraId="79FBD288" w14:textId="77777777" w:rsidR="004C1C2F" w:rsidRPr="00471399" w:rsidRDefault="004C1C2F" w:rsidP="006D13E9">
      <w:pPr>
        <w:pStyle w:val="a4"/>
        <w:numPr>
          <w:ilvl w:val="0"/>
          <w:numId w:val="5"/>
        </w:numPr>
        <w:spacing w:after="120" w:line="240" w:lineRule="auto"/>
        <w:ind w:left="284" w:hanging="284"/>
        <w:contextualSpacing w:val="0"/>
        <w:jc w:val="both"/>
        <w:rPr>
          <w:rFonts w:ascii="Tahoma" w:hAnsi="Tahoma" w:cs="Tahoma"/>
          <w:b/>
          <w:sz w:val="20"/>
          <w:szCs w:val="20"/>
        </w:rPr>
      </w:pPr>
      <w:r>
        <w:rPr>
          <w:rFonts w:ascii="Tahoma" w:hAnsi="Tahoma"/>
          <w:sz w:val="20"/>
          <w:szCs w:val="20"/>
        </w:rPr>
        <w:t xml:space="preserve"> </w:t>
      </w:r>
      <w:r>
        <w:rPr>
          <w:rFonts w:ascii="Tahoma" w:hAnsi="Tahoma"/>
          <w:b/>
          <w:sz w:val="20"/>
          <w:szCs w:val="20"/>
        </w:rPr>
        <w:t>Instructions submitted with a SMA_ID are checked against the following conditions:</w:t>
      </w:r>
    </w:p>
    <w:tbl>
      <w:tblPr>
        <w:tblStyle w:val="a5"/>
        <w:tblW w:w="9809" w:type="dxa"/>
        <w:tblInd w:w="392" w:type="dxa"/>
        <w:tblLook w:val="04A0" w:firstRow="1" w:lastRow="0" w:firstColumn="1" w:lastColumn="0" w:noHBand="0" w:noVBand="1"/>
      </w:tblPr>
      <w:tblGrid>
        <w:gridCol w:w="520"/>
        <w:gridCol w:w="3870"/>
        <w:gridCol w:w="3763"/>
        <w:gridCol w:w="1656"/>
      </w:tblGrid>
      <w:tr w:rsidR="00782475" w:rsidRPr="00471399" w14:paraId="3C72E0EA" w14:textId="77777777" w:rsidTr="003A66BD">
        <w:trPr>
          <w:trHeight w:val="569"/>
        </w:trPr>
        <w:tc>
          <w:tcPr>
            <w:tcW w:w="520" w:type="dxa"/>
          </w:tcPr>
          <w:p w14:paraId="4CC89B0D" w14:textId="77777777" w:rsidR="00782475" w:rsidRPr="00471399" w:rsidRDefault="00782475" w:rsidP="00782475">
            <w:pPr>
              <w:spacing w:after="120"/>
              <w:ind w:left="567" w:hanging="567"/>
              <w:jc w:val="both"/>
              <w:rPr>
                <w:rFonts w:ascii="Tahoma" w:hAnsi="Tahoma" w:cs="Tahoma"/>
                <w:b/>
                <w:sz w:val="20"/>
                <w:szCs w:val="20"/>
              </w:rPr>
            </w:pPr>
          </w:p>
        </w:tc>
        <w:tc>
          <w:tcPr>
            <w:tcW w:w="3870" w:type="dxa"/>
            <w:vAlign w:val="center"/>
          </w:tcPr>
          <w:p w14:paraId="46F10E13" w14:textId="77777777" w:rsidR="00782475" w:rsidRPr="00471399" w:rsidRDefault="00782475" w:rsidP="00782475">
            <w:pPr>
              <w:spacing w:after="120"/>
              <w:ind w:left="567" w:hanging="567"/>
              <w:jc w:val="both"/>
              <w:rPr>
                <w:rFonts w:ascii="Tahoma" w:hAnsi="Tahoma" w:cs="Tahoma"/>
                <w:b/>
                <w:sz w:val="20"/>
                <w:szCs w:val="20"/>
              </w:rPr>
            </w:pPr>
            <w:r>
              <w:rPr>
                <w:rFonts w:ascii="Tahoma" w:hAnsi="Tahoma"/>
                <w:b/>
                <w:sz w:val="20"/>
                <w:szCs w:val="20"/>
              </w:rPr>
              <w:t>Parameter to be checked</w:t>
            </w:r>
          </w:p>
        </w:tc>
        <w:tc>
          <w:tcPr>
            <w:tcW w:w="3763" w:type="dxa"/>
            <w:vAlign w:val="center"/>
          </w:tcPr>
          <w:p w14:paraId="28B5CC44" w14:textId="77777777" w:rsidR="00782475" w:rsidRPr="00471399" w:rsidRDefault="00782475" w:rsidP="00782475">
            <w:pPr>
              <w:spacing w:after="120"/>
              <w:ind w:left="567" w:hanging="567"/>
              <w:jc w:val="both"/>
              <w:rPr>
                <w:rFonts w:ascii="Tahoma" w:hAnsi="Tahoma" w:cs="Tahoma"/>
                <w:b/>
                <w:sz w:val="20"/>
                <w:szCs w:val="20"/>
              </w:rPr>
            </w:pPr>
            <w:r>
              <w:rPr>
                <w:rFonts w:ascii="Tahoma" w:hAnsi="Tahoma"/>
                <w:b/>
                <w:sz w:val="20"/>
                <w:szCs w:val="20"/>
              </w:rPr>
              <w:t>Scope</w:t>
            </w:r>
          </w:p>
        </w:tc>
        <w:tc>
          <w:tcPr>
            <w:tcW w:w="1656" w:type="dxa"/>
            <w:vAlign w:val="center"/>
          </w:tcPr>
          <w:p w14:paraId="616A0C9E" w14:textId="77777777" w:rsidR="00782475" w:rsidRPr="008C06FE" w:rsidRDefault="008C06FE" w:rsidP="008C06FE">
            <w:pPr>
              <w:spacing w:after="120"/>
              <w:jc w:val="both"/>
              <w:rPr>
                <w:rFonts w:ascii="Tahoma" w:hAnsi="Tahoma" w:cs="Tahoma"/>
                <w:b/>
                <w:sz w:val="20"/>
                <w:szCs w:val="20"/>
                <w:lang w:val="en-US"/>
              </w:rPr>
            </w:pPr>
            <w:r>
              <w:rPr>
                <w:rFonts w:ascii="Tahoma" w:hAnsi="Tahoma"/>
                <w:b/>
                <w:sz w:val="20"/>
                <w:szCs w:val="20"/>
                <w:lang w:val="en-US"/>
              </w:rPr>
              <w:t>Set via</w:t>
            </w:r>
          </w:p>
        </w:tc>
      </w:tr>
      <w:tr w:rsidR="00782475" w:rsidRPr="00471399" w14:paraId="13630400" w14:textId="77777777" w:rsidTr="003A66BD">
        <w:tc>
          <w:tcPr>
            <w:tcW w:w="520" w:type="dxa"/>
          </w:tcPr>
          <w:p w14:paraId="1E2B50D8" w14:textId="77777777" w:rsidR="00782475" w:rsidRPr="00471399" w:rsidRDefault="00782475" w:rsidP="00782475">
            <w:pPr>
              <w:ind w:left="567" w:hanging="567"/>
              <w:rPr>
                <w:rFonts w:ascii="Tahoma" w:hAnsi="Tahoma" w:cs="Tahoma"/>
                <w:sz w:val="20"/>
                <w:szCs w:val="20"/>
              </w:rPr>
            </w:pPr>
            <w:r>
              <w:rPr>
                <w:rFonts w:ascii="Tahoma" w:hAnsi="Tahoma"/>
                <w:sz w:val="20"/>
                <w:szCs w:val="20"/>
              </w:rPr>
              <w:t>1.</w:t>
            </w:r>
          </w:p>
        </w:tc>
        <w:tc>
          <w:tcPr>
            <w:tcW w:w="3870" w:type="dxa"/>
          </w:tcPr>
          <w:p w14:paraId="7EC92E27" w14:textId="77777777" w:rsidR="00782475" w:rsidRPr="00471399" w:rsidRDefault="00782475" w:rsidP="00754B03">
            <w:pPr>
              <w:rPr>
                <w:rFonts w:ascii="Tahoma" w:hAnsi="Tahoma" w:cs="Tahoma"/>
                <w:sz w:val="20"/>
                <w:szCs w:val="20"/>
              </w:rPr>
            </w:pPr>
            <w:r>
              <w:rPr>
                <w:rFonts w:ascii="Tahoma" w:hAnsi="Tahoma"/>
                <w:sz w:val="20"/>
                <w:szCs w:val="20"/>
              </w:rPr>
              <w:t>Deviation of the price indicated in the instruction from the current</w:t>
            </w:r>
            <w:r w:rsidR="00754B03">
              <w:rPr>
                <w:rFonts w:ascii="Tahoma" w:hAnsi="Tahoma"/>
                <w:sz w:val="20"/>
                <w:szCs w:val="20"/>
              </w:rPr>
              <w:t xml:space="preserve"> price (the price </w:t>
            </w:r>
            <w:r>
              <w:rPr>
                <w:rFonts w:ascii="Tahoma" w:hAnsi="Tahoma"/>
                <w:sz w:val="20"/>
                <w:szCs w:val="20"/>
              </w:rPr>
              <w:t>and permissible deviation</w:t>
            </w:r>
            <w:r w:rsidR="00754B03" w:rsidRPr="00754B03">
              <w:rPr>
                <w:rFonts w:ascii="Tahoma" w:hAnsi="Tahoma"/>
                <w:sz w:val="20"/>
                <w:szCs w:val="20"/>
                <w:lang w:val="en-US"/>
              </w:rPr>
              <w:t xml:space="preserve"> </w:t>
            </w:r>
            <w:r w:rsidR="00754B03">
              <w:rPr>
                <w:rFonts w:ascii="Tahoma" w:hAnsi="Tahoma"/>
                <w:sz w:val="20"/>
                <w:szCs w:val="20"/>
              </w:rPr>
              <w:t>from it is determined</w:t>
            </w:r>
            <w:r>
              <w:rPr>
                <w:rFonts w:ascii="Tahoma" w:hAnsi="Tahoma"/>
                <w:sz w:val="20"/>
                <w:szCs w:val="20"/>
              </w:rPr>
              <w:t>)</w:t>
            </w:r>
          </w:p>
        </w:tc>
        <w:tc>
          <w:tcPr>
            <w:tcW w:w="3763" w:type="dxa"/>
            <w:vMerge w:val="restart"/>
            <w:vAlign w:val="center"/>
          </w:tcPr>
          <w:p w14:paraId="06FC9D82" w14:textId="77777777" w:rsidR="00782475" w:rsidRPr="00471399" w:rsidRDefault="00782475" w:rsidP="00782475">
            <w:pPr>
              <w:rPr>
                <w:rFonts w:ascii="Tahoma" w:hAnsi="Tahoma" w:cs="Tahoma"/>
                <w:sz w:val="20"/>
                <w:szCs w:val="20"/>
              </w:rPr>
            </w:pPr>
            <w:r>
              <w:rPr>
                <w:rFonts w:ascii="Tahoma" w:hAnsi="Tahoma"/>
                <w:sz w:val="20"/>
                <w:szCs w:val="20"/>
              </w:rPr>
              <w:t>SMA_ID and/or SMA_ID – SECID or USERGROUP (SMA_ID Group)</w:t>
            </w:r>
          </w:p>
        </w:tc>
        <w:tc>
          <w:tcPr>
            <w:tcW w:w="1656" w:type="dxa"/>
            <w:vMerge w:val="restart"/>
            <w:vAlign w:val="center"/>
          </w:tcPr>
          <w:p w14:paraId="24334A23" w14:textId="77777777" w:rsidR="00782475" w:rsidRPr="00471399" w:rsidRDefault="00782475" w:rsidP="00782475">
            <w:pPr>
              <w:pStyle w:val="a4"/>
              <w:ind w:left="0"/>
              <w:jc w:val="center"/>
              <w:rPr>
                <w:rFonts w:ascii="Tahoma" w:hAnsi="Tahoma" w:cs="Tahoma"/>
                <w:sz w:val="20"/>
                <w:szCs w:val="20"/>
              </w:rPr>
            </w:pPr>
            <w:r>
              <w:rPr>
                <w:rFonts w:ascii="Tahoma" w:hAnsi="Tahoma"/>
                <w:sz w:val="20"/>
                <w:szCs w:val="20"/>
              </w:rPr>
              <w:t>Trading terminal, gateway</w:t>
            </w:r>
          </w:p>
          <w:p w14:paraId="5EAFE63F" w14:textId="77777777" w:rsidR="00782475" w:rsidRPr="00471399" w:rsidRDefault="00782475" w:rsidP="00782475">
            <w:pPr>
              <w:pStyle w:val="a4"/>
              <w:ind w:left="0"/>
              <w:jc w:val="center"/>
              <w:rPr>
                <w:rFonts w:ascii="Tahoma" w:hAnsi="Tahoma" w:cs="Tahoma"/>
                <w:sz w:val="20"/>
                <w:szCs w:val="20"/>
              </w:rPr>
            </w:pPr>
          </w:p>
          <w:p w14:paraId="1D20EE4F" w14:textId="77777777" w:rsidR="00782475" w:rsidRPr="00471399" w:rsidRDefault="00782475" w:rsidP="00782475">
            <w:pPr>
              <w:jc w:val="both"/>
              <w:rPr>
                <w:rFonts w:ascii="Tahoma" w:hAnsi="Tahoma" w:cs="Tahoma"/>
                <w:sz w:val="20"/>
                <w:szCs w:val="20"/>
                <w:lang w:val="en-US"/>
              </w:rPr>
            </w:pPr>
          </w:p>
        </w:tc>
      </w:tr>
      <w:tr w:rsidR="00782475" w:rsidRPr="00471399" w14:paraId="7C197F0A" w14:textId="77777777" w:rsidTr="003A66BD">
        <w:trPr>
          <w:trHeight w:val="63"/>
        </w:trPr>
        <w:tc>
          <w:tcPr>
            <w:tcW w:w="520" w:type="dxa"/>
          </w:tcPr>
          <w:p w14:paraId="589D296C" w14:textId="77777777" w:rsidR="00782475" w:rsidRPr="00471399" w:rsidRDefault="00782475" w:rsidP="00782475">
            <w:pPr>
              <w:ind w:left="567" w:hanging="567"/>
              <w:rPr>
                <w:rFonts w:ascii="Tahoma" w:hAnsi="Tahoma" w:cs="Tahoma"/>
                <w:sz w:val="20"/>
                <w:szCs w:val="20"/>
              </w:rPr>
            </w:pPr>
            <w:r>
              <w:rPr>
                <w:rFonts w:ascii="Tahoma" w:hAnsi="Tahoma"/>
                <w:sz w:val="20"/>
                <w:szCs w:val="20"/>
              </w:rPr>
              <w:t>2.</w:t>
            </w:r>
          </w:p>
        </w:tc>
        <w:tc>
          <w:tcPr>
            <w:tcW w:w="3870" w:type="dxa"/>
          </w:tcPr>
          <w:p w14:paraId="204B01A2" w14:textId="77777777" w:rsidR="00782475" w:rsidRPr="00471399" w:rsidRDefault="008C06FE" w:rsidP="009B236C">
            <w:pPr>
              <w:rPr>
                <w:rFonts w:ascii="Tahoma" w:hAnsi="Tahoma" w:cs="Tahoma"/>
                <w:sz w:val="20"/>
                <w:szCs w:val="20"/>
              </w:rPr>
            </w:pPr>
            <w:r>
              <w:rPr>
                <w:rFonts w:ascii="Tahoma" w:hAnsi="Tahoma"/>
                <w:sz w:val="20"/>
                <w:szCs w:val="20"/>
                <w:lang w:val="en-US"/>
              </w:rPr>
              <w:t>M</w:t>
            </w:r>
            <w:proofErr w:type="spellStart"/>
            <w:r w:rsidR="00782475">
              <w:rPr>
                <w:rFonts w:ascii="Tahoma" w:hAnsi="Tahoma"/>
                <w:sz w:val="20"/>
                <w:szCs w:val="20"/>
              </w:rPr>
              <w:t>aximum</w:t>
            </w:r>
            <w:proofErr w:type="spellEnd"/>
            <w:r w:rsidR="00782475">
              <w:rPr>
                <w:rFonts w:ascii="Tahoma" w:hAnsi="Tahoma"/>
                <w:sz w:val="20"/>
                <w:szCs w:val="20"/>
              </w:rPr>
              <w:t xml:space="preserve"> volume in the instruction (including the market one) in the foreign currency for the instrument</w:t>
            </w:r>
          </w:p>
        </w:tc>
        <w:tc>
          <w:tcPr>
            <w:tcW w:w="3763" w:type="dxa"/>
            <w:vMerge/>
            <w:vAlign w:val="center"/>
          </w:tcPr>
          <w:p w14:paraId="788A5ED1" w14:textId="77777777" w:rsidR="00782475" w:rsidRPr="00471399" w:rsidRDefault="00782475" w:rsidP="00782475">
            <w:pPr>
              <w:rPr>
                <w:rFonts w:ascii="Tahoma" w:hAnsi="Tahoma" w:cs="Tahoma"/>
                <w:sz w:val="20"/>
                <w:szCs w:val="20"/>
              </w:rPr>
            </w:pPr>
          </w:p>
        </w:tc>
        <w:tc>
          <w:tcPr>
            <w:tcW w:w="1656" w:type="dxa"/>
            <w:vMerge/>
          </w:tcPr>
          <w:p w14:paraId="6F647641" w14:textId="77777777" w:rsidR="00782475" w:rsidRPr="00471399" w:rsidRDefault="00782475" w:rsidP="00782475">
            <w:pPr>
              <w:jc w:val="both"/>
              <w:rPr>
                <w:rFonts w:ascii="Tahoma" w:hAnsi="Tahoma" w:cs="Tahoma"/>
                <w:sz w:val="20"/>
                <w:szCs w:val="20"/>
              </w:rPr>
            </w:pPr>
          </w:p>
        </w:tc>
      </w:tr>
      <w:tr w:rsidR="00782475" w:rsidRPr="00471399" w14:paraId="675BE708" w14:textId="77777777" w:rsidTr="003A66BD">
        <w:tc>
          <w:tcPr>
            <w:tcW w:w="520" w:type="dxa"/>
          </w:tcPr>
          <w:p w14:paraId="792BA455" w14:textId="77777777" w:rsidR="00782475" w:rsidRPr="00471399" w:rsidRDefault="00782475" w:rsidP="00782475">
            <w:pPr>
              <w:ind w:left="567" w:hanging="567"/>
              <w:rPr>
                <w:rFonts w:ascii="Tahoma" w:hAnsi="Tahoma" w:cs="Tahoma"/>
                <w:sz w:val="20"/>
                <w:szCs w:val="20"/>
              </w:rPr>
            </w:pPr>
            <w:r>
              <w:rPr>
                <w:rFonts w:ascii="Tahoma" w:hAnsi="Tahoma"/>
                <w:sz w:val="20"/>
                <w:szCs w:val="20"/>
              </w:rPr>
              <w:t>3.</w:t>
            </w:r>
          </w:p>
        </w:tc>
        <w:tc>
          <w:tcPr>
            <w:tcW w:w="3870" w:type="dxa"/>
          </w:tcPr>
          <w:p w14:paraId="1A4C3AE8" w14:textId="77777777" w:rsidR="00782475" w:rsidRPr="00471399" w:rsidRDefault="00782475" w:rsidP="00431F07">
            <w:pPr>
              <w:rPr>
                <w:rFonts w:ascii="Tahoma" w:hAnsi="Tahoma" w:cs="Tahoma"/>
                <w:sz w:val="20"/>
                <w:szCs w:val="20"/>
              </w:rPr>
            </w:pPr>
            <w:r>
              <w:rPr>
                <w:rFonts w:ascii="Tahoma" w:hAnsi="Tahoma"/>
                <w:sz w:val="20"/>
                <w:szCs w:val="20"/>
              </w:rPr>
              <w:t>Maximum amount of instruction,  in RUB</w:t>
            </w:r>
          </w:p>
        </w:tc>
        <w:tc>
          <w:tcPr>
            <w:tcW w:w="3763" w:type="dxa"/>
            <w:vMerge/>
            <w:vAlign w:val="center"/>
          </w:tcPr>
          <w:p w14:paraId="797C8AA7" w14:textId="77777777" w:rsidR="00782475" w:rsidRPr="00471399" w:rsidRDefault="00782475" w:rsidP="00782475">
            <w:pPr>
              <w:rPr>
                <w:rFonts w:ascii="Tahoma" w:hAnsi="Tahoma" w:cs="Tahoma"/>
                <w:sz w:val="20"/>
                <w:szCs w:val="20"/>
              </w:rPr>
            </w:pPr>
          </w:p>
        </w:tc>
        <w:tc>
          <w:tcPr>
            <w:tcW w:w="1656" w:type="dxa"/>
            <w:vMerge/>
          </w:tcPr>
          <w:p w14:paraId="39E02799" w14:textId="77777777" w:rsidR="00782475" w:rsidRPr="00471399" w:rsidRDefault="00782475" w:rsidP="00782475">
            <w:pPr>
              <w:jc w:val="both"/>
              <w:rPr>
                <w:rFonts w:ascii="Tahoma" w:hAnsi="Tahoma" w:cs="Tahoma"/>
                <w:sz w:val="20"/>
                <w:szCs w:val="20"/>
              </w:rPr>
            </w:pPr>
          </w:p>
        </w:tc>
      </w:tr>
      <w:tr w:rsidR="00782475" w:rsidRPr="00471399" w14:paraId="4832F936" w14:textId="77777777" w:rsidTr="003A66BD">
        <w:tc>
          <w:tcPr>
            <w:tcW w:w="520" w:type="dxa"/>
          </w:tcPr>
          <w:p w14:paraId="4BBAFE90" w14:textId="77777777" w:rsidR="00782475" w:rsidRPr="00471399" w:rsidRDefault="00782475" w:rsidP="00782475">
            <w:pPr>
              <w:ind w:left="567" w:hanging="567"/>
              <w:rPr>
                <w:rFonts w:ascii="Tahoma" w:hAnsi="Tahoma" w:cs="Tahoma"/>
                <w:sz w:val="20"/>
                <w:szCs w:val="20"/>
              </w:rPr>
            </w:pPr>
            <w:r>
              <w:rPr>
                <w:rFonts w:ascii="Tahoma" w:hAnsi="Tahoma"/>
                <w:sz w:val="20"/>
                <w:szCs w:val="20"/>
              </w:rPr>
              <w:t>4.</w:t>
            </w:r>
          </w:p>
        </w:tc>
        <w:tc>
          <w:tcPr>
            <w:tcW w:w="3870" w:type="dxa"/>
          </w:tcPr>
          <w:p w14:paraId="5FC4C04A" w14:textId="77777777" w:rsidR="00782475" w:rsidRPr="00471399" w:rsidRDefault="00782475" w:rsidP="00431F07">
            <w:pPr>
              <w:rPr>
                <w:rFonts w:ascii="Tahoma" w:hAnsi="Tahoma" w:cs="Tahoma"/>
                <w:sz w:val="20"/>
                <w:szCs w:val="20"/>
              </w:rPr>
            </w:pPr>
            <w:r>
              <w:rPr>
                <w:rFonts w:ascii="Tahoma" w:hAnsi="Tahoma"/>
                <w:sz w:val="20"/>
                <w:szCs w:val="20"/>
              </w:rPr>
              <w:t>Max amount of instruction in RUB/per trading day</w:t>
            </w:r>
          </w:p>
        </w:tc>
        <w:tc>
          <w:tcPr>
            <w:tcW w:w="3763" w:type="dxa"/>
            <w:vMerge/>
            <w:vAlign w:val="center"/>
          </w:tcPr>
          <w:p w14:paraId="1A11B8E4" w14:textId="77777777" w:rsidR="00782475" w:rsidRPr="00471399" w:rsidRDefault="00782475" w:rsidP="00782475">
            <w:pPr>
              <w:rPr>
                <w:rFonts w:ascii="Tahoma" w:hAnsi="Tahoma" w:cs="Tahoma"/>
                <w:sz w:val="20"/>
                <w:szCs w:val="20"/>
              </w:rPr>
            </w:pPr>
          </w:p>
        </w:tc>
        <w:tc>
          <w:tcPr>
            <w:tcW w:w="1656" w:type="dxa"/>
            <w:vMerge/>
          </w:tcPr>
          <w:p w14:paraId="34EECCC9" w14:textId="77777777" w:rsidR="00782475" w:rsidRPr="00471399" w:rsidRDefault="00782475" w:rsidP="00782475">
            <w:pPr>
              <w:jc w:val="both"/>
              <w:rPr>
                <w:rFonts w:ascii="Tahoma" w:hAnsi="Tahoma" w:cs="Tahoma"/>
                <w:sz w:val="20"/>
                <w:szCs w:val="20"/>
              </w:rPr>
            </w:pPr>
          </w:p>
        </w:tc>
      </w:tr>
      <w:tr w:rsidR="00782475" w:rsidRPr="00471399" w14:paraId="66196433" w14:textId="77777777" w:rsidTr="003A66BD">
        <w:tc>
          <w:tcPr>
            <w:tcW w:w="520" w:type="dxa"/>
          </w:tcPr>
          <w:p w14:paraId="668F5D50" w14:textId="77777777" w:rsidR="00782475" w:rsidRPr="00471399" w:rsidRDefault="00782475" w:rsidP="00782475">
            <w:pPr>
              <w:ind w:left="567" w:hanging="567"/>
              <w:rPr>
                <w:rFonts w:ascii="Tahoma" w:hAnsi="Tahoma" w:cs="Tahoma"/>
                <w:sz w:val="20"/>
                <w:szCs w:val="20"/>
              </w:rPr>
            </w:pPr>
            <w:r>
              <w:rPr>
                <w:rFonts w:ascii="Tahoma" w:hAnsi="Tahoma"/>
                <w:sz w:val="20"/>
                <w:szCs w:val="20"/>
              </w:rPr>
              <w:t>5.</w:t>
            </w:r>
          </w:p>
        </w:tc>
        <w:tc>
          <w:tcPr>
            <w:tcW w:w="3870" w:type="dxa"/>
          </w:tcPr>
          <w:p w14:paraId="24FBB7F5" w14:textId="77777777" w:rsidR="00782475" w:rsidRPr="00471399" w:rsidRDefault="00782475" w:rsidP="00782475">
            <w:pPr>
              <w:rPr>
                <w:rFonts w:ascii="Tahoma" w:hAnsi="Tahoma" w:cs="Tahoma"/>
                <w:sz w:val="20"/>
                <w:szCs w:val="20"/>
              </w:rPr>
            </w:pPr>
            <w:r>
              <w:rPr>
                <w:rFonts w:ascii="Tahoma" w:hAnsi="Tahoma"/>
                <w:sz w:val="20"/>
                <w:szCs w:val="20"/>
              </w:rPr>
              <w:t>List of allowed trading boards (BOARID)</w:t>
            </w:r>
          </w:p>
        </w:tc>
        <w:tc>
          <w:tcPr>
            <w:tcW w:w="3763" w:type="dxa"/>
            <w:vMerge/>
            <w:vAlign w:val="center"/>
          </w:tcPr>
          <w:p w14:paraId="67CCE913" w14:textId="77777777" w:rsidR="00782475" w:rsidRPr="00471399" w:rsidRDefault="00782475" w:rsidP="00782475">
            <w:pPr>
              <w:rPr>
                <w:rFonts w:ascii="Tahoma" w:hAnsi="Tahoma" w:cs="Tahoma"/>
                <w:sz w:val="20"/>
                <w:szCs w:val="20"/>
              </w:rPr>
            </w:pPr>
          </w:p>
        </w:tc>
        <w:tc>
          <w:tcPr>
            <w:tcW w:w="1656" w:type="dxa"/>
            <w:vMerge/>
          </w:tcPr>
          <w:p w14:paraId="3B166B26" w14:textId="77777777" w:rsidR="00782475" w:rsidRPr="00471399" w:rsidRDefault="00782475" w:rsidP="00782475">
            <w:pPr>
              <w:jc w:val="both"/>
              <w:rPr>
                <w:rFonts w:ascii="Tahoma" w:hAnsi="Tahoma" w:cs="Tahoma"/>
                <w:sz w:val="20"/>
                <w:szCs w:val="20"/>
              </w:rPr>
            </w:pPr>
          </w:p>
        </w:tc>
      </w:tr>
      <w:tr w:rsidR="00782475" w:rsidRPr="000E36DF" w14:paraId="0A46E2B4" w14:textId="77777777" w:rsidTr="003A66BD">
        <w:tc>
          <w:tcPr>
            <w:tcW w:w="520" w:type="dxa"/>
          </w:tcPr>
          <w:p w14:paraId="7725D8BB" w14:textId="77777777" w:rsidR="00782475" w:rsidRPr="00471399" w:rsidRDefault="00782475" w:rsidP="00782475">
            <w:pPr>
              <w:ind w:left="567" w:hanging="567"/>
              <w:rPr>
                <w:rFonts w:ascii="Tahoma" w:hAnsi="Tahoma" w:cs="Tahoma"/>
                <w:sz w:val="20"/>
                <w:szCs w:val="20"/>
              </w:rPr>
            </w:pPr>
            <w:r>
              <w:rPr>
                <w:rFonts w:ascii="Tahoma" w:hAnsi="Tahoma"/>
                <w:sz w:val="20"/>
                <w:szCs w:val="20"/>
              </w:rPr>
              <w:t>6.</w:t>
            </w:r>
          </w:p>
        </w:tc>
        <w:tc>
          <w:tcPr>
            <w:tcW w:w="3870" w:type="dxa"/>
          </w:tcPr>
          <w:p w14:paraId="01F886D5" w14:textId="77777777" w:rsidR="00782475" w:rsidRPr="00471399" w:rsidRDefault="00782475" w:rsidP="00782475">
            <w:pPr>
              <w:rPr>
                <w:rFonts w:ascii="Tahoma" w:hAnsi="Tahoma" w:cs="Tahoma"/>
                <w:sz w:val="20"/>
                <w:szCs w:val="20"/>
              </w:rPr>
            </w:pPr>
            <w:r>
              <w:rPr>
                <w:rFonts w:ascii="Tahoma" w:hAnsi="Tahoma"/>
                <w:sz w:val="20"/>
                <w:szCs w:val="20"/>
              </w:rPr>
              <w:t>List of allowed instruments (SECID)</w:t>
            </w:r>
          </w:p>
        </w:tc>
        <w:tc>
          <w:tcPr>
            <w:tcW w:w="3763" w:type="dxa"/>
            <w:vMerge w:val="restart"/>
            <w:vAlign w:val="center"/>
          </w:tcPr>
          <w:p w14:paraId="36594776" w14:textId="77777777" w:rsidR="00782475" w:rsidRPr="00471399" w:rsidRDefault="00782475" w:rsidP="00782475">
            <w:pPr>
              <w:rPr>
                <w:rFonts w:ascii="Tahoma" w:hAnsi="Tahoma" w:cs="Tahoma"/>
                <w:sz w:val="20"/>
                <w:szCs w:val="20"/>
              </w:rPr>
            </w:pPr>
            <w:r>
              <w:rPr>
                <w:rFonts w:ascii="Tahoma" w:hAnsi="Tahoma"/>
                <w:sz w:val="20"/>
                <w:szCs w:val="20"/>
              </w:rPr>
              <w:t>SMA_ID or USERGROUP (SMA_ID Group)</w:t>
            </w:r>
          </w:p>
        </w:tc>
        <w:tc>
          <w:tcPr>
            <w:tcW w:w="1656" w:type="dxa"/>
            <w:vMerge/>
          </w:tcPr>
          <w:p w14:paraId="1A17488C" w14:textId="77777777" w:rsidR="00782475" w:rsidRPr="00471399" w:rsidRDefault="00782475" w:rsidP="00782475">
            <w:pPr>
              <w:jc w:val="both"/>
              <w:rPr>
                <w:rFonts w:ascii="Tahoma" w:hAnsi="Tahoma" w:cs="Tahoma"/>
                <w:sz w:val="20"/>
                <w:szCs w:val="20"/>
                <w:lang w:val="en-US"/>
              </w:rPr>
            </w:pPr>
          </w:p>
        </w:tc>
      </w:tr>
      <w:tr w:rsidR="00782475" w:rsidRPr="00471399" w14:paraId="14B4AA30" w14:textId="77777777" w:rsidTr="003A66BD">
        <w:tc>
          <w:tcPr>
            <w:tcW w:w="520" w:type="dxa"/>
          </w:tcPr>
          <w:p w14:paraId="5C73BD93" w14:textId="77777777" w:rsidR="00782475" w:rsidRPr="00471399" w:rsidRDefault="00782475" w:rsidP="00782475">
            <w:pPr>
              <w:ind w:left="567" w:hanging="567"/>
              <w:rPr>
                <w:rFonts w:ascii="Tahoma" w:hAnsi="Tahoma" w:cs="Tahoma"/>
                <w:sz w:val="20"/>
                <w:szCs w:val="20"/>
              </w:rPr>
            </w:pPr>
            <w:r>
              <w:rPr>
                <w:rFonts w:ascii="Tahoma" w:hAnsi="Tahoma"/>
                <w:sz w:val="20"/>
                <w:szCs w:val="20"/>
              </w:rPr>
              <w:t>7.</w:t>
            </w:r>
          </w:p>
        </w:tc>
        <w:tc>
          <w:tcPr>
            <w:tcW w:w="3870" w:type="dxa"/>
          </w:tcPr>
          <w:p w14:paraId="5F3C945B" w14:textId="77777777" w:rsidR="00782475" w:rsidRPr="00471399" w:rsidRDefault="00782475" w:rsidP="00782475">
            <w:pPr>
              <w:rPr>
                <w:rFonts w:ascii="Tahoma" w:hAnsi="Tahoma" w:cs="Tahoma"/>
                <w:sz w:val="20"/>
                <w:szCs w:val="20"/>
              </w:rPr>
            </w:pPr>
            <w:r>
              <w:rPr>
                <w:rFonts w:ascii="Tahoma" w:hAnsi="Tahoma"/>
                <w:sz w:val="20"/>
                <w:szCs w:val="20"/>
              </w:rPr>
              <w:t>Max transactions per second/per day</w:t>
            </w:r>
          </w:p>
        </w:tc>
        <w:tc>
          <w:tcPr>
            <w:tcW w:w="3763" w:type="dxa"/>
            <w:vMerge/>
            <w:vAlign w:val="center"/>
          </w:tcPr>
          <w:p w14:paraId="32144CBD" w14:textId="77777777" w:rsidR="00782475" w:rsidRPr="00471399" w:rsidRDefault="00782475" w:rsidP="00782475">
            <w:pPr>
              <w:rPr>
                <w:rFonts w:ascii="Tahoma" w:hAnsi="Tahoma" w:cs="Tahoma"/>
                <w:sz w:val="20"/>
                <w:szCs w:val="20"/>
              </w:rPr>
            </w:pPr>
          </w:p>
        </w:tc>
        <w:tc>
          <w:tcPr>
            <w:tcW w:w="1656" w:type="dxa"/>
            <w:vMerge/>
          </w:tcPr>
          <w:p w14:paraId="4FD0B4CB" w14:textId="77777777" w:rsidR="00782475" w:rsidRPr="00471399" w:rsidRDefault="00782475" w:rsidP="00782475">
            <w:pPr>
              <w:jc w:val="both"/>
              <w:rPr>
                <w:rFonts w:ascii="Tahoma" w:hAnsi="Tahoma" w:cs="Tahoma"/>
                <w:sz w:val="20"/>
                <w:szCs w:val="20"/>
              </w:rPr>
            </w:pPr>
          </w:p>
        </w:tc>
      </w:tr>
      <w:tr w:rsidR="00782475" w:rsidRPr="000E36DF" w14:paraId="7A21C967" w14:textId="77777777" w:rsidTr="003A66BD">
        <w:tc>
          <w:tcPr>
            <w:tcW w:w="520" w:type="dxa"/>
          </w:tcPr>
          <w:p w14:paraId="71F1B020" w14:textId="77777777" w:rsidR="00782475" w:rsidRPr="00471399" w:rsidRDefault="00782475" w:rsidP="00782475">
            <w:pPr>
              <w:ind w:left="567" w:hanging="567"/>
              <w:rPr>
                <w:rFonts w:ascii="Tahoma" w:hAnsi="Tahoma" w:cs="Tahoma"/>
                <w:sz w:val="20"/>
                <w:szCs w:val="20"/>
              </w:rPr>
            </w:pPr>
            <w:r>
              <w:rPr>
                <w:rFonts w:ascii="Tahoma" w:hAnsi="Tahoma"/>
                <w:sz w:val="20"/>
                <w:szCs w:val="20"/>
              </w:rPr>
              <w:t>8.</w:t>
            </w:r>
          </w:p>
        </w:tc>
        <w:tc>
          <w:tcPr>
            <w:tcW w:w="3870" w:type="dxa"/>
          </w:tcPr>
          <w:p w14:paraId="5FFEC0C5" w14:textId="77777777" w:rsidR="00782475" w:rsidRPr="00471399" w:rsidRDefault="00431F07" w:rsidP="003A66BD">
            <w:pPr>
              <w:spacing w:after="120"/>
              <w:jc w:val="both"/>
              <w:rPr>
                <w:rFonts w:ascii="Tahoma" w:hAnsi="Tahoma" w:cs="Tahoma"/>
                <w:sz w:val="20"/>
                <w:szCs w:val="20"/>
              </w:rPr>
            </w:pPr>
            <w:r>
              <w:rPr>
                <w:rFonts w:ascii="Tahoma" w:hAnsi="Tahoma"/>
                <w:sz w:val="20"/>
                <w:szCs w:val="20"/>
              </w:rPr>
              <w:t>Max FX/RUB buy and/or sell position (gross)</w:t>
            </w:r>
          </w:p>
        </w:tc>
        <w:tc>
          <w:tcPr>
            <w:tcW w:w="3763" w:type="dxa"/>
            <w:vAlign w:val="center"/>
          </w:tcPr>
          <w:p w14:paraId="4B363D3A" w14:textId="77777777" w:rsidR="00782475" w:rsidRPr="00471399" w:rsidRDefault="00782475" w:rsidP="00782475">
            <w:pPr>
              <w:rPr>
                <w:rFonts w:ascii="Tahoma" w:hAnsi="Tahoma" w:cs="Tahoma"/>
                <w:sz w:val="20"/>
                <w:szCs w:val="20"/>
              </w:rPr>
            </w:pPr>
            <w:r>
              <w:rPr>
                <w:rFonts w:ascii="Tahoma" w:hAnsi="Tahoma"/>
                <w:sz w:val="20"/>
                <w:szCs w:val="20"/>
              </w:rPr>
              <w:t>SMA_ID – SECID – SA2 (second level</w:t>
            </w:r>
          </w:p>
          <w:p w14:paraId="7AD7B6FA" w14:textId="77777777" w:rsidR="00782475" w:rsidRPr="00471399" w:rsidRDefault="00782475" w:rsidP="00782475">
            <w:pPr>
              <w:rPr>
                <w:rFonts w:ascii="Tahoma" w:hAnsi="Tahoma" w:cs="Tahoma"/>
                <w:sz w:val="20"/>
                <w:szCs w:val="20"/>
              </w:rPr>
            </w:pPr>
            <w:r>
              <w:rPr>
                <w:rFonts w:ascii="Tahoma" w:hAnsi="Tahoma"/>
                <w:sz w:val="20"/>
                <w:szCs w:val="20"/>
              </w:rPr>
              <w:t xml:space="preserve">settlement account) either </w:t>
            </w:r>
            <w:proofErr w:type="spellStart"/>
            <w:r>
              <w:rPr>
                <w:rFonts w:ascii="Tahoma" w:hAnsi="Tahoma"/>
                <w:sz w:val="20"/>
                <w:szCs w:val="20"/>
              </w:rPr>
              <w:t>clientcode</w:t>
            </w:r>
            <w:proofErr w:type="spellEnd"/>
            <w:r>
              <w:rPr>
                <w:rFonts w:ascii="Tahoma" w:hAnsi="Tahoma"/>
                <w:sz w:val="20"/>
                <w:szCs w:val="20"/>
              </w:rPr>
              <w:t xml:space="preserve"> or USERGROUP (SMA_ID group)</w:t>
            </w:r>
          </w:p>
        </w:tc>
        <w:tc>
          <w:tcPr>
            <w:tcW w:w="1656" w:type="dxa"/>
            <w:vMerge/>
          </w:tcPr>
          <w:p w14:paraId="40939E04" w14:textId="77777777" w:rsidR="00782475" w:rsidRPr="00471399" w:rsidRDefault="00782475" w:rsidP="00782475">
            <w:pPr>
              <w:jc w:val="both"/>
              <w:rPr>
                <w:rFonts w:ascii="Tahoma" w:hAnsi="Tahoma" w:cs="Tahoma"/>
                <w:sz w:val="20"/>
                <w:szCs w:val="20"/>
                <w:lang w:val="en-US"/>
              </w:rPr>
            </w:pPr>
          </w:p>
        </w:tc>
      </w:tr>
      <w:tr w:rsidR="00782475" w:rsidRPr="00471399" w14:paraId="534A78A8" w14:textId="77777777" w:rsidTr="003A66BD">
        <w:tc>
          <w:tcPr>
            <w:tcW w:w="520" w:type="dxa"/>
          </w:tcPr>
          <w:p w14:paraId="7D387F55" w14:textId="77777777" w:rsidR="00782475" w:rsidRPr="00471399" w:rsidRDefault="00C5728E" w:rsidP="00782475">
            <w:pPr>
              <w:ind w:left="567" w:hanging="567"/>
              <w:rPr>
                <w:rFonts w:ascii="Tahoma" w:hAnsi="Tahoma" w:cs="Tahoma"/>
                <w:sz w:val="20"/>
                <w:szCs w:val="20"/>
              </w:rPr>
            </w:pPr>
            <w:r>
              <w:rPr>
                <w:rFonts w:ascii="Tahoma" w:hAnsi="Tahoma"/>
                <w:sz w:val="20"/>
                <w:szCs w:val="20"/>
              </w:rPr>
              <w:t>9.</w:t>
            </w:r>
          </w:p>
        </w:tc>
        <w:tc>
          <w:tcPr>
            <w:tcW w:w="3870" w:type="dxa"/>
          </w:tcPr>
          <w:p w14:paraId="7B79D716" w14:textId="77777777" w:rsidR="00782475" w:rsidRPr="00471399" w:rsidRDefault="00C5728E" w:rsidP="00782475">
            <w:pPr>
              <w:rPr>
                <w:rFonts w:ascii="Tahoma" w:hAnsi="Tahoma" w:cs="Tahoma"/>
                <w:sz w:val="20"/>
                <w:szCs w:val="20"/>
              </w:rPr>
            </w:pPr>
            <w:r>
              <w:rPr>
                <w:rFonts w:ascii="Tahoma" w:hAnsi="Tahoma"/>
                <w:sz w:val="20"/>
                <w:szCs w:val="20"/>
              </w:rPr>
              <w:t xml:space="preserve">Max buy position (RUB) (net) </w:t>
            </w:r>
          </w:p>
        </w:tc>
        <w:tc>
          <w:tcPr>
            <w:tcW w:w="3763" w:type="dxa"/>
          </w:tcPr>
          <w:p w14:paraId="0C3D66E6" w14:textId="77777777" w:rsidR="00614CD7" w:rsidRPr="00471399" w:rsidRDefault="00614CD7" w:rsidP="00614CD7">
            <w:pPr>
              <w:rPr>
                <w:rFonts w:ascii="Tahoma" w:hAnsi="Tahoma" w:cs="Tahoma"/>
                <w:sz w:val="20"/>
                <w:szCs w:val="20"/>
              </w:rPr>
            </w:pPr>
            <w:r>
              <w:rPr>
                <w:rFonts w:ascii="Tahoma" w:hAnsi="Tahoma"/>
                <w:sz w:val="20"/>
                <w:szCs w:val="20"/>
              </w:rPr>
              <w:t>SMA_ID = SA2 (second level</w:t>
            </w:r>
          </w:p>
          <w:p w14:paraId="2AA13B6E" w14:textId="77777777" w:rsidR="00782475" w:rsidRPr="00471399" w:rsidRDefault="00614CD7" w:rsidP="00614CD7">
            <w:pPr>
              <w:rPr>
                <w:rFonts w:ascii="Tahoma" w:hAnsi="Tahoma" w:cs="Tahoma"/>
                <w:sz w:val="20"/>
                <w:szCs w:val="20"/>
              </w:rPr>
            </w:pPr>
            <w:r>
              <w:rPr>
                <w:rFonts w:ascii="Tahoma" w:hAnsi="Tahoma"/>
                <w:sz w:val="20"/>
                <w:szCs w:val="20"/>
              </w:rPr>
              <w:t xml:space="preserve">settlement account) either </w:t>
            </w:r>
            <w:proofErr w:type="spellStart"/>
            <w:r>
              <w:rPr>
                <w:rFonts w:ascii="Tahoma" w:hAnsi="Tahoma"/>
                <w:sz w:val="20"/>
                <w:szCs w:val="20"/>
              </w:rPr>
              <w:t>clientcode</w:t>
            </w:r>
            <w:proofErr w:type="spellEnd"/>
            <w:r>
              <w:rPr>
                <w:rFonts w:ascii="Tahoma" w:hAnsi="Tahoma"/>
                <w:sz w:val="20"/>
                <w:szCs w:val="20"/>
              </w:rPr>
              <w:t xml:space="preserve"> or USERGROUP (SMA_ID group)</w:t>
            </w:r>
          </w:p>
        </w:tc>
        <w:tc>
          <w:tcPr>
            <w:tcW w:w="1656" w:type="dxa"/>
            <w:vMerge/>
          </w:tcPr>
          <w:p w14:paraId="0671B572" w14:textId="77777777" w:rsidR="00782475" w:rsidRPr="00471399" w:rsidRDefault="00782475" w:rsidP="00782475">
            <w:pPr>
              <w:jc w:val="both"/>
              <w:rPr>
                <w:rFonts w:ascii="Tahoma" w:hAnsi="Tahoma" w:cs="Tahoma"/>
                <w:sz w:val="20"/>
                <w:szCs w:val="20"/>
              </w:rPr>
            </w:pPr>
          </w:p>
        </w:tc>
      </w:tr>
      <w:tr w:rsidR="00782475" w:rsidRPr="00471399" w14:paraId="203F6C31" w14:textId="77777777" w:rsidTr="003A66BD">
        <w:tc>
          <w:tcPr>
            <w:tcW w:w="520" w:type="dxa"/>
          </w:tcPr>
          <w:p w14:paraId="6B039F3E" w14:textId="77777777" w:rsidR="00782475" w:rsidRPr="00471399" w:rsidRDefault="00C5728E" w:rsidP="00782475">
            <w:pPr>
              <w:rPr>
                <w:rFonts w:ascii="Tahoma" w:hAnsi="Tahoma" w:cs="Tahoma"/>
                <w:sz w:val="20"/>
                <w:szCs w:val="20"/>
              </w:rPr>
            </w:pPr>
            <w:r>
              <w:rPr>
                <w:rFonts w:ascii="Tahoma" w:hAnsi="Tahoma"/>
                <w:sz w:val="20"/>
                <w:szCs w:val="20"/>
              </w:rPr>
              <w:t>10.</w:t>
            </w:r>
          </w:p>
        </w:tc>
        <w:tc>
          <w:tcPr>
            <w:tcW w:w="3870" w:type="dxa"/>
          </w:tcPr>
          <w:p w14:paraId="0501020A" w14:textId="77777777" w:rsidR="00782475" w:rsidRPr="00471399" w:rsidRDefault="00C5728E" w:rsidP="00C5728E">
            <w:pPr>
              <w:rPr>
                <w:rFonts w:ascii="Tahoma" w:hAnsi="Tahoma" w:cs="Tahoma"/>
                <w:sz w:val="20"/>
                <w:szCs w:val="20"/>
              </w:rPr>
            </w:pPr>
            <w:r>
              <w:rPr>
                <w:rFonts w:ascii="Tahoma" w:hAnsi="Tahoma"/>
                <w:sz w:val="20"/>
                <w:szCs w:val="20"/>
              </w:rPr>
              <w:t>Max sell position (RUB) (net)</w:t>
            </w:r>
          </w:p>
        </w:tc>
        <w:tc>
          <w:tcPr>
            <w:tcW w:w="3763" w:type="dxa"/>
          </w:tcPr>
          <w:p w14:paraId="12B7FE7F" w14:textId="77777777" w:rsidR="00782475" w:rsidRPr="00471399" w:rsidRDefault="00782475" w:rsidP="00782475">
            <w:pPr>
              <w:rPr>
                <w:rFonts w:ascii="Tahoma" w:hAnsi="Tahoma" w:cs="Tahoma"/>
                <w:sz w:val="20"/>
                <w:szCs w:val="20"/>
              </w:rPr>
            </w:pPr>
            <w:r>
              <w:rPr>
                <w:rFonts w:ascii="Tahoma" w:hAnsi="Tahoma"/>
                <w:sz w:val="20"/>
                <w:szCs w:val="20"/>
              </w:rPr>
              <w:t>SMA_ID = SA2 (second level</w:t>
            </w:r>
          </w:p>
          <w:p w14:paraId="37AAFED7" w14:textId="77777777" w:rsidR="00782475" w:rsidRPr="00471399" w:rsidRDefault="00782475" w:rsidP="00614CD7">
            <w:pPr>
              <w:rPr>
                <w:rFonts w:ascii="Tahoma" w:hAnsi="Tahoma" w:cs="Tahoma"/>
                <w:sz w:val="20"/>
                <w:szCs w:val="20"/>
              </w:rPr>
            </w:pPr>
            <w:r>
              <w:rPr>
                <w:rFonts w:ascii="Tahoma" w:hAnsi="Tahoma"/>
                <w:sz w:val="20"/>
                <w:szCs w:val="20"/>
              </w:rPr>
              <w:t xml:space="preserve">Settlement account) either </w:t>
            </w:r>
            <w:proofErr w:type="spellStart"/>
            <w:r>
              <w:rPr>
                <w:rFonts w:ascii="Tahoma" w:hAnsi="Tahoma"/>
                <w:sz w:val="20"/>
                <w:szCs w:val="20"/>
              </w:rPr>
              <w:t>clientcode</w:t>
            </w:r>
            <w:proofErr w:type="spellEnd"/>
            <w:r>
              <w:rPr>
                <w:rFonts w:ascii="Tahoma" w:hAnsi="Tahoma"/>
                <w:sz w:val="20"/>
                <w:szCs w:val="20"/>
              </w:rPr>
              <w:t xml:space="preserve"> or USERGROUP (SMA_ID group)</w:t>
            </w:r>
          </w:p>
        </w:tc>
        <w:tc>
          <w:tcPr>
            <w:tcW w:w="1656" w:type="dxa"/>
            <w:vMerge/>
          </w:tcPr>
          <w:p w14:paraId="35FF5A7E" w14:textId="77777777" w:rsidR="00782475" w:rsidRPr="00471399" w:rsidRDefault="00782475" w:rsidP="00782475">
            <w:pPr>
              <w:jc w:val="both"/>
              <w:rPr>
                <w:rFonts w:ascii="Tahoma" w:hAnsi="Tahoma" w:cs="Tahoma"/>
                <w:sz w:val="20"/>
                <w:szCs w:val="20"/>
              </w:rPr>
            </w:pPr>
          </w:p>
        </w:tc>
      </w:tr>
      <w:tr w:rsidR="00782475" w:rsidRPr="00471399" w14:paraId="471B09A5" w14:textId="77777777" w:rsidTr="003A66BD">
        <w:tc>
          <w:tcPr>
            <w:tcW w:w="520" w:type="dxa"/>
          </w:tcPr>
          <w:p w14:paraId="3C26542A" w14:textId="77777777" w:rsidR="00782475" w:rsidRPr="00471399" w:rsidRDefault="00C5728E" w:rsidP="00782475">
            <w:pPr>
              <w:rPr>
                <w:rFonts w:ascii="Tahoma" w:hAnsi="Tahoma" w:cs="Tahoma"/>
                <w:sz w:val="20"/>
                <w:szCs w:val="20"/>
              </w:rPr>
            </w:pPr>
            <w:r>
              <w:rPr>
                <w:rFonts w:ascii="Tahoma" w:hAnsi="Tahoma"/>
                <w:sz w:val="20"/>
                <w:szCs w:val="20"/>
              </w:rPr>
              <w:t>11.</w:t>
            </w:r>
          </w:p>
        </w:tc>
        <w:tc>
          <w:tcPr>
            <w:tcW w:w="3870" w:type="dxa"/>
          </w:tcPr>
          <w:p w14:paraId="2577AA39" w14:textId="77777777" w:rsidR="00782475" w:rsidRPr="00471399" w:rsidRDefault="00C5728E" w:rsidP="00782475">
            <w:pPr>
              <w:rPr>
                <w:rFonts w:ascii="Tahoma" w:hAnsi="Tahoma" w:cs="Tahoma"/>
                <w:sz w:val="20"/>
                <w:szCs w:val="20"/>
              </w:rPr>
            </w:pPr>
            <w:r>
              <w:rPr>
                <w:rFonts w:ascii="Tahoma" w:hAnsi="Tahoma"/>
                <w:sz w:val="20"/>
                <w:szCs w:val="20"/>
              </w:rPr>
              <w:t>Max FX buy position for a particular instrument  (net)</w:t>
            </w:r>
            <w:r>
              <w:rPr>
                <w:rFonts w:ascii="Tahoma" w:hAnsi="Tahoma"/>
                <w:sz w:val="20"/>
                <w:szCs w:val="20"/>
              </w:rPr>
              <w:br/>
            </w:r>
          </w:p>
        </w:tc>
        <w:tc>
          <w:tcPr>
            <w:tcW w:w="3763" w:type="dxa"/>
          </w:tcPr>
          <w:p w14:paraId="7ACA13D0" w14:textId="77777777" w:rsidR="00614CD7" w:rsidRPr="00471399" w:rsidRDefault="00614CD7" w:rsidP="00614CD7">
            <w:pPr>
              <w:rPr>
                <w:rFonts w:ascii="Tahoma" w:hAnsi="Tahoma" w:cs="Tahoma"/>
                <w:sz w:val="20"/>
                <w:szCs w:val="20"/>
              </w:rPr>
            </w:pPr>
            <w:r>
              <w:rPr>
                <w:rFonts w:ascii="Tahoma" w:hAnsi="Tahoma"/>
                <w:sz w:val="20"/>
                <w:szCs w:val="20"/>
              </w:rPr>
              <w:t>SMA_ID = SA2 (second level</w:t>
            </w:r>
          </w:p>
          <w:p w14:paraId="3566FADD" w14:textId="77777777" w:rsidR="00782475" w:rsidRPr="00471399" w:rsidRDefault="00614CD7" w:rsidP="00782475">
            <w:pPr>
              <w:rPr>
                <w:rFonts w:ascii="Tahoma" w:hAnsi="Tahoma" w:cs="Tahoma"/>
                <w:sz w:val="20"/>
                <w:szCs w:val="20"/>
              </w:rPr>
            </w:pPr>
            <w:r>
              <w:rPr>
                <w:rFonts w:ascii="Tahoma" w:hAnsi="Tahoma"/>
                <w:sz w:val="20"/>
                <w:szCs w:val="20"/>
              </w:rPr>
              <w:t xml:space="preserve">settlement account) either </w:t>
            </w:r>
            <w:proofErr w:type="spellStart"/>
            <w:r>
              <w:rPr>
                <w:rFonts w:ascii="Tahoma" w:hAnsi="Tahoma"/>
                <w:sz w:val="20"/>
                <w:szCs w:val="20"/>
              </w:rPr>
              <w:t>clientcode</w:t>
            </w:r>
            <w:proofErr w:type="spellEnd"/>
            <w:r>
              <w:rPr>
                <w:rFonts w:ascii="Tahoma" w:hAnsi="Tahoma"/>
                <w:sz w:val="20"/>
                <w:szCs w:val="20"/>
              </w:rPr>
              <w:t xml:space="preserve"> or USERGROUP (SMA_ID group)</w:t>
            </w:r>
          </w:p>
        </w:tc>
        <w:tc>
          <w:tcPr>
            <w:tcW w:w="1656" w:type="dxa"/>
            <w:vMerge/>
          </w:tcPr>
          <w:p w14:paraId="4AB2C421" w14:textId="77777777" w:rsidR="00782475" w:rsidRPr="00471399" w:rsidRDefault="00782475" w:rsidP="00782475">
            <w:pPr>
              <w:jc w:val="both"/>
              <w:rPr>
                <w:rFonts w:ascii="Tahoma" w:hAnsi="Tahoma" w:cs="Tahoma"/>
                <w:sz w:val="20"/>
                <w:szCs w:val="20"/>
              </w:rPr>
            </w:pPr>
          </w:p>
        </w:tc>
      </w:tr>
      <w:tr w:rsidR="00782475" w:rsidRPr="00471399" w14:paraId="6214982E" w14:textId="77777777" w:rsidTr="003A66BD">
        <w:tc>
          <w:tcPr>
            <w:tcW w:w="520" w:type="dxa"/>
          </w:tcPr>
          <w:p w14:paraId="734DC8BE" w14:textId="77777777" w:rsidR="00782475" w:rsidRPr="00471399" w:rsidRDefault="00782475" w:rsidP="00C5728E">
            <w:pPr>
              <w:rPr>
                <w:rFonts w:ascii="Tahoma" w:hAnsi="Tahoma" w:cs="Tahoma"/>
                <w:sz w:val="20"/>
                <w:szCs w:val="20"/>
              </w:rPr>
            </w:pPr>
            <w:r>
              <w:rPr>
                <w:rFonts w:ascii="Tahoma" w:hAnsi="Tahoma"/>
                <w:sz w:val="20"/>
                <w:szCs w:val="20"/>
              </w:rPr>
              <w:t>12.</w:t>
            </w:r>
          </w:p>
        </w:tc>
        <w:tc>
          <w:tcPr>
            <w:tcW w:w="3870" w:type="dxa"/>
          </w:tcPr>
          <w:p w14:paraId="0A1B1E02" w14:textId="77777777" w:rsidR="00782475" w:rsidRPr="00471399" w:rsidRDefault="00C5728E" w:rsidP="00782475">
            <w:pPr>
              <w:rPr>
                <w:rFonts w:ascii="Tahoma" w:hAnsi="Tahoma" w:cs="Tahoma"/>
                <w:sz w:val="20"/>
                <w:szCs w:val="20"/>
              </w:rPr>
            </w:pPr>
            <w:r>
              <w:rPr>
                <w:rFonts w:ascii="Tahoma" w:hAnsi="Tahoma"/>
                <w:sz w:val="20"/>
                <w:szCs w:val="20"/>
              </w:rPr>
              <w:t>Max sell position for a particular instrument (net)</w:t>
            </w:r>
            <w:r>
              <w:rPr>
                <w:rFonts w:ascii="Tahoma" w:hAnsi="Tahoma"/>
                <w:sz w:val="20"/>
                <w:szCs w:val="20"/>
              </w:rPr>
              <w:br/>
            </w:r>
          </w:p>
        </w:tc>
        <w:tc>
          <w:tcPr>
            <w:tcW w:w="3763" w:type="dxa"/>
          </w:tcPr>
          <w:p w14:paraId="4D5AE54D" w14:textId="77777777" w:rsidR="00614CD7" w:rsidRPr="00471399" w:rsidRDefault="00614CD7" w:rsidP="00614CD7">
            <w:pPr>
              <w:rPr>
                <w:rFonts w:ascii="Tahoma" w:hAnsi="Tahoma" w:cs="Tahoma"/>
                <w:sz w:val="20"/>
                <w:szCs w:val="20"/>
              </w:rPr>
            </w:pPr>
            <w:r>
              <w:rPr>
                <w:rFonts w:ascii="Tahoma" w:hAnsi="Tahoma"/>
                <w:sz w:val="20"/>
                <w:szCs w:val="20"/>
              </w:rPr>
              <w:t>SMA_ID = SA2 (second level</w:t>
            </w:r>
          </w:p>
          <w:p w14:paraId="331BAC1E" w14:textId="77777777" w:rsidR="00782475" w:rsidRPr="00471399" w:rsidRDefault="00614CD7" w:rsidP="00782475">
            <w:pPr>
              <w:rPr>
                <w:rFonts w:ascii="Tahoma" w:hAnsi="Tahoma" w:cs="Tahoma"/>
                <w:sz w:val="20"/>
                <w:szCs w:val="20"/>
              </w:rPr>
            </w:pPr>
            <w:r>
              <w:rPr>
                <w:rFonts w:ascii="Tahoma" w:hAnsi="Tahoma"/>
                <w:sz w:val="20"/>
                <w:szCs w:val="20"/>
              </w:rPr>
              <w:t xml:space="preserve">settlement account) either </w:t>
            </w:r>
            <w:proofErr w:type="spellStart"/>
            <w:r>
              <w:rPr>
                <w:rFonts w:ascii="Tahoma" w:hAnsi="Tahoma"/>
                <w:sz w:val="20"/>
                <w:szCs w:val="20"/>
              </w:rPr>
              <w:t>clientcode</w:t>
            </w:r>
            <w:proofErr w:type="spellEnd"/>
            <w:r>
              <w:rPr>
                <w:rFonts w:ascii="Tahoma" w:hAnsi="Tahoma"/>
                <w:sz w:val="20"/>
                <w:szCs w:val="20"/>
              </w:rPr>
              <w:t xml:space="preserve"> or USERGROUP (SMA_ID group)</w:t>
            </w:r>
          </w:p>
        </w:tc>
        <w:tc>
          <w:tcPr>
            <w:tcW w:w="1656" w:type="dxa"/>
            <w:vMerge/>
          </w:tcPr>
          <w:p w14:paraId="47A6B904" w14:textId="77777777" w:rsidR="00782475" w:rsidRPr="000E36DF" w:rsidRDefault="00782475" w:rsidP="00782475">
            <w:pPr>
              <w:jc w:val="both"/>
              <w:rPr>
                <w:rFonts w:ascii="Tahoma" w:hAnsi="Tahoma" w:cs="Tahoma"/>
                <w:sz w:val="20"/>
                <w:szCs w:val="20"/>
              </w:rPr>
            </w:pPr>
          </w:p>
        </w:tc>
      </w:tr>
    </w:tbl>
    <w:p w14:paraId="4B1F12B9" w14:textId="77777777" w:rsidR="000C3541" w:rsidRPr="00471399" w:rsidRDefault="000C3541" w:rsidP="000C3541">
      <w:pPr>
        <w:pStyle w:val="a4"/>
        <w:spacing w:after="120" w:line="240" w:lineRule="auto"/>
        <w:ind w:left="567"/>
        <w:contextualSpacing w:val="0"/>
        <w:jc w:val="both"/>
        <w:rPr>
          <w:rFonts w:ascii="Tahoma" w:hAnsi="Tahoma" w:cs="Tahoma"/>
          <w:b/>
          <w:sz w:val="20"/>
          <w:szCs w:val="20"/>
        </w:rPr>
      </w:pPr>
    </w:p>
    <w:p w14:paraId="021E2046" w14:textId="77777777" w:rsidR="000C3541" w:rsidRPr="00471399" w:rsidRDefault="00C6003C" w:rsidP="006D13E9">
      <w:pPr>
        <w:pStyle w:val="a4"/>
        <w:numPr>
          <w:ilvl w:val="0"/>
          <w:numId w:val="5"/>
        </w:numPr>
        <w:spacing w:after="120" w:line="240" w:lineRule="auto"/>
        <w:ind w:left="284" w:hanging="284"/>
        <w:contextualSpacing w:val="0"/>
        <w:jc w:val="both"/>
        <w:rPr>
          <w:rFonts w:ascii="Tahoma" w:hAnsi="Tahoma" w:cs="Tahoma"/>
          <w:b/>
          <w:sz w:val="20"/>
          <w:szCs w:val="20"/>
        </w:rPr>
      </w:pPr>
      <w:r>
        <w:rPr>
          <w:rFonts w:ascii="Tahoma" w:hAnsi="Tahoma"/>
          <w:b/>
          <w:sz w:val="20"/>
          <w:szCs w:val="20"/>
        </w:rPr>
        <w:t>Check description</w:t>
      </w:r>
    </w:p>
    <w:p w14:paraId="58C8C178" w14:textId="77777777" w:rsidR="00C6003C" w:rsidRDefault="00AE0474" w:rsidP="006D13E9">
      <w:pPr>
        <w:pStyle w:val="a4"/>
        <w:spacing w:after="120" w:line="240" w:lineRule="auto"/>
        <w:ind w:left="284"/>
        <w:contextualSpacing w:val="0"/>
        <w:jc w:val="both"/>
        <w:rPr>
          <w:rFonts w:ascii="Tahoma" w:hAnsi="Tahoma" w:cs="Tahoma"/>
          <w:sz w:val="20"/>
          <w:szCs w:val="20"/>
        </w:rPr>
      </w:pPr>
      <w:r>
        <w:rPr>
          <w:rFonts w:ascii="Tahoma" w:hAnsi="Tahoma"/>
          <w:sz w:val="20"/>
          <w:szCs w:val="20"/>
        </w:rPr>
        <w:t>Instructions entered with the use of</w:t>
      </w:r>
      <w:r w:rsidR="00754B03">
        <w:rPr>
          <w:rFonts w:ascii="Tahoma" w:hAnsi="Tahoma"/>
          <w:sz w:val="20"/>
          <w:szCs w:val="20"/>
        </w:rPr>
        <w:t xml:space="preserve"> a</w:t>
      </w:r>
      <w:r>
        <w:rPr>
          <w:rFonts w:ascii="Tahoma" w:hAnsi="Tahoma"/>
          <w:sz w:val="20"/>
          <w:szCs w:val="20"/>
        </w:rPr>
        <w:t xml:space="preserve"> SMA_ID are rejected by the processing subsystem if at least one condition is not met. In this case, the notice sent to a SMA_ID shall indicate an error code matching the conditional number of the failed check that rejected the instruction. </w:t>
      </w:r>
    </w:p>
    <w:p w14:paraId="28B30099" w14:textId="77777777" w:rsidR="00B11708" w:rsidRPr="00471399" w:rsidRDefault="00B11708" w:rsidP="006D13E9">
      <w:pPr>
        <w:pStyle w:val="a4"/>
        <w:spacing w:after="120" w:line="240" w:lineRule="auto"/>
        <w:ind w:left="284"/>
        <w:contextualSpacing w:val="0"/>
        <w:jc w:val="both"/>
        <w:rPr>
          <w:rFonts w:ascii="Tahoma" w:hAnsi="Tahoma" w:cs="Tahoma"/>
          <w:sz w:val="20"/>
          <w:szCs w:val="20"/>
        </w:rPr>
      </w:pPr>
    </w:p>
    <w:p w14:paraId="762ABC8E" w14:textId="77777777" w:rsidR="001752AF" w:rsidRPr="00471399" w:rsidRDefault="00C64D93" w:rsidP="009B7DE7">
      <w:pPr>
        <w:pStyle w:val="a4"/>
        <w:numPr>
          <w:ilvl w:val="1"/>
          <w:numId w:val="5"/>
        </w:numPr>
        <w:spacing w:after="120" w:line="240" w:lineRule="auto"/>
        <w:ind w:left="851" w:hanging="567"/>
        <w:contextualSpacing w:val="0"/>
        <w:jc w:val="both"/>
        <w:rPr>
          <w:rFonts w:ascii="Tahoma" w:hAnsi="Tahoma" w:cs="Tahoma"/>
          <w:b/>
          <w:sz w:val="20"/>
          <w:szCs w:val="20"/>
        </w:rPr>
      </w:pPr>
      <w:r>
        <w:rPr>
          <w:rFonts w:ascii="Tahoma" w:hAnsi="Tahoma"/>
          <w:b/>
          <w:sz w:val="20"/>
          <w:szCs w:val="20"/>
        </w:rPr>
        <w:t>Deviation of the price</w:t>
      </w:r>
      <w:r w:rsidR="00DE6A67">
        <w:rPr>
          <w:rFonts w:ascii="Tahoma" w:hAnsi="Tahoma"/>
          <w:b/>
          <w:sz w:val="20"/>
          <w:szCs w:val="20"/>
        </w:rPr>
        <w:t xml:space="preserve"> </w:t>
      </w:r>
      <w:r>
        <w:rPr>
          <w:rFonts w:ascii="Tahoma" w:hAnsi="Tahoma"/>
          <w:b/>
          <w:sz w:val="20"/>
          <w:szCs w:val="20"/>
        </w:rPr>
        <w:t xml:space="preserve">in the instruction from the current price </w:t>
      </w:r>
    </w:p>
    <w:p w14:paraId="60907EA8" w14:textId="77777777" w:rsidR="007C7F7E" w:rsidRPr="00471399" w:rsidRDefault="001752AF" w:rsidP="009B7DE7">
      <w:pPr>
        <w:spacing w:after="120" w:line="240" w:lineRule="auto"/>
        <w:ind w:left="851"/>
        <w:jc w:val="both"/>
        <w:rPr>
          <w:rFonts w:ascii="Tahoma" w:hAnsi="Tahoma" w:cs="Tahoma"/>
          <w:b/>
          <w:sz w:val="20"/>
          <w:szCs w:val="20"/>
        </w:rPr>
      </w:pPr>
      <w:r>
        <w:rPr>
          <w:rFonts w:ascii="Tahoma" w:hAnsi="Tahoma"/>
          <w:sz w:val="20"/>
          <w:szCs w:val="20"/>
        </w:rPr>
        <w:t xml:space="preserve">The price deviation is calculated from the last price (%). </w:t>
      </w:r>
    </w:p>
    <w:p w14:paraId="2257E29A" w14:textId="77777777" w:rsidR="001752AF" w:rsidRPr="00471399" w:rsidRDefault="00DE6A67" w:rsidP="009B7DE7">
      <w:pPr>
        <w:pStyle w:val="a4"/>
        <w:spacing w:after="120" w:line="240" w:lineRule="auto"/>
        <w:ind w:left="851"/>
        <w:contextualSpacing w:val="0"/>
        <w:jc w:val="both"/>
        <w:rPr>
          <w:rFonts w:ascii="Tahoma" w:hAnsi="Tahoma" w:cs="Tahoma"/>
          <w:sz w:val="20"/>
          <w:szCs w:val="20"/>
        </w:rPr>
      </w:pPr>
      <w:r>
        <w:rPr>
          <w:rFonts w:ascii="Tahoma" w:hAnsi="Tahoma"/>
          <w:sz w:val="20"/>
          <w:szCs w:val="20"/>
        </w:rPr>
        <w:t>For SMA_ID</w:t>
      </w:r>
      <w:r w:rsidR="00877880">
        <w:rPr>
          <w:rFonts w:ascii="Tahoma" w:hAnsi="Tahoma"/>
          <w:sz w:val="20"/>
          <w:szCs w:val="20"/>
        </w:rPr>
        <w:t xml:space="preserve"> and/or </w:t>
      </w:r>
      <w:r>
        <w:rPr>
          <w:rFonts w:ascii="Tahoma" w:hAnsi="Tahoma"/>
          <w:sz w:val="20"/>
          <w:szCs w:val="20"/>
        </w:rPr>
        <w:t>for SMA_ID</w:t>
      </w:r>
      <w:r w:rsidR="00877880">
        <w:rPr>
          <w:rFonts w:ascii="Tahoma" w:hAnsi="Tahoma"/>
          <w:sz w:val="20"/>
          <w:szCs w:val="20"/>
        </w:rPr>
        <w:t xml:space="preserve"> – SECID, either the value of the allowed price up and down deviation in the instruction from the base indicative price is set as a percentage accurate to two decimal places, or the value of the current price accurate to 4 or 6 places (depending on the instrument). If the price in the instruction exceeds the value of the allowed deviation, or if the price in the instruction is higher/lower than the maximum/minimum value of the current price, the instruction is rejected by the processing subsystem. </w:t>
      </w:r>
    </w:p>
    <w:p w14:paraId="209CF32E" w14:textId="77777777" w:rsidR="007C7F7E" w:rsidRPr="00471399" w:rsidRDefault="00BD4272" w:rsidP="009B7DE7">
      <w:pPr>
        <w:pStyle w:val="a4"/>
        <w:spacing w:after="120" w:line="240" w:lineRule="auto"/>
        <w:ind w:left="851"/>
        <w:contextualSpacing w:val="0"/>
        <w:jc w:val="both"/>
        <w:rPr>
          <w:rFonts w:ascii="Tahoma" w:hAnsi="Tahoma" w:cs="Tahoma"/>
          <w:sz w:val="20"/>
          <w:szCs w:val="20"/>
        </w:rPr>
      </w:pPr>
      <w:r>
        <w:rPr>
          <w:rFonts w:ascii="Tahoma" w:hAnsi="Tahoma"/>
          <w:sz w:val="20"/>
          <w:szCs w:val="20"/>
        </w:rPr>
        <w:t>When prices in the instru</w:t>
      </w:r>
      <w:r w:rsidR="00754B03">
        <w:rPr>
          <w:rFonts w:ascii="Tahoma" w:hAnsi="Tahoma"/>
          <w:sz w:val="20"/>
          <w:szCs w:val="20"/>
        </w:rPr>
        <w:t xml:space="preserve">ction equal the current price, </w:t>
      </w:r>
      <w:r>
        <w:rPr>
          <w:rFonts w:ascii="Tahoma" w:hAnsi="Tahoma"/>
          <w:sz w:val="20"/>
          <w:szCs w:val="20"/>
        </w:rPr>
        <w:t>an order may be entered into the trading system in accor</w:t>
      </w:r>
      <w:r w:rsidR="00754B03">
        <w:rPr>
          <w:rFonts w:ascii="Tahoma" w:hAnsi="Tahoma"/>
          <w:sz w:val="20"/>
          <w:szCs w:val="20"/>
        </w:rPr>
        <w:t>dance with such instruction. If</w:t>
      </w:r>
      <w:r>
        <w:rPr>
          <w:rFonts w:ascii="Tahoma" w:hAnsi="Tahoma"/>
          <w:sz w:val="20"/>
          <w:szCs w:val="20"/>
        </w:rPr>
        <w:t xml:space="preserve"> deviation values are determined both </w:t>
      </w:r>
      <w:r w:rsidR="00DE6A67">
        <w:rPr>
          <w:rFonts w:ascii="Tahoma" w:hAnsi="Tahoma"/>
          <w:sz w:val="20"/>
          <w:szCs w:val="20"/>
        </w:rPr>
        <w:t>for SMA_ID</w:t>
      </w:r>
      <w:r>
        <w:rPr>
          <w:rFonts w:ascii="Tahoma" w:hAnsi="Tahoma"/>
          <w:sz w:val="20"/>
          <w:szCs w:val="20"/>
        </w:rPr>
        <w:t xml:space="preserve"> and </w:t>
      </w:r>
      <w:r w:rsidR="00DE6A67">
        <w:rPr>
          <w:rFonts w:ascii="Tahoma" w:hAnsi="Tahoma"/>
          <w:sz w:val="20"/>
          <w:szCs w:val="20"/>
        </w:rPr>
        <w:t>for SMA_ID</w:t>
      </w:r>
      <w:r>
        <w:rPr>
          <w:rFonts w:ascii="Tahoma" w:hAnsi="Tahoma"/>
          <w:sz w:val="20"/>
          <w:szCs w:val="20"/>
        </w:rPr>
        <w:t xml:space="preserve"> – SECID combination, the deviation of the instruction takes place when the lowest of the two allowed de</w:t>
      </w:r>
      <w:r w:rsidR="00754B03">
        <w:rPr>
          <w:rFonts w:ascii="Tahoma" w:hAnsi="Tahoma"/>
          <w:sz w:val="20"/>
          <w:szCs w:val="20"/>
        </w:rPr>
        <w:t xml:space="preserve">viation from the current price </w:t>
      </w:r>
      <w:r>
        <w:rPr>
          <w:rFonts w:ascii="Tahoma" w:hAnsi="Tahoma"/>
          <w:sz w:val="20"/>
          <w:szCs w:val="20"/>
        </w:rPr>
        <w:t>values is exceeded for such SMA_ID or for SMA_ID – SECID.</w:t>
      </w:r>
    </w:p>
    <w:p w14:paraId="4029FF42" w14:textId="77777777" w:rsidR="007C7F7E" w:rsidRPr="00471399" w:rsidRDefault="00AA3929" w:rsidP="009B7DE7">
      <w:pPr>
        <w:pStyle w:val="a4"/>
        <w:spacing w:after="120" w:line="240" w:lineRule="auto"/>
        <w:ind w:left="851"/>
        <w:contextualSpacing w:val="0"/>
        <w:jc w:val="both"/>
        <w:rPr>
          <w:rFonts w:ascii="Tahoma" w:hAnsi="Tahoma" w:cs="Tahoma"/>
          <w:sz w:val="20"/>
          <w:szCs w:val="20"/>
        </w:rPr>
      </w:pPr>
      <w:r>
        <w:rPr>
          <w:rFonts w:ascii="Tahoma" w:hAnsi="Tahoma"/>
          <w:sz w:val="20"/>
          <w:szCs w:val="20"/>
        </w:rPr>
        <w:t>The value of the current price for which the deviation is set in % is determined by trades in the main trading mode (CETS). If the current price is not determined, the instruction is rejected with an error: ‘The maximum/minimum price limit in the instruction has been exceeded as the current price has not been determined.’ etc.).</w:t>
      </w:r>
    </w:p>
    <w:p w14:paraId="26324EC3" w14:textId="77777777" w:rsidR="007C7F7E" w:rsidRPr="00471399" w:rsidRDefault="00710954" w:rsidP="009B7DE7">
      <w:pPr>
        <w:pStyle w:val="a4"/>
        <w:spacing w:after="120" w:line="240" w:lineRule="auto"/>
        <w:ind w:left="851"/>
        <w:contextualSpacing w:val="0"/>
        <w:jc w:val="both"/>
        <w:rPr>
          <w:rFonts w:ascii="Tahoma" w:hAnsi="Tahoma" w:cs="Tahoma"/>
          <w:sz w:val="20"/>
          <w:szCs w:val="20"/>
        </w:rPr>
      </w:pPr>
      <w:r>
        <w:rPr>
          <w:rFonts w:ascii="Tahoma" w:hAnsi="Tahoma"/>
          <w:sz w:val="20"/>
          <w:szCs w:val="20"/>
        </w:rPr>
        <w:t>For market instructions, this limit is not checked.</w:t>
      </w:r>
    </w:p>
    <w:p w14:paraId="730442C3" w14:textId="77777777" w:rsidR="007C7F7E" w:rsidRPr="00471399" w:rsidRDefault="006F6D41" w:rsidP="009B7DE7">
      <w:pPr>
        <w:pStyle w:val="a4"/>
        <w:spacing w:after="120" w:line="240" w:lineRule="auto"/>
        <w:ind w:left="851"/>
        <w:contextualSpacing w:val="0"/>
        <w:jc w:val="both"/>
        <w:rPr>
          <w:rFonts w:ascii="Tahoma" w:hAnsi="Tahoma" w:cs="Tahoma"/>
          <w:sz w:val="20"/>
          <w:szCs w:val="20"/>
        </w:rPr>
      </w:pPr>
      <w:r>
        <w:rPr>
          <w:rFonts w:ascii="Tahoma" w:hAnsi="Tahoma"/>
          <w:sz w:val="20"/>
          <w:szCs w:val="20"/>
        </w:rPr>
        <w:t>The limit is not checked for TRAN, TRAD, FIXS, FIXN, WAPS, WAPN, and LICU boards.</w:t>
      </w:r>
    </w:p>
    <w:p w14:paraId="05822E53" w14:textId="77777777" w:rsidR="007C7F7E" w:rsidRPr="00471399" w:rsidRDefault="00CA215A" w:rsidP="009B7DE7">
      <w:pPr>
        <w:pStyle w:val="a4"/>
        <w:spacing w:after="120" w:line="240" w:lineRule="auto"/>
        <w:ind w:left="851"/>
        <w:contextualSpacing w:val="0"/>
        <w:jc w:val="both"/>
        <w:rPr>
          <w:rFonts w:ascii="Tahoma" w:hAnsi="Tahoma" w:cs="Tahoma"/>
          <w:sz w:val="20"/>
          <w:szCs w:val="20"/>
        </w:rPr>
      </w:pPr>
      <w:r>
        <w:rPr>
          <w:rFonts w:ascii="Tahoma" w:hAnsi="Tahoma"/>
          <w:sz w:val="20"/>
          <w:szCs w:val="20"/>
        </w:rPr>
        <w:t xml:space="preserve">Both the up and down deviation </w:t>
      </w:r>
      <w:r w:rsidR="00DE6A67">
        <w:rPr>
          <w:rFonts w:ascii="Tahoma" w:hAnsi="Tahoma"/>
          <w:sz w:val="20"/>
          <w:szCs w:val="20"/>
        </w:rPr>
        <w:t>restrictions</w:t>
      </w:r>
      <w:r>
        <w:rPr>
          <w:rFonts w:ascii="Tahoma" w:hAnsi="Tahoma"/>
          <w:sz w:val="20"/>
          <w:szCs w:val="20"/>
        </w:rPr>
        <w:t xml:space="preserve"> ≥0, and ≤100%.</w:t>
      </w:r>
    </w:p>
    <w:p w14:paraId="6E37E6D0" w14:textId="77777777" w:rsidR="007C7F7E" w:rsidRPr="001F1DA5" w:rsidRDefault="0016629E" w:rsidP="009B7DE7">
      <w:pPr>
        <w:pStyle w:val="a4"/>
        <w:spacing w:after="120" w:line="240" w:lineRule="auto"/>
        <w:ind w:left="851"/>
        <w:contextualSpacing w:val="0"/>
        <w:jc w:val="both"/>
        <w:rPr>
          <w:rFonts w:ascii="Tahoma" w:hAnsi="Tahoma" w:cs="Tahoma"/>
          <w:sz w:val="20"/>
          <w:szCs w:val="20"/>
        </w:rPr>
      </w:pPr>
      <w:r w:rsidRPr="001F1DA5">
        <w:rPr>
          <w:rFonts w:ascii="Tahoma" w:hAnsi="Tahoma"/>
          <w:sz w:val="20"/>
          <w:szCs w:val="20"/>
        </w:rPr>
        <w:t xml:space="preserve">Example: 1% for </w:t>
      </w:r>
      <w:proofErr w:type="spellStart"/>
      <w:r w:rsidRPr="001F1DA5">
        <w:rPr>
          <w:rFonts w:ascii="Tahoma" w:hAnsi="Tahoma"/>
          <w:sz w:val="20"/>
          <w:szCs w:val="20"/>
        </w:rPr>
        <w:t>CNYRUB_Tom</w:t>
      </w:r>
      <w:proofErr w:type="spellEnd"/>
      <w:r w:rsidRPr="001F1DA5">
        <w:rPr>
          <w:rFonts w:ascii="Tahoma" w:hAnsi="Tahoma"/>
          <w:sz w:val="20"/>
          <w:szCs w:val="20"/>
        </w:rPr>
        <w:t xml:space="preserve"> from the last trade price in CETS board.</w:t>
      </w:r>
    </w:p>
    <w:p w14:paraId="719EB065" w14:textId="77777777" w:rsidR="00C172D7" w:rsidRPr="001F1DA5" w:rsidRDefault="00C172D7" w:rsidP="0037526B">
      <w:pPr>
        <w:pStyle w:val="a4"/>
        <w:spacing w:after="120" w:line="240" w:lineRule="auto"/>
        <w:ind w:left="851" w:hanging="567"/>
        <w:contextualSpacing w:val="0"/>
        <w:jc w:val="both"/>
        <w:rPr>
          <w:rFonts w:ascii="Tahoma" w:hAnsi="Tahoma" w:cs="Tahoma"/>
          <w:sz w:val="20"/>
          <w:szCs w:val="20"/>
        </w:rPr>
      </w:pPr>
    </w:p>
    <w:p w14:paraId="6FE21630" w14:textId="77777777" w:rsidR="00C6003C" w:rsidRPr="001F1DA5" w:rsidRDefault="000408F2" w:rsidP="009B7DE7">
      <w:pPr>
        <w:pStyle w:val="a4"/>
        <w:numPr>
          <w:ilvl w:val="1"/>
          <w:numId w:val="5"/>
        </w:numPr>
        <w:spacing w:after="120" w:line="240" w:lineRule="auto"/>
        <w:ind w:left="851" w:hanging="567"/>
        <w:contextualSpacing w:val="0"/>
        <w:jc w:val="both"/>
        <w:rPr>
          <w:rFonts w:ascii="Tahoma" w:hAnsi="Tahoma" w:cs="Tahoma"/>
          <w:b/>
          <w:sz w:val="20"/>
          <w:szCs w:val="20"/>
        </w:rPr>
      </w:pPr>
      <w:r w:rsidRPr="001F1DA5">
        <w:rPr>
          <w:rFonts w:ascii="Tahoma" w:hAnsi="Tahoma"/>
          <w:b/>
          <w:sz w:val="20"/>
          <w:szCs w:val="20"/>
        </w:rPr>
        <w:t>Max</w:t>
      </w:r>
      <w:r w:rsidR="008E0423" w:rsidRPr="001F1DA5">
        <w:rPr>
          <w:rFonts w:ascii="Tahoma" w:hAnsi="Tahoma"/>
          <w:b/>
          <w:sz w:val="20"/>
          <w:szCs w:val="20"/>
        </w:rPr>
        <w:t>.</w:t>
      </w:r>
      <w:r w:rsidRPr="001F1DA5">
        <w:rPr>
          <w:rFonts w:ascii="Tahoma" w:hAnsi="Tahoma"/>
          <w:b/>
          <w:sz w:val="20"/>
          <w:szCs w:val="20"/>
        </w:rPr>
        <w:t xml:space="preserve"> volume of instruction (including t</w:t>
      </w:r>
      <w:r w:rsidR="008E0423" w:rsidRPr="001F1DA5">
        <w:rPr>
          <w:rFonts w:ascii="Tahoma" w:hAnsi="Tahoma"/>
          <w:b/>
          <w:sz w:val="20"/>
          <w:szCs w:val="20"/>
        </w:rPr>
        <w:t xml:space="preserve">he market one) in foreign currency </w:t>
      </w:r>
      <w:r w:rsidR="001F1DA5" w:rsidRPr="001F1DA5">
        <w:rPr>
          <w:rFonts w:ascii="Tahoma" w:hAnsi="Tahoma"/>
          <w:b/>
          <w:sz w:val="20"/>
          <w:szCs w:val="20"/>
        </w:rPr>
        <w:t xml:space="preserve">quantity </w:t>
      </w:r>
      <w:r w:rsidR="008E0423" w:rsidRPr="001F1DA5">
        <w:rPr>
          <w:rFonts w:ascii="Tahoma" w:hAnsi="Tahoma"/>
          <w:b/>
          <w:sz w:val="20"/>
          <w:szCs w:val="20"/>
        </w:rPr>
        <w:t xml:space="preserve">for </w:t>
      </w:r>
      <w:r w:rsidRPr="001F1DA5">
        <w:rPr>
          <w:rFonts w:ascii="Tahoma" w:hAnsi="Tahoma"/>
          <w:b/>
          <w:sz w:val="20"/>
          <w:szCs w:val="20"/>
        </w:rPr>
        <w:t>the instrument.</w:t>
      </w:r>
    </w:p>
    <w:p w14:paraId="4F7A273F" w14:textId="77777777" w:rsidR="000408F2" w:rsidRPr="00471399" w:rsidRDefault="00DE6A67" w:rsidP="009B7DE7">
      <w:pPr>
        <w:spacing w:after="120" w:line="240" w:lineRule="auto"/>
        <w:ind w:left="851"/>
        <w:jc w:val="both"/>
        <w:rPr>
          <w:rFonts w:ascii="Tahoma" w:hAnsi="Tahoma" w:cs="Tahoma"/>
          <w:sz w:val="20"/>
          <w:szCs w:val="20"/>
        </w:rPr>
      </w:pPr>
      <w:r w:rsidRPr="001F1DA5">
        <w:rPr>
          <w:rFonts w:ascii="Tahoma" w:hAnsi="Tahoma"/>
          <w:sz w:val="20"/>
          <w:szCs w:val="20"/>
        </w:rPr>
        <w:t>For SMA_ID</w:t>
      </w:r>
      <w:r w:rsidR="00877880">
        <w:rPr>
          <w:rFonts w:ascii="Tahoma" w:hAnsi="Tahoma"/>
          <w:sz w:val="20"/>
          <w:szCs w:val="20"/>
        </w:rPr>
        <w:t xml:space="preserve"> and/or </w:t>
      </w:r>
      <w:r>
        <w:rPr>
          <w:rFonts w:ascii="Tahoma" w:hAnsi="Tahoma"/>
          <w:sz w:val="20"/>
          <w:szCs w:val="20"/>
        </w:rPr>
        <w:t>for SMA_ID</w:t>
      </w:r>
      <w:r w:rsidR="00877880">
        <w:rPr>
          <w:rFonts w:ascii="Tahoma" w:hAnsi="Tahoma"/>
          <w:sz w:val="20"/>
          <w:szCs w:val="20"/>
        </w:rPr>
        <w:t xml:space="preserve"> – SECID, the maximum amount of currency for the instrument indicated in the instruction is determined. If the amount of currency indicated in the instruction is exceeded, the processing subsystem rejects the instruction. If the deviation values are determined both </w:t>
      </w:r>
      <w:r>
        <w:rPr>
          <w:rFonts w:ascii="Tahoma" w:hAnsi="Tahoma"/>
          <w:sz w:val="20"/>
          <w:szCs w:val="20"/>
        </w:rPr>
        <w:t>for SMA_ID</w:t>
      </w:r>
      <w:r w:rsidR="00877880">
        <w:rPr>
          <w:rFonts w:ascii="Tahoma" w:hAnsi="Tahoma"/>
          <w:sz w:val="20"/>
          <w:szCs w:val="20"/>
        </w:rPr>
        <w:t xml:space="preserve"> and </w:t>
      </w:r>
      <w:r>
        <w:rPr>
          <w:rFonts w:ascii="Tahoma" w:hAnsi="Tahoma"/>
          <w:sz w:val="20"/>
          <w:szCs w:val="20"/>
        </w:rPr>
        <w:t>for SMA_ID</w:t>
      </w:r>
      <w:r w:rsidR="00877880">
        <w:rPr>
          <w:rFonts w:ascii="Tahoma" w:hAnsi="Tahoma"/>
          <w:sz w:val="20"/>
          <w:szCs w:val="20"/>
        </w:rPr>
        <w:t xml:space="preserve"> – SECID combination, the deviation of the instruction takes place when the lowest of the two values for SMA_ID or for SMA_ID – SECID is exceeded.</w:t>
      </w:r>
    </w:p>
    <w:p w14:paraId="1C4086D0" w14:textId="77777777" w:rsidR="006F6D41" w:rsidRPr="00471399" w:rsidRDefault="006F6D41" w:rsidP="009B7DE7">
      <w:pPr>
        <w:spacing w:after="120" w:line="240" w:lineRule="auto"/>
        <w:ind w:left="851"/>
        <w:jc w:val="both"/>
        <w:rPr>
          <w:rFonts w:ascii="Tahoma" w:hAnsi="Tahoma" w:cs="Tahoma"/>
          <w:sz w:val="20"/>
          <w:szCs w:val="20"/>
        </w:rPr>
      </w:pPr>
      <w:r>
        <w:rPr>
          <w:rFonts w:ascii="Tahoma" w:hAnsi="Tahoma"/>
          <w:sz w:val="20"/>
          <w:szCs w:val="20"/>
        </w:rPr>
        <w:t>The limit is not checked for</w:t>
      </w:r>
      <w:r w:rsidR="00170BF2">
        <w:rPr>
          <w:rFonts w:ascii="Tahoma" w:hAnsi="Tahoma"/>
          <w:sz w:val="20"/>
          <w:szCs w:val="20"/>
        </w:rPr>
        <w:t xml:space="preserve"> </w:t>
      </w:r>
      <w:r>
        <w:rPr>
          <w:rFonts w:ascii="Tahoma" w:hAnsi="Tahoma"/>
          <w:sz w:val="20"/>
          <w:szCs w:val="20"/>
        </w:rPr>
        <w:t>TRAN and TRAD boards.</w:t>
      </w:r>
    </w:p>
    <w:p w14:paraId="728094C1" w14:textId="77777777" w:rsidR="00CA215A" w:rsidRPr="00471399" w:rsidRDefault="00CA215A" w:rsidP="009B7DE7">
      <w:pPr>
        <w:spacing w:after="120" w:line="240" w:lineRule="auto"/>
        <w:ind w:left="851"/>
        <w:jc w:val="both"/>
        <w:rPr>
          <w:rFonts w:ascii="Tahoma" w:hAnsi="Tahoma" w:cs="Tahoma"/>
          <w:sz w:val="20"/>
          <w:szCs w:val="20"/>
        </w:rPr>
      </w:pPr>
      <w:r>
        <w:rPr>
          <w:rFonts w:ascii="Tahoma" w:hAnsi="Tahoma"/>
          <w:sz w:val="20"/>
          <w:szCs w:val="20"/>
        </w:rPr>
        <w:t>The volume limit in foreign currency for the instrument be set is an integer non-negative number.</w:t>
      </w:r>
    </w:p>
    <w:p w14:paraId="49D79CFC" w14:textId="77777777" w:rsidR="007C7F7E" w:rsidRPr="00471399" w:rsidRDefault="0016629E" w:rsidP="009B7DE7">
      <w:pPr>
        <w:spacing w:after="120" w:line="240" w:lineRule="auto"/>
        <w:ind w:left="851"/>
        <w:jc w:val="both"/>
        <w:rPr>
          <w:rFonts w:ascii="Tahoma" w:hAnsi="Tahoma" w:cs="Tahoma"/>
          <w:sz w:val="20"/>
          <w:szCs w:val="20"/>
        </w:rPr>
      </w:pPr>
      <w:r>
        <w:rPr>
          <w:rFonts w:ascii="Tahoma" w:hAnsi="Tahoma"/>
          <w:sz w:val="20"/>
          <w:szCs w:val="20"/>
        </w:rPr>
        <w:t xml:space="preserve">Example: CNY 1,000,000 for </w:t>
      </w:r>
      <w:proofErr w:type="spellStart"/>
      <w:r>
        <w:rPr>
          <w:rFonts w:ascii="Tahoma" w:hAnsi="Tahoma"/>
          <w:sz w:val="20"/>
          <w:szCs w:val="20"/>
        </w:rPr>
        <w:t>CNYRUB_Tom</w:t>
      </w:r>
      <w:proofErr w:type="spellEnd"/>
      <w:r>
        <w:rPr>
          <w:rFonts w:ascii="Tahoma" w:hAnsi="Tahoma"/>
          <w:sz w:val="20"/>
          <w:szCs w:val="20"/>
        </w:rPr>
        <w:t>.</w:t>
      </w:r>
    </w:p>
    <w:p w14:paraId="6FAE4689" w14:textId="77777777" w:rsidR="00877880" w:rsidRPr="00471399" w:rsidRDefault="00B42B08" w:rsidP="009B7DE7">
      <w:pPr>
        <w:pStyle w:val="a4"/>
        <w:numPr>
          <w:ilvl w:val="1"/>
          <w:numId w:val="5"/>
        </w:numPr>
        <w:spacing w:after="120" w:line="240" w:lineRule="auto"/>
        <w:ind w:left="851" w:hanging="567"/>
        <w:contextualSpacing w:val="0"/>
        <w:jc w:val="both"/>
        <w:rPr>
          <w:rFonts w:ascii="Tahoma" w:hAnsi="Tahoma" w:cs="Tahoma"/>
          <w:b/>
          <w:sz w:val="20"/>
          <w:szCs w:val="20"/>
        </w:rPr>
      </w:pPr>
      <w:r>
        <w:rPr>
          <w:rFonts w:ascii="Tahoma" w:hAnsi="Tahoma"/>
          <w:b/>
          <w:sz w:val="20"/>
          <w:szCs w:val="20"/>
        </w:rPr>
        <w:t>Max. amount of instruction in RUB</w:t>
      </w:r>
    </w:p>
    <w:p w14:paraId="0BD4F18E" w14:textId="77777777" w:rsidR="001752AF" w:rsidRPr="00471399" w:rsidRDefault="00DE6A67" w:rsidP="003854E7">
      <w:pPr>
        <w:spacing w:after="120" w:line="240" w:lineRule="auto"/>
        <w:ind w:left="851"/>
        <w:jc w:val="both"/>
        <w:rPr>
          <w:rFonts w:ascii="Tahoma" w:hAnsi="Tahoma" w:cs="Tahoma"/>
          <w:sz w:val="20"/>
          <w:szCs w:val="20"/>
        </w:rPr>
      </w:pPr>
      <w:r>
        <w:rPr>
          <w:rFonts w:ascii="Tahoma" w:hAnsi="Tahoma"/>
          <w:sz w:val="20"/>
          <w:szCs w:val="20"/>
        </w:rPr>
        <w:t>For SMA_ID</w:t>
      </w:r>
      <w:r w:rsidR="00877880">
        <w:rPr>
          <w:rFonts w:ascii="Tahoma" w:hAnsi="Tahoma"/>
          <w:sz w:val="20"/>
          <w:szCs w:val="20"/>
        </w:rPr>
        <w:t xml:space="preserve"> and/or </w:t>
      </w:r>
      <w:r>
        <w:rPr>
          <w:rFonts w:ascii="Tahoma" w:hAnsi="Tahoma"/>
          <w:sz w:val="20"/>
          <w:szCs w:val="20"/>
        </w:rPr>
        <w:t>for SMA_ID</w:t>
      </w:r>
      <w:r w:rsidR="00877880">
        <w:rPr>
          <w:rFonts w:ascii="Tahoma" w:hAnsi="Tahoma"/>
          <w:sz w:val="20"/>
          <w:szCs w:val="20"/>
        </w:rPr>
        <w:t xml:space="preserve"> – SECID, the limit on amount in the instruction in roubles is set. When the limit is exceeded, the instruction is rejected by the processing subsystem. </w:t>
      </w:r>
    </w:p>
    <w:p w14:paraId="03438AC3" w14:textId="77777777" w:rsidR="001752AF" w:rsidRPr="00471399" w:rsidRDefault="00877880" w:rsidP="003854E7">
      <w:pPr>
        <w:spacing w:after="120" w:line="240" w:lineRule="auto"/>
        <w:ind w:left="851"/>
        <w:jc w:val="both"/>
        <w:rPr>
          <w:rFonts w:ascii="Tahoma" w:hAnsi="Tahoma" w:cs="Tahoma"/>
          <w:sz w:val="20"/>
          <w:szCs w:val="20"/>
        </w:rPr>
      </w:pPr>
      <w:r>
        <w:rPr>
          <w:rFonts w:ascii="Tahoma" w:hAnsi="Tahoma"/>
          <w:sz w:val="20"/>
          <w:szCs w:val="20"/>
        </w:rPr>
        <w:t xml:space="preserve">If the limit on the instruction amount is set both </w:t>
      </w:r>
      <w:r w:rsidR="00DE6A67">
        <w:rPr>
          <w:rFonts w:ascii="Tahoma" w:hAnsi="Tahoma"/>
          <w:sz w:val="20"/>
          <w:szCs w:val="20"/>
        </w:rPr>
        <w:t>for SMA_ID</w:t>
      </w:r>
      <w:r>
        <w:rPr>
          <w:rFonts w:ascii="Tahoma" w:hAnsi="Tahoma"/>
          <w:sz w:val="20"/>
          <w:szCs w:val="20"/>
        </w:rPr>
        <w:t xml:space="preserve"> and </w:t>
      </w:r>
      <w:r w:rsidR="00DE6A67">
        <w:rPr>
          <w:rFonts w:ascii="Tahoma" w:hAnsi="Tahoma"/>
          <w:sz w:val="20"/>
          <w:szCs w:val="20"/>
        </w:rPr>
        <w:t>for SMA_ID</w:t>
      </w:r>
      <w:r>
        <w:rPr>
          <w:rFonts w:ascii="Tahoma" w:hAnsi="Tahoma"/>
          <w:sz w:val="20"/>
          <w:szCs w:val="20"/>
        </w:rPr>
        <w:t xml:space="preserve"> – SECID combination, the instruction is rejected if the lower of the two values is exceeded. When the amount in the instruction is indicated in foreign currency (if settlements in the trading board are executed in foreign currency, for example, EUR/USD), for the purposes of verification, the amount in the instruction in the quote currency is converted into roubles at the rate of the Bank of Russia on the day of instruction entry.</w:t>
      </w:r>
    </w:p>
    <w:p w14:paraId="512F1AD4" w14:textId="77777777" w:rsidR="00877880" w:rsidRPr="00471399" w:rsidRDefault="00D877BD" w:rsidP="003854E7">
      <w:pPr>
        <w:spacing w:after="120" w:line="240" w:lineRule="auto"/>
        <w:ind w:left="851"/>
        <w:jc w:val="both"/>
        <w:rPr>
          <w:rFonts w:ascii="Tahoma" w:hAnsi="Tahoma" w:cs="Tahoma"/>
          <w:sz w:val="20"/>
          <w:szCs w:val="20"/>
        </w:rPr>
      </w:pPr>
      <w:r>
        <w:rPr>
          <w:rFonts w:ascii="Tahoma" w:hAnsi="Tahoma"/>
          <w:sz w:val="20"/>
          <w:szCs w:val="20"/>
        </w:rPr>
        <w:t xml:space="preserve">For instructions without price indicated (e.g. Market instruction), and for </w:t>
      </w:r>
      <w:r>
        <w:rPr>
          <w:rFonts w:ascii="Tahoma" w:hAnsi="Tahoma"/>
          <w:b/>
          <w:sz w:val="20"/>
          <w:szCs w:val="20"/>
        </w:rPr>
        <w:t xml:space="preserve">FIX0 </w:t>
      </w:r>
      <w:r>
        <w:rPr>
          <w:rFonts w:ascii="Tahoma" w:hAnsi="Tahoma"/>
          <w:sz w:val="20"/>
          <w:szCs w:val="20"/>
        </w:rPr>
        <w:t xml:space="preserve">and </w:t>
      </w:r>
      <w:r>
        <w:rPr>
          <w:rFonts w:ascii="Tahoma" w:hAnsi="Tahoma"/>
          <w:b/>
          <w:sz w:val="20"/>
          <w:szCs w:val="20"/>
        </w:rPr>
        <w:t>WAP0</w:t>
      </w:r>
      <w:r>
        <w:rPr>
          <w:rFonts w:ascii="Tahoma" w:hAnsi="Tahoma"/>
          <w:sz w:val="20"/>
          <w:szCs w:val="20"/>
        </w:rPr>
        <w:t>, the maximum amount</w:t>
      </w:r>
      <w:r>
        <w:rPr>
          <w:rFonts w:ascii="Tahoma" w:hAnsi="Tahoma"/>
          <w:b/>
          <w:sz w:val="20"/>
          <w:szCs w:val="20"/>
        </w:rPr>
        <w:t xml:space="preserve"> </w:t>
      </w:r>
      <w:r>
        <w:rPr>
          <w:rFonts w:ascii="Tahoma" w:hAnsi="Tahoma"/>
          <w:sz w:val="20"/>
          <w:szCs w:val="20"/>
        </w:rPr>
        <w:t>of buy/sell instruction is checked against the upper price limit set at the trading day; if such prices are not indicated, the instruction is rejected with an error: ‘The maximum/minimum price limit in the instruction has been exceeded as the current price has not been determined.’ etc.). The check d</w:t>
      </w:r>
      <w:r w:rsidR="00170BF2">
        <w:rPr>
          <w:rFonts w:ascii="Tahoma" w:hAnsi="Tahoma"/>
          <w:sz w:val="20"/>
          <w:szCs w:val="20"/>
        </w:rPr>
        <w:t>oes</w:t>
      </w:r>
      <w:r>
        <w:rPr>
          <w:rFonts w:ascii="Tahoma" w:hAnsi="Tahoma"/>
          <w:sz w:val="20"/>
          <w:szCs w:val="20"/>
        </w:rPr>
        <w:t xml:space="preserve"> not include the value of possible volume-based fee.</w:t>
      </w:r>
    </w:p>
    <w:p w14:paraId="17251581" w14:textId="77777777" w:rsidR="0027555C" w:rsidRPr="00471399" w:rsidRDefault="0027555C" w:rsidP="003854E7">
      <w:pPr>
        <w:spacing w:after="120" w:line="240" w:lineRule="auto"/>
        <w:ind w:left="851"/>
        <w:jc w:val="both"/>
        <w:rPr>
          <w:rFonts w:ascii="Tahoma" w:hAnsi="Tahoma" w:cs="Tahoma"/>
          <w:sz w:val="20"/>
          <w:szCs w:val="20"/>
        </w:rPr>
      </w:pPr>
      <w:r>
        <w:rPr>
          <w:rFonts w:ascii="Tahoma" w:hAnsi="Tahoma"/>
          <w:sz w:val="20"/>
          <w:szCs w:val="20"/>
        </w:rPr>
        <w:t>The maximum amount of instruction can be indicated at 0. In this case, such SMA_ID is not permitted to submit any instructions.</w:t>
      </w:r>
    </w:p>
    <w:p w14:paraId="04B6C238" w14:textId="77777777" w:rsidR="006F6D41" w:rsidRPr="00471399" w:rsidRDefault="006F6D41" w:rsidP="003854E7">
      <w:pPr>
        <w:spacing w:after="120" w:line="240" w:lineRule="auto"/>
        <w:ind w:left="851"/>
        <w:jc w:val="both"/>
        <w:rPr>
          <w:rFonts w:ascii="Tahoma" w:hAnsi="Tahoma" w:cs="Tahoma"/>
          <w:sz w:val="20"/>
          <w:szCs w:val="20"/>
        </w:rPr>
      </w:pPr>
      <w:r>
        <w:rPr>
          <w:rFonts w:ascii="Tahoma" w:hAnsi="Tahoma"/>
          <w:sz w:val="20"/>
          <w:szCs w:val="20"/>
        </w:rPr>
        <w:t>The limit is not checked for TRAN and TRAD boards.</w:t>
      </w:r>
    </w:p>
    <w:p w14:paraId="72459557" w14:textId="77777777" w:rsidR="00CA215A" w:rsidRPr="00471399" w:rsidRDefault="00CA215A" w:rsidP="003854E7">
      <w:pPr>
        <w:spacing w:after="120" w:line="240" w:lineRule="auto"/>
        <w:ind w:left="851"/>
        <w:jc w:val="both"/>
        <w:rPr>
          <w:rFonts w:ascii="Tahoma" w:hAnsi="Tahoma" w:cs="Tahoma"/>
          <w:sz w:val="20"/>
          <w:szCs w:val="20"/>
        </w:rPr>
      </w:pPr>
      <w:r>
        <w:rPr>
          <w:rFonts w:ascii="Tahoma" w:hAnsi="Tahoma"/>
          <w:sz w:val="20"/>
          <w:szCs w:val="20"/>
        </w:rPr>
        <w:t>The limit on maximum amount in the instruction is at ≥ 0</w:t>
      </w:r>
    </w:p>
    <w:p w14:paraId="727F10E1" w14:textId="77777777" w:rsidR="0016629E" w:rsidRPr="00471399" w:rsidRDefault="0016629E" w:rsidP="003854E7">
      <w:pPr>
        <w:spacing w:after="120" w:line="240" w:lineRule="auto"/>
        <w:ind w:left="851"/>
        <w:jc w:val="both"/>
        <w:rPr>
          <w:rFonts w:ascii="Tahoma" w:hAnsi="Tahoma" w:cs="Tahoma"/>
          <w:sz w:val="20"/>
          <w:szCs w:val="20"/>
        </w:rPr>
      </w:pPr>
      <w:r>
        <w:rPr>
          <w:rFonts w:ascii="Tahoma" w:hAnsi="Tahoma"/>
          <w:sz w:val="20"/>
          <w:szCs w:val="20"/>
        </w:rPr>
        <w:t xml:space="preserve">Example: RUB 1,000,000 for </w:t>
      </w:r>
      <w:proofErr w:type="spellStart"/>
      <w:r>
        <w:rPr>
          <w:rFonts w:ascii="Tahoma" w:hAnsi="Tahoma"/>
          <w:sz w:val="20"/>
          <w:szCs w:val="20"/>
        </w:rPr>
        <w:t>CNYRUB_Tom</w:t>
      </w:r>
      <w:proofErr w:type="spellEnd"/>
      <w:r>
        <w:rPr>
          <w:rFonts w:ascii="Tahoma" w:hAnsi="Tahoma"/>
          <w:sz w:val="20"/>
          <w:szCs w:val="20"/>
        </w:rPr>
        <w:t>.</w:t>
      </w:r>
    </w:p>
    <w:p w14:paraId="0FB785B2" w14:textId="77777777" w:rsidR="004C37FA" w:rsidRPr="00471399" w:rsidRDefault="004C37FA" w:rsidP="007C7F7E">
      <w:pPr>
        <w:spacing w:after="120" w:line="240" w:lineRule="auto"/>
        <w:ind w:left="567"/>
        <w:jc w:val="both"/>
        <w:rPr>
          <w:rFonts w:ascii="Tahoma" w:hAnsi="Tahoma" w:cs="Tahoma"/>
          <w:sz w:val="20"/>
          <w:szCs w:val="20"/>
        </w:rPr>
      </w:pPr>
    </w:p>
    <w:p w14:paraId="0E90BE2E" w14:textId="77777777" w:rsidR="00B42B08" w:rsidRPr="00471399" w:rsidRDefault="00B42B08" w:rsidP="009B7DE7">
      <w:pPr>
        <w:pStyle w:val="a4"/>
        <w:numPr>
          <w:ilvl w:val="1"/>
          <w:numId w:val="5"/>
        </w:numPr>
        <w:spacing w:after="120" w:line="240" w:lineRule="auto"/>
        <w:ind w:left="851" w:hanging="567"/>
        <w:contextualSpacing w:val="0"/>
        <w:jc w:val="both"/>
        <w:rPr>
          <w:rFonts w:ascii="Tahoma" w:hAnsi="Tahoma" w:cs="Tahoma"/>
          <w:b/>
          <w:sz w:val="20"/>
          <w:szCs w:val="20"/>
        </w:rPr>
      </w:pPr>
      <w:r>
        <w:rPr>
          <w:rFonts w:ascii="Tahoma" w:hAnsi="Tahoma"/>
          <w:b/>
          <w:sz w:val="20"/>
          <w:szCs w:val="20"/>
        </w:rPr>
        <w:t>Max amount of instructions (including the market ones) in roubles per trading day</w:t>
      </w:r>
    </w:p>
    <w:p w14:paraId="61DCAD3F" w14:textId="77777777" w:rsidR="001752AF" w:rsidRPr="00471399" w:rsidRDefault="00B42B08" w:rsidP="005D771D">
      <w:pPr>
        <w:spacing w:after="120" w:line="240" w:lineRule="auto"/>
        <w:ind w:left="851"/>
        <w:jc w:val="both"/>
        <w:rPr>
          <w:rFonts w:ascii="Tahoma" w:hAnsi="Tahoma" w:cs="Tahoma"/>
          <w:sz w:val="20"/>
          <w:szCs w:val="20"/>
        </w:rPr>
      </w:pPr>
      <w:r>
        <w:rPr>
          <w:rFonts w:ascii="Tahoma" w:hAnsi="Tahoma"/>
          <w:sz w:val="20"/>
          <w:szCs w:val="20"/>
        </w:rPr>
        <w:t>For SMA_ID and/or for SMA_ID – SECID, the lim</w:t>
      </w:r>
      <w:r w:rsidR="00D514E8">
        <w:rPr>
          <w:rFonts w:ascii="Tahoma" w:hAnsi="Tahoma"/>
          <w:sz w:val="20"/>
          <w:szCs w:val="20"/>
        </w:rPr>
        <w:t>it on amount in instructions to</w:t>
      </w:r>
      <w:r>
        <w:rPr>
          <w:rFonts w:ascii="Tahoma" w:hAnsi="Tahoma"/>
          <w:sz w:val="20"/>
          <w:szCs w:val="20"/>
        </w:rPr>
        <w:t xml:space="preserve"> buy and </w:t>
      </w:r>
      <w:r w:rsidR="00D514E8">
        <w:rPr>
          <w:rFonts w:ascii="Tahoma" w:hAnsi="Tahoma"/>
          <w:sz w:val="20"/>
          <w:szCs w:val="20"/>
        </w:rPr>
        <w:t xml:space="preserve">to </w:t>
      </w:r>
      <w:r>
        <w:rPr>
          <w:rFonts w:ascii="Tahoma" w:hAnsi="Tahoma"/>
          <w:sz w:val="20"/>
          <w:szCs w:val="20"/>
        </w:rPr>
        <w:t xml:space="preserve">sell in roubles entered at the beginning of a trading day is determined. When the limit is exceeded, the instruction is rejected by the processing subsystem. </w:t>
      </w:r>
    </w:p>
    <w:p w14:paraId="69EF2F1D" w14:textId="77777777" w:rsidR="001752AF" w:rsidRPr="00471399" w:rsidRDefault="00B42B08" w:rsidP="003854E7">
      <w:pPr>
        <w:spacing w:after="120" w:line="240" w:lineRule="auto"/>
        <w:ind w:left="851"/>
        <w:jc w:val="both"/>
        <w:rPr>
          <w:rFonts w:ascii="Tahoma" w:hAnsi="Tahoma" w:cs="Tahoma"/>
          <w:sz w:val="20"/>
          <w:szCs w:val="20"/>
        </w:rPr>
      </w:pPr>
      <w:r>
        <w:rPr>
          <w:rFonts w:ascii="Tahoma" w:hAnsi="Tahoma"/>
          <w:sz w:val="20"/>
          <w:szCs w:val="20"/>
        </w:rPr>
        <w:t>For the purpose of checking instructions against compliance with this limit, the calculation of cumulative total for all instructions entered into all trading boards and the total of all instructions entered for SECID instrument in all trading boar</w:t>
      </w:r>
      <w:r w:rsidR="00D514E8">
        <w:rPr>
          <w:rFonts w:ascii="Tahoma" w:hAnsi="Tahoma"/>
          <w:sz w:val="20"/>
          <w:szCs w:val="20"/>
        </w:rPr>
        <w:t xml:space="preserve">ds (if the check is set for </w:t>
      </w:r>
      <w:r>
        <w:rPr>
          <w:rFonts w:ascii="Tahoma" w:hAnsi="Tahoma"/>
          <w:sz w:val="20"/>
          <w:szCs w:val="20"/>
        </w:rPr>
        <w:t xml:space="preserve">SMA_ID – SECID combinations) is carried out. When the limit on the amount in the instruction in roubles per trading day is set both </w:t>
      </w:r>
      <w:r w:rsidR="00DE6A67">
        <w:rPr>
          <w:rFonts w:ascii="Tahoma" w:hAnsi="Tahoma"/>
          <w:sz w:val="20"/>
          <w:szCs w:val="20"/>
        </w:rPr>
        <w:t>for SMA_ID</w:t>
      </w:r>
      <w:r w:rsidR="00D514E8">
        <w:rPr>
          <w:rFonts w:ascii="Tahoma" w:hAnsi="Tahoma"/>
          <w:sz w:val="20"/>
          <w:szCs w:val="20"/>
        </w:rPr>
        <w:t xml:space="preserve"> and </w:t>
      </w:r>
      <w:r w:rsidR="00DE6A67">
        <w:rPr>
          <w:rFonts w:ascii="Tahoma" w:hAnsi="Tahoma"/>
          <w:sz w:val="20"/>
          <w:szCs w:val="20"/>
        </w:rPr>
        <w:t>for SMA_ID</w:t>
      </w:r>
      <w:r>
        <w:rPr>
          <w:rFonts w:ascii="Tahoma" w:hAnsi="Tahoma"/>
          <w:sz w:val="20"/>
          <w:szCs w:val="20"/>
        </w:rPr>
        <w:t xml:space="preserve"> – SECID combination, the instruction is rejected if the lower of the two values is exceeded. When the amount in the instruction is indicated in foreign currency (if settlements in the trading board are executed in foreign currency, for example, EUR/USD), for the purposes of verification, the amount in the instruction in the quote currency is converted into roubles at the rate of the Bank of Russia on the day of trading. </w:t>
      </w:r>
    </w:p>
    <w:p w14:paraId="17EF5496" w14:textId="77777777" w:rsidR="00B42B08" w:rsidRPr="00471399" w:rsidRDefault="00594415" w:rsidP="003854E7">
      <w:pPr>
        <w:spacing w:after="120" w:line="240" w:lineRule="auto"/>
        <w:ind w:left="851"/>
        <w:jc w:val="both"/>
        <w:rPr>
          <w:rFonts w:ascii="Tahoma" w:hAnsi="Tahoma" w:cs="Tahoma"/>
          <w:sz w:val="20"/>
          <w:szCs w:val="20"/>
        </w:rPr>
      </w:pPr>
      <w:r>
        <w:rPr>
          <w:rFonts w:ascii="Tahoma" w:hAnsi="Tahoma"/>
          <w:sz w:val="20"/>
          <w:szCs w:val="20"/>
        </w:rPr>
        <w:t xml:space="preserve">For instructions without price indicated (e.g. market instruction), and for </w:t>
      </w:r>
      <w:r>
        <w:rPr>
          <w:rFonts w:ascii="Tahoma" w:hAnsi="Tahoma"/>
          <w:b/>
          <w:sz w:val="20"/>
          <w:szCs w:val="20"/>
        </w:rPr>
        <w:t xml:space="preserve">FIX0 </w:t>
      </w:r>
      <w:r>
        <w:rPr>
          <w:rFonts w:ascii="Tahoma" w:hAnsi="Tahoma"/>
          <w:sz w:val="20"/>
          <w:szCs w:val="20"/>
        </w:rPr>
        <w:t xml:space="preserve">and </w:t>
      </w:r>
      <w:r>
        <w:rPr>
          <w:rFonts w:ascii="Tahoma" w:hAnsi="Tahoma"/>
          <w:b/>
          <w:sz w:val="20"/>
          <w:szCs w:val="20"/>
        </w:rPr>
        <w:t>WAP0</w:t>
      </w:r>
      <w:r>
        <w:rPr>
          <w:rFonts w:ascii="Tahoma" w:hAnsi="Tahoma"/>
          <w:sz w:val="20"/>
          <w:szCs w:val="20"/>
        </w:rPr>
        <w:t>, the maximum amount</w:t>
      </w:r>
      <w:r>
        <w:rPr>
          <w:rFonts w:ascii="Tahoma" w:hAnsi="Tahoma"/>
          <w:b/>
          <w:sz w:val="20"/>
          <w:szCs w:val="20"/>
        </w:rPr>
        <w:t xml:space="preserve"> </w:t>
      </w:r>
      <w:r>
        <w:rPr>
          <w:rFonts w:ascii="Tahoma" w:hAnsi="Tahoma"/>
          <w:sz w:val="20"/>
          <w:szCs w:val="20"/>
        </w:rPr>
        <w:t xml:space="preserve">of instruction for purchase and for sale is checked against the upper price limit set at the date of instruction entry; if such prices are not indicated, the instruction is rejected with an error: ‘The maximum/minimum price limit in the instruction has been exceeded as the current price has not been determined.’ etc.). The check </w:t>
      </w:r>
      <w:r w:rsidR="00170BF2">
        <w:rPr>
          <w:rFonts w:ascii="Tahoma" w:hAnsi="Tahoma"/>
          <w:sz w:val="20"/>
          <w:szCs w:val="20"/>
        </w:rPr>
        <w:t>does</w:t>
      </w:r>
      <w:r>
        <w:rPr>
          <w:rFonts w:ascii="Tahoma" w:hAnsi="Tahoma"/>
          <w:sz w:val="20"/>
          <w:szCs w:val="20"/>
        </w:rPr>
        <w:t xml:space="preserve"> not include the value of possible volume-based fee.</w:t>
      </w:r>
    </w:p>
    <w:p w14:paraId="538CCB4B" w14:textId="77777777" w:rsidR="00A0070B" w:rsidRPr="00471399" w:rsidRDefault="00A0070B" w:rsidP="003854E7">
      <w:pPr>
        <w:spacing w:after="120" w:line="240" w:lineRule="auto"/>
        <w:ind w:left="851"/>
        <w:jc w:val="both"/>
        <w:rPr>
          <w:rFonts w:ascii="Tahoma" w:hAnsi="Tahoma" w:cs="Tahoma"/>
          <w:sz w:val="20"/>
          <w:szCs w:val="20"/>
        </w:rPr>
      </w:pPr>
      <w:r>
        <w:rPr>
          <w:rFonts w:ascii="Tahoma" w:hAnsi="Tahoma"/>
          <w:sz w:val="20"/>
          <w:szCs w:val="20"/>
        </w:rPr>
        <w:t xml:space="preserve">If all </w:t>
      </w:r>
      <w:r w:rsidR="00DE6A67">
        <w:rPr>
          <w:rFonts w:ascii="Tahoma" w:hAnsi="Tahoma"/>
          <w:sz w:val="20"/>
          <w:szCs w:val="20"/>
        </w:rPr>
        <w:t>restrictions</w:t>
      </w:r>
      <w:r>
        <w:rPr>
          <w:rFonts w:ascii="Tahoma" w:hAnsi="Tahoma"/>
          <w:sz w:val="20"/>
          <w:szCs w:val="20"/>
        </w:rPr>
        <w:t xml:space="preserve"> on the instruction parameters for SMA_ID are removed, the calculated sum is reset to zero. When the limit is subsequently set, the sum will start to be calculated from 0. </w:t>
      </w:r>
    </w:p>
    <w:p w14:paraId="5B5FDD0D" w14:textId="77777777" w:rsidR="00A0070B" w:rsidRPr="00471399" w:rsidRDefault="00A0070B" w:rsidP="003854E7">
      <w:pPr>
        <w:spacing w:after="120" w:line="240" w:lineRule="auto"/>
        <w:ind w:left="851"/>
        <w:jc w:val="both"/>
        <w:rPr>
          <w:rFonts w:ascii="Tahoma" w:hAnsi="Tahoma" w:cs="Tahoma"/>
          <w:sz w:val="20"/>
          <w:szCs w:val="20"/>
        </w:rPr>
      </w:pPr>
      <w:r>
        <w:rPr>
          <w:rFonts w:ascii="Tahoma" w:hAnsi="Tahoma"/>
          <w:sz w:val="20"/>
          <w:szCs w:val="20"/>
        </w:rPr>
        <w:t xml:space="preserve">If all </w:t>
      </w:r>
      <w:r w:rsidR="00DE6A67">
        <w:rPr>
          <w:rFonts w:ascii="Tahoma" w:hAnsi="Tahoma"/>
          <w:sz w:val="20"/>
          <w:szCs w:val="20"/>
        </w:rPr>
        <w:t>restrictions</w:t>
      </w:r>
      <w:r>
        <w:rPr>
          <w:rFonts w:ascii="Tahoma" w:hAnsi="Tahoma"/>
          <w:sz w:val="20"/>
          <w:szCs w:val="20"/>
        </w:rPr>
        <w:t xml:space="preserve"> on the instruction parameters for a particular SMA_ID-SECID are removed, the calculated sum for that instrument is reset to zero. When the limit is subsequently set, the sum will start to be calculated from 0. </w:t>
      </w:r>
    </w:p>
    <w:p w14:paraId="07B02FA4" w14:textId="77777777" w:rsidR="00E00A06" w:rsidRPr="00471399" w:rsidRDefault="008253AA" w:rsidP="003854E7">
      <w:pPr>
        <w:spacing w:after="120" w:line="240" w:lineRule="auto"/>
        <w:ind w:left="851"/>
        <w:jc w:val="both"/>
        <w:rPr>
          <w:rFonts w:ascii="Tahoma" w:hAnsi="Tahoma" w:cs="Tahoma"/>
          <w:sz w:val="20"/>
          <w:szCs w:val="20"/>
        </w:rPr>
      </w:pPr>
      <w:r>
        <w:rPr>
          <w:rFonts w:ascii="Tahoma" w:hAnsi="Tahoma"/>
          <w:sz w:val="20"/>
          <w:szCs w:val="20"/>
        </w:rPr>
        <w:t>If the instruction has not passed the check</w:t>
      </w:r>
      <w:r w:rsidR="00E00A06">
        <w:rPr>
          <w:rFonts w:ascii="Tahoma" w:hAnsi="Tahoma"/>
          <w:sz w:val="20"/>
          <w:szCs w:val="20"/>
        </w:rPr>
        <w:t>/</w:t>
      </w:r>
      <w:r>
        <w:rPr>
          <w:rFonts w:ascii="Tahoma" w:hAnsi="Tahoma"/>
          <w:sz w:val="20"/>
          <w:szCs w:val="20"/>
        </w:rPr>
        <w:t xml:space="preserve">has been </w:t>
      </w:r>
      <w:r w:rsidR="00E00A06">
        <w:rPr>
          <w:rFonts w:ascii="Tahoma" w:hAnsi="Tahoma"/>
          <w:sz w:val="20"/>
          <w:szCs w:val="20"/>
        </w:rPr>
        <w:t>withdrawn by the user/the order has been withdrawn by the system, it does not contribute to the calculation of the instruction amount</w:t>
      </w:r>
      <w:r>
        <w:rPr>
          <w:rFonts w:ascii="Tahoma" w:hAnsi="Tahoma"/>
          <w:sz w:val="20"/>
          <w:szCs w:val="20"/>
        </w:rPr>
        <w:t xml:space="preserve"> limit</w:t>
      </w:r>
      <w:r w:rsidR="00E00A06">
        <w:rPr>
          <w:rFonts w:ascii="Tahoma" w:hAnsi="Tahoma"/>
          <w:sz w:val="20"/>
          <w:szCs w:val="20"/>
        </w:rPr>
        <w:t xml:space="preserve"> </w:t>
      </w:r>
      <w:proofErr w:type="spellStart"/>
      <w:r>
        <w:rPr>
          <w:rFonts w:ascii="Tahoma" w:hAnsi="Tahoma"/>
          <w:sz w:val="20"/>
          <w:szCs w:val="20"/>
        </w:rPr>
        <w:t>perper</w:t>
      </w:r>
      <w:proofErr w:type="spellEnd"/>
      <w:r w:rsidR="00E00A06">
        <w:rPr>
          <w:rFonts w:ascii="Tahoma" w:hAnsi="Tahoma"/>
          <w:sz w:val="20"/>
          <w:szCs w:val="20"/>
        </w:rPr>
        <w:t xml:space="preserve"> trading day.</w:t>
      </w:r>
    </w:p>
    <w:p w14:paraId="0D2059FB" w14:textId="77777777" w:rsidR="002F2359" w:rsidRPr="00471399" w:rsidRDefault="006F6D41" w:rsidP="003854E7">
      <w:pPr>
        <w:spacing w:after="120" w:line="240" w:lineRule="auto"/>
        <w:ind w:left="851"/>
        <w:jc w:val="both"/>
        <w:rPr>
          <w:rFonts w:ascii="Tahoma" w:hAnsi="Tahoma" w:cs="Tahoma"/>
          <w:sz w:val="20"/>
          <w:szCs w:val="20"/>
        </w:rPr>
      </w:pPr>
      <w:r>
        <w:rPr>
          <w:rFonts w:ascii="Tahoma" w:hAnsi="Tahoma"/>
          <w:sz w:val="20"/>
          <w:szCs w:val="20"/>
        </w:rPr>
        <w:t>The limit is not checked for TRAN and TRAD boards.</w:t>
      </w:r>
    </w:p>
    <w:p w14:paraId="2D28BCE3" w14:textId="77777777" w:rsidR="00CA215A" w:rsidRPr="00471399" w:rsidRDefault="00D514E8" w:rsidP="003854E7">
      <w:pPr>
        <w:spacing w:after="120" w:line="240" w:lineRule="auto"/>
        <w:ind w:left="851"/>
        <w:jc w:val="both"/>
        <w:rPr>
          <w:rFonts w:ascii="Tahoma" w:hAnsi="Tahoma" w:cs="Tahoma"/>
          <w:sz w:val="20"/>
          <w:szCs w:val="20"/>
        </w:rPr>
      </w:pPr>
      <w:r>
        <w:rPr>
          <w:rFonts w:ascii="Tahoma" w:hAnsi="Tahoma"/>
          <w:sz w:val="20"/>
          <w:szCs w:val="20"/>
        </w:rPr>
        <w:t xml:space="preserve">The </w:t>
      </w:r>
      <w:r w:rsidR="00CA215A">
        <w:rPr>
          <w:rFonts w:ascii="Tahoma" w:hAnsi="Tahoma"/>
          <w:sz w:val="20"/>
          <w:szCs w:val="20"/>
        </w:rPr>
        <w:t>instruction amount limit in RUB per trading day is</w:t>
      </w:r>
      <w:r>
        <w:rPr>
          <w:rFonts w:ascii="Tahoma" w:hAnsi="Tahoma"/>
          <w:sz w:val="20"/>
          <w:szCs w:val="20"/>
        </w:rPr>
        <w:t xml:space="preserve"> determined</w:t>
      </w:r>
      <w:r w:rsidR="00CA215A">
        <w:rPr>
          <w:rFonts w:ascii="Tahoma" w:hAnsi="Tahoma"/>
          <w:sz w:val="20"/>
          <w:szCs w:val="20"/>
        </w:rPr>
        <w:t xml:space="preserve"> at ≥0</w:t>
      </w:r>
    </w:p>
    <w:p w14:paraId="0EE32DFB" w14:textId="77777777" w:rsidR="0016629E" w:rsidRPr="00471399" w:rsidRDefault="0016629E" w:rsidP="003854E7">
      <w:pPr>
        <w:spacing w:after="120" w:line="240" w:lineRule="auto"/>
        <w:ind w:left="851"/>
        <w:jc w:val="both"/>
        <w:rPr>
          <w:rFonts w:ascii="Tahoma" w:hAnsi="Tahoma" w:cs="Tahoma"/>
          <w:sz w:val="20"/>
          <w:szCs w:val="20"/>
        </w:rPr>
      </w:pPr>
      <w:r>
        <w:rPr>
          <w:rFonts w:ascii="Tahoma" w:hAnsi="Tahoma"/>
          <w:sz w:val="20"/>
          <w:szCs w:val="20"/>
        </w:rPr>
        <w:t xml:space="preserve">Example: RUB 1,000,000 for </w:t>
      </w:r>
      <w:proofErr w:type="spellStart"/>
      <w:r>
        <w:rPr>
          <w:rFonts w:ascii="Tahoma" w:hAnsi="Tahoma"/>
          <w:sz w:val="20"/>
          <w:szCs w:val="20"/>
        </w:rPr>
        <w:t>CNYRUB_Tom</w:t>
      </w:r>
      <w:proofErr w:type="spellEnd"/>
      <w:r>
        <w:rPr>
          <w:rFonts w:ascii="Tahoma" w:hAnsi="Tahoma"/>
          <w:sz w:val="20"/>
          <w:szCs w:val="20"/>
        </w:rPr>
        <w:t>.</w:t>
      </w:r>
    </w:p>
    <w:p w14:paraId="3C679DAC" w14:textId="77777777" w:rsidR="001E0F7B" w:rsidRPr="00471399" w:rsidRDefault="001E0F7B" w:rsidP="009B7DE7">
      <w:pPr>
        <w:pStyle w:val="a4"/>
        <w:numPr>
          <w:ilvl w:val="1"/>
          <w:numId w:val="5"/>
        </w:numPr>
        <w:spacing w:after="120" w:line="240" w:lineRule="auto"/>
        <w:ind w:left="851" w:hanging="567"/>
        <w:contextualSpacing w:val="0"/>
        <w:jc w:val="both"/>
        <w:rPr>
          <w:rFonts w:ascii="Tahoma" w:hAnsi="Tahoma" w:cs="Tahoma"/>
          <w:b/>
          <w:sz w:val="20"/>
          <w:szCs w:val="20"/>
        </w:rPr>
      </w:pPr>
      <w:r>
        <w:rPr>
          <w:rFonts w:ascii="Tahoma" w:hAnsi="Tahoma"/>
          <w:b/>
          <w:sz w:val="20"/>
          <w:szCs w:val="20"/>
        </w:rPr>
        <w:t>List of allowed boards (BOARID)</w:t>
      </w:r>
    </w:p>
    <w:p w14:paraId="6E189EC2" w14:textId="77777777" w:rsidR="00C37516" w:rsidRPr="00471399" w:rsidRDefault="00DE6A67" w:rsidP="003854E7">
      <w:pPr>
        <w:spacing w:after="120" w:line="240" w:lineRule="auto"/>
        <w:ind w:left="851"/>
        <w:jc w:val="both"/>
        <w:rPr>
          <w:rFonts w:ascii="Tahoma" w:hAnsi="Tahoma" w:cs="Tahoma"/>
          <w:sz w:val="20"/>
          <w:szCs w:val="20"/>
        </w:rPr>
      </w:pPr>
      <w:r>
        <w:rPr>
          <w:rFonts w:ascii="Tahoma" w:hAnsi="Tahoma"/>
          <w:sz w:val="20"/>
          <w:szCs w:val="20"/>
        </w:rPr>
        <w:t>For SMA_ID</w:t>
      </w:r>
      <w:r w:rsidR="001E0F7B">
        <w:rPr>
          <w:rFonts w:ascii="Tahoma" w:hAnsi="Tahoma"/>
          <w:sz w:val="20"/>
          <w:szCs w:val="20"/>
        </w:rPr>
        <w:t xml:space="preserve"> and/or </w:t>
      </w:r>
      <w:r>
        <w:rPr>
          <w:rFonts w:ascii="Tahoma" w:hAnsi="Tahoma"/>
          <w:sz w:val="20"/>
          <w:szCs w:val="20"/>
        </w:rPr>
        <w:t>for SMA_ID</w:t>
      </w:r>
      <w:r w:rsidR="001E0F7B">
        <w:rPr>
          <w:rFonts w:ascii="Tahoma" w:hAnsi="Tahoma"/>
          <w:sz w:val="20"/>
          <w:szCs w:val="20"/>
        </w:rPr>
        <w:t xml:space="preserve"> – SECID, a list of BOARIDs that can be indicated in the instruction is determined. If the submitted instruction contains a BOARID not on the list, the instruction is rejected by the processing subsystem. When a valid BOARID list is determined both </w:t>
      </w:r>
      <w:r>
        <w:rPr>
          <w:rFonts w:ascii="Tahoma" w:hAnsi="Tahoma"/>
          <w:sz w:val="20"/>
          <w:szCs w:val="20"/>
        </w:rPr>
        <w:t>for SMA_ID</w:t>
      </w:r>
      <w:r w:rsidR="001E0F7B">
        <w:rPr>
          <w:rFonts w:ascii="Tahoma" w:hAnsi="Tahoma"/>
          <w:sz w:val="20"/>
          <w:szCs w:val="20"/>
        </w:rPr>
        <w:t xml:space="preserve"> and a SMA_ID – SECID combination, the instruction is rejected if the specified BOARID does not reside at least in one of the allowed BOARIDs. By selecting a special check box, the restriction can be extended to include all instruments traded in the selected trading board. </w:t>
      </w:r>
    </w:p>
    <w:p w14:paraId="418F590F" w14:textId="77777777" w:rsidR="008A585B" w:rsidRPr="00471399" w:rsidRDefault="00305DB3" w:rsidP="008A585B">
      <w:pPr>
        <w:spacing w:after="120" w:line="240" w:lineRule="auto"/>
        <w:ind w:left="851"/>
        <w:jc w:val="both"/>
        <w:rPr>
          <w:rFonts w:ascii="Tahoma" w:hAnsi="Tahoma" w:cs="Tahoma"/>
          <w:sz w:val="20"/>
          <w:szCs w:val="20"/>
        </w:rPr>
      </w:pPr>
      <w:r>
        <w:rPr>
          <w:rFonts w:ascii="Tahoma" w:hAnsi="Tahoma"/>
          <w:sz w:val="20"/>
          <w:szCs w:val="20"/>
        </w:rPr>
        <w:t>The limit</w:t>
      </w:r>
      <w:r w:rsidR="006E4386">
        <w:rPr>
          <w:rFonts w:ascii="Tahoma" w:hAnsi="Tahoma"/>
          <w:sz w:val="20"/>
          <w:szCs w:val="20"/>
        </w:rPr>
        <w:t xml:space="preserve"> is in effect until cancelled.</w:t>
      </w:r>
    </w:p>
    <w:p w14:paraId="33587389" w14:textId="77777777" w:rsidR="0016629E" w:rsidRPr="00471399" w:rsidRDefault="0016629E" w:rsidP="003854E7">
      <w:pPr>
        <w:spacing w:after="120" w:line="240" w:lineRule="auto"/>
        <w:ind w:left="851"/>
        <w:jc w:val="both"/>
        <w:rPr>
          <w:rFonts w:ascii="Tahoma" w:hAnsi="Tahoma" w:cs="Tahoma"/>
          <w:sz w:val="20"/>
          <w:szCs w:val="20"/>
        </w:rPr>
      </w:pPr>
      <w:r>
        <w:rPr>
          <w:rFonts w:ascii="Tahoma" w:hAnsi="Tahoma"/>
          <w:sz w:val="20"/>
          <w:szCs w:val="20"/>
        </w:rPr>
        <w:t>Example: CNGD, FUTS, FUTN not allowed. CETS, FIXS, FIXN allowed.</w:t>
      </w:r>
    </w:p>
    <w:p w14:paraId="63551580" w14:textId="77777777" w:rsidR="00E76DDD" w:rsidRPr="00471399" w:rsidRDefault="00E76DDD" w:rsidP="00741FF3">
      <w:pPr>
        <w:spacing w:after="120" w:line="240" w:lineRule="auto"/>
        <w:jc w:val="both"/>
        <w:rPr>
          <w:rFonts w:ascii="Tahoma" w:hAnsi="Tahoma" w:cs="Tahoma"/>
          <w:sz w:val="20"/>
          <w:szCs w:val="20"/>
        </w:rPr>
      </w:pPr>
    </w:p>
    <w:p w14:paraId="5226BB52" w14:textId="77777777" w:rsidR="00E55401" w:rsidRPr="00471399" w:rsidRDefault="00E55401" w:rsidP="009B7DE7">
      <w:pPr>
        <w:pStyle w:val="a4"/>
        <w:numPr>
          <w:ilvl w:val="1"/>
          <w:numId w:val="5"/>
        </w:numPr>
        <w:spacing w:after="120" w:line="240" w:lineRule="auto"/>
        <w:ind w:left="851" w:hanging="567"/>
        <w:contextualSpacing w:val="0"/>
        <w:jc w:val="both"/>
        <w:rPr>
          <w:rFonts w:ascii="Tahoma" w:hAnsi="Tahoma" w:cs="Tahoma"/>
          <w:b/>
          <w:sz w:val="20"/>
          <w:szCs w:val="20"/>
        </w:rPr>
      </w:pPr>
      <w:r>
        <w:rPr>
          <w:rFonts w:ascii="Tahoma" w:hAnsi="Tahoma"/>
          <w:b/>
          <w:sz w:val="20"/>
          <w:szCs w:val="20"/>
        </w:rPr>
        <w:t>List of allowed instruments (SECID)</w:t>
      </w:r>
    </w:p>
    <w:p w14:paraId="32ED213D" w14:textId="77777777" w:rsidR="00551BA4" w:rsidRPr="00471399" w:rsidRDefault="00551BA4" w:rsidP="003854E7">
      <w:pPr>
        <w:spacing w:after="120" w:line="240" w:lineRule="auto"/>
        <w:ind w:left="851"/>
        <w:jc w:val="both"/>
        <w:rPr>
          <w:rFonts w:ascii="Tahoma" w:hAnsi="Tahoma" w:cs="Tahoma"/>
          <w:sz w:val="20"/>
          <w:szCs w:val="20"/>
        </w:rPr>
      </w:pPr>
      <w:r>
        <w:rPr>
          <w:rFonts w:ascii="Tahoma" w:hAnsi="Tahoma"/>
          <w:sz w:val="20"/>
          <w:szCs w:val="20"/>
        </w:rPr>
        <w:t>For SMA_ID authorisations to execute trades in certain instruments are determined.</w:t>
      </w:r>
    </w:p>
    <w:p w14:paraId="4E2102F1" w14:textId="77777777" w:rsidR="00551BA4" w:rsidRPr="00471399" w:rsidRDefault="00551BA4" w:rsidP="003854E7">
      <w:pPr>
        <w:spacing w:after="120" w:line="240" w:lineRule="auto"/>
        <w:ind w:left="851"/>
        <w:jc w:val="both"/>
        <w:rPr>
          <w:rFonts w:ascii="Tahoma" w:hAnsi="Tahoma" w:cs="Tahoma"/>
          <w:sz w:val="20"/>
          <w:szCs w:val="20"/>
        </w:rPr>
      </w:pPr>
      <w:r>
        <w:rPr>
          <w:rFonts w:ascii="Tahoma" w:hAnsi="Tahoma"/>
          <w:sz w:val="20"/>
          <w:szCs w:val="20"/>
        </w:rPr>
        <w:t>In addition, for SMA_ID can be set a list of SECIDs which are exceptions from the sp</w:t>
      </w:r>
      <w:r w:rsidR="007767C1">
        <w:rPr>
          <w:rFonts w:ascii="Tahoma" w:hAnsi="Tahoma"/>
          <w:sz w:val="20"/>
          <w:szCs w:val="20"/>
        </w:rPr>
        <w:t xml:space="preserve">ecified rule. It means that if </w:t>
      </w:r>
      <w:r>
        <w:rPr>
          <w:rFonts w:ascii="Tahoma" w:hAnsi="Tahoma"/>
          <w:sz w:val="20"/>
          <w:szCs w:val="20"/>
        </w:rPr>
        <w:t>trading in instruments is allowed by default, you can specify a list of SECIDs that will not be allowed to trade, and vice versa – if trading is not allowed by default, you can set a list of SECIDs that are allowed to trade for SMA_ID. By selecting a special check box, the limit can be extended to include all trading boards the given instrument is eligible to trade.</w:t>
      </w:r>
    </w:p>
    <w:p w14:paraId="637AB2F6" w14:textId="77777777" w:rsidR="008A585B" w:rsidRPr="00471399" w:rsidRDefault="008A585B" w:rsidP="008A585B">
      <w:pPr>
        <w:spacing w:after="120" w:line="240" w:lineRule="auto"/>
        <w:ind w:left="851"/>
        <w:jc w:val="both"/>
        <w:rPr>
          <w:rFonts w:ascii="Tahoma" w:hAnsi="Tahoma" w:cs="Tahoma"/>
          <w:sz w:val="20"/>
          <w:szCs w:val="20"/>
        </w:rPr>
      </w:pPr>
      <w:r>
        <w:rPr>
          <w:rFonts w:ascii="Tahoma" w:hAnsi="Tahoma"/>
          <w:sz w:val="20"/>
          <w:szCs w:val="20"/>
        </w:rPr>
        <w:t>The limit is in effect until cancelled.</w:t>
      </w:r>
    </w:p>
    <w:p w14:paraId="75307848" w14:textId="77777777" w:rsidR="00C37516" w:rsidRPr="00471399" w:rsidRDefault="00E169E5" w:rsidP="003854E7">
      <w:pPr>
        <w:spacing w:after="120" w:line="240" w:lineRule="auto"/>
        <w:ind w:left="851"/>
        <w:jc w:val="both"/>
        <w:rPr>
          <w:rFonts w:ascii="Tahoma" w:hAnsi="Tahoma" w:cs="Tahoma"/>
          <w:sz w:val="20"/>
          <w:szCs w:val="20"/>
        </w:rPr>
      </w:pPr>
      <w:r>
        <w:rPr>
          <w:rFonts w:ascii="Tahoma" w:hAnsi="Tahoma"/>
          <w:sz w:val="20"/>
          <w:szCs w:val="20"/>
        </w:rPr>
        <w:t>Prohibition/permit example: CNYRUB_TOD - allowed, CNYRUB_TOM - not allowed, etc.</w:t>
      </w:r>
    </w:p>
    <w:p w14:paraId="5F835817" w14:textId="77777777" w:rsidR="007C7F7E" w:rsidRPr="00471399" w:rsidRDefault="007C7F7E" w:rsidP="00741FF3">
      <w:pPr>
        <w:spacing w:after="120" w:line="240" w:lineRule="auto"/>
        <w:ind w:left="851" w:hanging="567"/>
        <w:jc w:val="both"/>
        <w:rPr>
          <w:rFonts w:ascii="Tahoma" w:hAnsi="Tahoma" w:cs="Tahoma"/>
          <w:sz w:val="20"/>
          <w:szCs w:val="20"/>
        </w:rPr>
      </w:pPr>
    </w:p>
    <w:p w14:paraId="4CD766F6" w14:textId="77777777" w:rsidR="00E55401" w:rsidRPr="00471399" w:rsidRDefault="00E55401" w:rsidP="009B7DE7">
      <w:pPr>
        <w:pStyle w:val="a4"/>
        <w:numPr>
          <w:ilvl w:val="1"/>
          <w:numId w:val="5"/>
        </w:numPr>
        <w:spacing w:after="120" w:line="240" w:lineRule="auto"/>
        <w:ind w:left="851" w:hanging="567"/>
        <w:contextualSpacing w:val="0"/>
        <w:jc w:val="both"/>
        <w:rPr>
          <w:rFonts w:ascii="Tahoma" w:hAnsi="Tahoma" w:cs="Tahoma"/>
          <w:b/>
          <w:sz w:val="20"/>
          <w:szCs w:val="20"/>
        </w:rPr>
      </w:pPr>
      <w:r>
        <w:rPr>
          <w:rFonts w:ascii="Tahoma" w:hAnsi="Tahoma"/>
          <w:b/>
          <w:sz w:val="20"/>
          <w:szCs w:val="20"/>
        </w:rPr>
        <w:t>Maximum number of transactions per second/per day</w:t>
      </w:r>
    </w:p>
    <w:p w14:paraId="7E95C7D3" w14:textId="77777777" w:rsidR="00BA046C" w:rsidRPr="00471399" w:rsidRDefault="00BA046C" w:rsidP="003854E7">
      <w:pPr>
        <w:spacing w:after="120" w:line="240" w:lineRule="auto"/>
        <w:ind w:left="851"/>
        <w:jc w:val="both"/>
        <w:rPr>
          <w:rFonts w:ascii="Tahoma" w:hAnsi="Tahoma" w:cs="Tahoma"/>
          <w:sz w:val="20"/>
          <w:szCs w:val="20"/>
        </w:rPr>
      </w:pPr>
      <w:r>
        <w:rPr>
          <w:rFonts w:ascii="Tahoma" w:hAnsi="Tahoma"/>
          <w:sz w:val="20"/>
          <w:szCs w:val="20"/>
        </w:rPr>
        <w:t>Trade transactions mean instructions given by trading members to enter, modify, or withdraw orders in all trading boards in any instrument.</w:t>
      </w:r>
    </w:p>
    <w:p w14:paraId="531FEF66" w14:textId="77777777" w:rsidR="00E55401" w:rsidRPr="00471399" w:rsidRDefault="00E55401" w:rsidP="003854E7">
      <w:pPr>
        <w:spacing w:after="120" w:line="240" w:lineRule="auto"/>
        <w:ind w:left="851"/>
        <w:jc w:val="both"/>
        <w:rPr>
          <w:rFonts w:ascii="Tahoma" w:hAnsi="Tahoma" w:cs="Tahoma"/>
          <w:sz w:val="20"/>
          <w:szCs w:val="20"/>
        </w:rPr>
      </w:pPr>
      <w:r>
        <w:rPr>
          <w:rFonts w:ascii="Tahoma" w:hAnsi="Tahoma"/>
          <w:sz w:val="20"/>
          <w:szCs w:val="20"/>
        </w:rPr>
        <w:t xml:space="preserve">Maximum number of transactions entered per second (per day) is set. If the limit exceeded, the next transaction entered with the </w:t>
      </w:r>
      <w:r w:rsidR="008E0423">
        <w:rPr>
          <w:rFonts w:ascii="Tahoma" w:hAnsi="Tahoma"/>
          <w:sz w:val="20"/>
          <w:szCs w:val="20"/>
        </w:rPr>
        <w:t xml:space="preserve">use of a </w:t>
      </w:r>
      <w:r>
        <w:rPr>
          <w:rFonts w:ascii="Tahoma" w:hAnsi="Tahoma"/>
          <w:sz w:val="20"/>
          <w:szCs w:val="20"/>
        </w:rPr>
        <w:t xml:space="preserve">SMA_ID is rejected by the processing subsystem. </w:t>
      </w:r>
      <w:proofErr w:type="gramStart"/>
      <w:r>
        <w:rPr>
          <w:rFonts w:ascii="Tahoma" w:hAnsi="Tahoma"/>
          <w:sz w:val="20"/>
          <w:szCs w:val="20"/>
        </w:rPr>
        <w:t>For the purpose of</w:t>
      </w:r>
      <w:proofErr w:type="gramEnd"/>
      <w:r>
        <w:rPr>
          <w:rFonts w:ascii="Tahoma" w:hAnsi="Tahoma"/>
          <w:sz w:val="20"/>
          <w:szCs w:val="20"/>
        </w:rPr>
        <w:t xml:space="preserve"> checking transactions against this limit, cumulative total of all transactions submitted per second (per day) with the use of </w:t>
      </w:r>
      <w:r w:rsidR="008E0423">
        <w:rPr>
          <w:rFonts w:ascii="Tahoma" w:hAnsi="Tahoma"/>
          <w:sz w:val="20"/>
          <w:szCs w:val="20"/>
        </w:rPr>
        <w:t xml:space="preserve">a </w:t>
      </w:r>
      <w:r>
        <w:rPr>
          <w:rFonts w:ascii="Tahoma" w:hAnsi="Tahoma"/>
          <w:sz w:val="20"/>
          <w:szCs w:val="20"/>
        </w:rPr>
        <w:t>SMA_ID is calculated.</w:t>
      </w:r>
    </w:p>
    <w:p w14:paraId="0B2FFEBD" w14:textId="77777777" w:rsidR="00CA215A" w:rsidRPr="00471399" w:rsidRDefault="00CA215A" w:rsidP="003854E7">
      <w:pPr>
        <w:spacing w:after="120" w:line="240" w:lineRule="auto"/>
        <w:ind w:left="851"/>
        <w:jc w:val="both"/>
        <w:rPr>
          <w:rFonts w:ascii="Tahoma" w:hAnsi="Tahoma" w:cs="Tahoma"/>
          <w:sz w:val="20"/>
          <w:szCs w:val="20"/>
        </w:rPr>
      </w:pPr>
      <w:r>
        <w:rPr>
          <w:rFonts w:ascii="Tahoma" w:hAnsi="Tahoma"/>
          <w:sz w:val="20"/>
          <w:szCs w:val="20"/>
        </w:rPr>
        <w:t>Maximum transactions per second (per day) limit – a positive integer.</w:t>
      </w:r>
    </w:p>
    <w:p w14:paraId="4B4C549A" w14:textId="77777777" w:rsidR="000C3541" w:rsidRPr="00471399" w:rsidRDefault="0016629E" w:rsidP="003854E7">
      <w:pPr>
        <w:spacing w:after="120" w:line="240" w:lineRule="auto"/>
        <w:ind w:left="851"/>
        <w:jc w:val="both"/>
        <w:rPr>
          <w:rFonts w:ascii="Tahoma" w:hAnsi="Tahoma" w:cs="Tahoma"/>
          <w:sz w:val="20"/>
          <w:szCs w:val="20"/>
        </w:rPr>
      </w:pPr>
      <w:r>
        <w:rPr>
          <w:rFonts w:ascii="Tahoma" w:hAnsi="Tahoma"/>
          <w:sz w:val="20"/>
          <w:szCs w:val="20"/>
        </w:rPr>
        <w:t>Example: max 1 transaction per second and max 1,000 transactions per day.</w:t>
      </w:r>
    </w:p>
    <w:p w14:paraId="4A567DC6" w14:textId="77777777" w:rsidR="007C7F7E" w:rsidRPr="00471399" w:rsidRDefault="007C7F7E" w:rsidP="00C45FF1">
      <w:pPr>
        <w:spacing w:after="120" w:line="240" w:lineRule="auto"/>
        <w:ind w:left="851" w:hanging="567"/>
        <w:jc w:val="both"/>
        <w:rPr>
          <w:rFonts w:ascii="Tahoma" w:hAnsi="Tahoma" w:cs="Tahoma"/>
          <w:sz w:val="20"/>
          <w:szCs w:val="20"/>
        </w:rPr>
      </w:pPr>
    </w:p>
    <w:p w14:paraId="7323E8FF" w14:textId="77777777" w:rsidR="00C84EA1" w:rsidRPr="00471399" w:rsidRDefault="00C84EA1" w:rsidP="009B7DE7">
      <w:pPr>
        <w:pStyle w:val="a4"/>
        <w:numPr>
          <w:ilvl w:val="1"/>
          <w:numId w:val="5"/>
        </w:numPr>
        <w:spacing w:after="120" w:line="240" w:lineRule="auto"/>
        <w:ind w:left="851" w:hanging="567"/>
        <w:contextualSpacing w:val="0"/>
        <w:jc w:val="both"/>
        <w:rPr>
          <w:rFonts w:ascii="Tahoma" w:hAnsi="Tahoma" w:cs="Tahoma"/>
          <w:b/>
          <w:sz w:val="20"/>
          <w:szCs w:val="20"/>
        </w:rPr>
      </w:pPr>
      <w:r>
        <w:rPr>
          <w:rFonts w:ascii="Tahoma" w:hAnsi="Tahoma"/>
          <w:b/>
          <w:sz w:val="20"/>
          <w:szCs w:val="20"/>
        </w:rPr>
        <w:t>Maximum FX/RUB position for purchase and/or sale (gross)</w:t>
      </w:r>
    </w:p>
    <w:p w14:paraId="43AE7732" w14:textId="77777777" w:rsidR="00835CFB" w:rsidRPr="00471399" w:rsidRDefault="008247C4" w:rsidP="003854E7">
      <w:pPr>
        <w:spacing w:after="120" w:line="240" w:lineRule="auto"/>
        <w:ind w:left="851"/>
        <w:jc w:val="both"/>
        <w:rPr>
          <w:rFonts w:ascii="Tahoma" w:hAnsi="Tahoma" w:cs="Tahoma"/>
          <w:sz w:val="20"/>
          <w:szCs w:val="20"/>
        </w:rPr>
      </w:pPr>
      <w:r>
        <w:rPr>
          <w:rFonts w:ascii="Tahoma" w:hAnsi="Tahoma"/>
          <w:sz w:val="20"/>
          <w:szCs w:val="20"/>
        </w:rPr>
        <w:t xml:space="preserve">For SMA_ID – SECID – SA2 (second level settlement account) or </w:t>
      </w:r>
      <w:proofErr w:type="spellStart"/>
      <w:r>
        <w:rPr>
          <w:rFonts w:ascii="Tahoma" w:hAnsi="Tahoma"/>
          <w:sz w:val="20"/>
          <w:szCs w:val="20"/>
        </w:rPr>
        <w:t>clientcode</w:t>
      </w:r>
      <w:proofErr w:type="spellEnd"/>
      <w:r>
        <w:rPr>
          <w:rFonts w:ascii="Tahoma" w:hAnsi="Tahoma"/>
          <w:sz w:val="20"/>
          <w:szCs w:val="20"/>
        </w:rPr>
        <w:t xml:space="preserve">, FX/RUB buy and/or sell position limit is determined, or open interest during a trading day, or total position inclusive of incoming positions at the beginning of trading. For each SMA_ID – SECID – SA2 (second level settlement account) combination or client code during the trading day, FX/RUB cumulative total is calculated for buy orders and sell orders. When instruction is received to withdraw an order, the corresponding buy/sell position </w:t>
      </w:r>
      <w:proofErr w:type="gramStart"/>
      <w:r>
        <w:rPr>
          <w:rFonts w:ascii="Tahoma" w:hAnsi="Tahoma"/>
          <w:sz w:val="20"/>
          <w:szCs w:val="20"/>
        </w:rPr>
        <w:t>in  FX</w:t>
      </w:r>
      <w:proofErr w:type="gramEnd"/>
      <w:r>
        <w:rPr>
          <w:rFonts w:ascii="Tahoma" w:hAnsi="Tahoma"/>
          <w:sz w:val="20"/>
          <w:szCs w:val="20"/>
        </w:rPr>
        <w:t>/RUB is reduced.</w:t>
      </w:r>
    </w:p>
    <w:p w14:paraId="171F9D0C" w14:textId="77777777" w:rsidR="00835CFB" w:rsidRPr="00471399" w:rsidRDefault="00835CFB" w:rsidP="003854E7">
      <w:pPr>
        <w:spacing w:after="120" w:line="240" w:lineRule="auto"/>
        <w:ind w:left="851"/>
        <w:jc w:val="both"/>
        <w:rPr>
          <w:rFonts w:ascii="Tahoma" w:hAnsi="Tahoma" w:cs="Tahoma"/>
          <w:sz w:val="20"/>
          <w:szCs w:val="20"/>
        </w:rPr>
      </w:pPr>
      <w:r>
        <w:rPr>
          <w:rFonts w:ascii="Tahoma" w:hAnsi="Tahoma"/>
          <w:sz w:val="20"/>
          <w:szCs w:val="20"/>
        </w:rPr>
        <w:t>The instruction which results in FX/RUB buy position exceeding the set limit, i.e., it exceeds the maximum positive value (</w:t>
      </w:r>
      <w:r w:rsidR="00775813">
        <w:rPr>
          <w:rFonts w:ascii="Tahoma" w:hAnsi="Tahoma"/>
          <w:sz w:val="20"/>
          <w:szCs w:val="20"/>
        </w:rPr>
        <w:t>excess of a buy position</w:t>
      </w:r>
      <w:r>
        <w:rPr>
          <w:rFonts w:ascii="Tahoma" w:hAnsi="Tahoma"/>
          <w:sz w:val="20"/>
          <w:szCs w:val="20"/>
        </w:rPr>
        <w:t>) or less than the minimum negative value (</w:t>
      </w:r>
      <w:r w:rsidR="00775813">
        <w:rPr>
          <w:rFonts w:ascii="Tahoma" w:hAnsi="Tahoma"/>
          <w:sz w:val="20"/>
          <w:szCs w:val="20"/>
        </w:rPr>
        <w:t>excess of a sell position</w:t>
      </w:r>
      <w:r>
        <w:rPr>
          <w:rFonts w:ascii="Tahoma" w:hAnsi="Tahoma"/>
          <w:sz w:val="20"/>
          <w:szCs w:val="20"/>
        </w:rPr>
        <w:t>), is rejected by the processing subsystem.</w:t>
      </w:r>
    </w:p>
    <w:p w14:paraId="32D88DB5" w14:textId="77777777" w:rsidR="005C236F" w:rsidRPr="00471399" w:rsidRDefault="00E00A06" w:rsidP="003854E7">
      <w:pPr>
        <w:spacing w:after="120" w:line="240" w:lineRule="auto"/>
        <w:ind w:left="851"/>
        <w:jc w:val="both"/>
        <w:rPr>
          <w:rFonts w:ascii="Tahoma" w:hAnsi="Tahoma" w:cs="Tahoma"/>
          <w:sz w:val="20"/>
          <w:szCs w:val="20"/>
        </w:rPr>
      </w:pPr>
      <w:r>
        <w:rPr>
          <w:rFonts w:ascii="Tahoma" w:hAnsi="Tahoma"/>
          <w:sz w:val="20"/>
          <w:szCs w:val="20"/>
        </w:rPr>
        <w:t>If the instruction has been successfully checked by the processing subsystem and after being signed with broker's handwritten signature equivalent it has been transformed into an order, and then the order failed the check and has been rejected by the trading system, or the trading system/user has withdrawn the already registered order, such order is not used for the maximum FX/RUB position calculation. Also, orders registered in TRAN, TRAD boards etc. are not included in the calculation. Trade execution does not affect the calculation, the calculation only includes orders that have not been rejected by the processing subsystem or by the user. For the implementation there is an option to select whether to include the incoming position at the beginning of the day in the calculation or not.</w:t>
      </w:r>
    </w:p>
    <w:p w14:paraId="38C12302" w14:textId="77777777" w:rsidR="00BD22B2" w:rsidRPr="00471399" w:rsidRDefault="00BD22B2" w:rsidP="003854E7">
      <w:pPr>
        <w:spacing w:after="120" w:line="240" w:lineRule="auto"/>
        <w:ind w:left="851"/>
        <w:jc w:val="both"/>
        <w:rPr>
          <w:rFonts w:ascii="Tahoma" w:hAnsi="Tahoma" w:cs="Tahoma"/>
          <w:sz w:val="20"/>
          <w:szCs w:val="20"/>
        </w:rPr>
      </w:pPr>
      <w:r>
        <w:rPr>
          <w:rFonts w:ascii="Tahoma" w:hAnsi="Tahoma"/>
          <w:sz w:val="20"/>
          <w:szCs w:val="20"/>
        </w:rPr>
        <w:t>The position is matched against the limit in the currency of the limit set (can be both the lot currency and the quote currency). When currencies do not match, the quote currency in the instrument is converted into the currency of the limit using the Central Bank's rate at the date of instruction.</w:t>
      </w:r>
    </w:p>
    <w:p w14:paraId="6468DDCA" w14:textId="77777777" w:rsidR="004B0D1A" w:rsidRPr="00471399" w:rsidRDefault="004B0D1A" w:rsidP="003854E7">
      <w:pPr>
        <w:spacing w:after="120" w:line="240" w:lineRule="auto"/>
        <w:ind w:left="851"/>
        <w:jc w:val="both"/>
        <w:rPr>
          <w:rFonts w:ascii="Tahoma" w:hAnsi="Tahoma" w:cs="Tahoma"/>
          <w:sz w:val="20"/>
          <w:szCs w:val="20"/>
        </w:rPr>
      </w:pPr>
    </w:p>
    <w:p w14:paraId="261174F6" w14:textId="77777777" w:rsidR="00BD22B2" w:rsidRPr="00471399" w:rsidRDefault="00BD22B2" w:rsidP="003854E7">
      <w:pPr>
        <w:spacing w:after="120" w:line="240" w:lineRule="auto"/>
        <w:ind w:left="851"/>
        <w:jc w:val="both"/>
        <w:rPr>
          <w:rFonts w:ascii="Tahoma" w:hAnsi="Tahoma" w:cs="Tahoma"/>
          <w:sz w:val="20"/>
          <w:szCs w:val="20"/>
        </w:rPr>
      </w:pPr>
      <w:r>
        <w:rPr>
          <w:rFonts w:ascii="Tahoma" w:hAnsi="Tahoma"/>
          <w:sz w:val="20"/>
          <w:szCs w:val="20"/>
        </w:rPr>
        <w:t>Example: What is the currency of the check carried out?</w:t>
      </w:r>
    </w:p>
    <w:tbl>
      <w:tblPr>
        <w:tblStyle w:val="af7"/>
        <w:tblW w:w="9639" w:type="dxa"/>
        <w:tblInd w:w="704" w:type="dxa"/>
        <w:tblLook w:val="04A0" w:firstRow="1" w:lastRow="0" w:firstColumn="1" w:lastColumn="0" w:noHBand="0" w:noVBand="1"/>
      </w:tblPr>
      <w:tblGrid>
        <w:gridCol w:w="2268"/>
        <w:gridCol w:w="2401"/>
        <w:gridCol w:w="2419"/>
        <w:gridCol w:w="2551"/>
      </w:tblGrid>
      <w:tr w:rsidR="004B0D1A" w:rsidRPr="00471399" w14:paraId="71990F2E" w14:textId="77777777" w:rsidTr="00E35D7C">
        <w:trPr>
          <w:trHeight w:val="561"/>
        </w:trPr>
        <w:tc>
          <w:tcPr>
            <w:tcW w:w="2268" w:type="dxa"/>
            <w:vMerge w:val="restart"/>
            <w:vAlign w:val="center"/>
            <w:hideMark/>
          </w:tcPr>
          <w:p w14:paraId="06C0CE66" w14:textId="77777777" w:rsidR="004B0D1A" w:rsidRPr="00E35D7C" w:rsidRDefault="004B0D1A" w:rsidP="00C45FF1">
            <w:pPr>
              <w:ind w:left="-256" w:firstLine="256"/>
              <w:jc w:val="center"/>
              <w:rPr>
                <w:rFonts w:ascii="Tahoma" w:hAnsi="Tahoma" w:cs="Tahoma"/>
                <w:b/>
                <w:sz w:val="20"/>
                <w:szCs w:val="20"/>
              </w:rPr>
            </w:pPr>
            <w:r>
              <w:rPr>
                <w:rFonts w:ascii="Tahoma" w:hAnsi="Tahoma"/>
                <w:b/>
                <w:sz w:val="20"/>
                <w:szCs w:val="20"/>
              </w:rPr>
              <w:t>Currency of the set limit</w:t>
            </w:r>
          </w:p>
        </w:tc>
        <w:tc>
          <w:tcPr>
            <w:tcW w:w="7371" w:type="dxa"/>
            <w:gridSpan w:val="3"/>
            <w:vAlign w:val="center"/>
            <w:hideMark/>
          </w:tcPr>
          <w:p w14:paraId="2DBAC80B" w14:textId="77777777" w:rsidR="004B0D1A" w:rsidRPr="00E35D7C" w:rsidRDefault="004B0D1A" w:rsidP="00C45FF1">
            <w:pPr>
              <w:ind w:left="-256" w:firstLine="256"/>
              <w:jc w:val="center"/>
              <w:rPr>
                <w:rFonts w:ascii="Tahoma" w:hAnsi="Tahoma" w:cs="Tahoma"/>
                <w:b/>
                <w:sz w:val="20"/>
                <w:szCs w:val="20"/>
              </w:rPr>
            </w:pPr>
            <w:r>
              <w:rPr>
                <w:rFonts w:ascii="Tahoma" w:hAnsi="Tahoma"/>
                <w:b/>
                <w:sz w:val="20"/>
                <w:szCs w:val="20"/>
              </w:rPr>
              <w:t>Currency pair of instruments checked against the limit</w:t>
            </w:r>
          </w:p>
        </w:tc>
      </w:tr>
      <w:tr w:rsidR="004B0D1A" w:rsidRPr="00471399" w14:paraId="62BB521B" w14:textId="77777777" w:rsidTr="00E35D7C">
        <w:trPr>
          <w:trHeight w:val="162"/>
        </w:trPr>
        <w:tc>
          <w:tcPr>
            <w:tcW w:w="2268" w:type="dxa"/>
            <w:vMerge/>
            <w:vAlign w:val="center"/>
          </w:tcPr>
          <w:p w14:paraId="17E858F7" w14:textId="77777777" w:rsidR="004B0D1A" w:rsidRPr="00471399" w:rsidRDefault="004B0D1A" w:rsidP="000E36DF">
            <w:pPr>
              <w:ind w:left="-256" w:firstLine="256"/>
              <w:jc w:val="center"/>
              <w:rPr>
                <w:rFonts w:ascii="Tahoma" w:hAnsi="Tahoma" w:cs="Tahoma"/>
                <w:sz w:val="20"/>
                <w:szCs w:val="20"/>
              </w:rPr>
            </w:pPr>
          </w:p>
        </w:tc>
        <w:tc>
          <w:tcPr>
            <w:tcW w:w="2401" w:type="dxa"/>
            <w:vAlign w:val="center"/>
            <w:hideMark/>
          </w:tcPr>
          <w:p w14:paraId="47A9BBF2" w14:textId="77777777" w:rsidR="004B0D1A" w:rsidRPr="00E35D7C" w:rsidRDefault="004B0D1A" w:rsidP="000E36DF">
            <w:pPr>
              <w:ind w:left="-256" w:firstLine="256"/>
              <w:jc w:val="center"/>
              <w:rPr>
                <w:rFonts w:ascii="Tahoma" w:hAnsi="Tahoma" w:cs="Tahoma"/>
                <w:b/>
                <w:sz w:val="20"/>
                <w:szCs w:val="20"/>
              </w:rPr>
            </w:pPr>
            <w:r>
              <w:rPr>
                <w:rFonts w:ascii="Tahoma" w:hAnsi="Tahoma"/>
                <w:b/>
                <w:sz w:val="20"/>
                <w:szCs w:val="20"/>
              </w:rPr>
              <w:t>EUR/USD</w:t>
            </w:r>
          </w:p>
        </w:tc>
        <w:tc>
          <w:tcPr>
            <w:tcW w:w="2419" w:type="dxa"/>
            <w:vAlign w:val="center"/>
            <w:hideMark/>
          </w:tcPr>
          <w:p w14:paraId="559BFFF0" w14:textId="77777777" w:rsidR="004B0D1A" w:rsidRPr="00E35D7C" w:rsidRDefault="004B0D1A" w:rsidP="000E36DF">
            <w:pPr>
              <w:ind w:left="-256" w:firstLine="256"/>
              <w:jc w:val="center"/>
              <w:rPr>
                <w:rFonts w:ascii="Tahoma" w:hAnsi="Tahoma" w:cs="Tahoma"/>
                <w:b/>
                <w:sz w:val="20"/>
                <w:szCs w:val="20"/>
              </w:rPr>
            </w:pPr>
            <w:r>
              <w:rPr>
                <w:rFonts w:ascii="Tahoma" w:hAnsi="Tahoma"/>
                <w:b/>
                <w:sz w:val="20"/>
                <w:szCs w:val="20"/>
              </w:rPr>
              <w:t>EUR/RUB</w:t>
            </w:r>
          </w:p>
        </w:tc>
        <w:tc>
          <w:tcPr>
            <w:tcW w:w="2551" w:type="dxa"/>
            <w:vAlign w:val="center"/>
            <w:hideMark/>
          </w:tcPr>
          <w:p w14:paraId="5CB68FE6" w14:textId="77777777" w:rsidR="004B0D1A" w:rsidRPr="00E35D7C" w:rsidRDefault="004B0D1A" w:rsidP="000E36DF">
            <w:pPr>
              <w:ind w:left="-256" w:firstLine="256"/>
              <w:jc w:val="center"/>
              <w:rPr>
                <w:rFonts w:ascii="Tahoma" w:hAnsi="Tahoma" w:cs="Tahoma"/>
                <w:b/>
                <w:sz w:val="20"/>
                <w:szCs w:val="20"/>
              </w:rPr>
            </w:pPr>
            <w:r>
              <w:rPr>
                <w:rFonts w:ascii="Tahoma" w:hAnsi="Tahoma"/>
                <w:b/>
                <w:sz w:val="20"/>
                <w:szCs w:val="20"/>
              </w:rPr>
              <w:t>USD/RUB</w:t>
            </w:r>
          </w:p>
        </w:tc>
      </w:tr>
      <w:tr w:rsidR="004B0D1A" w:rsidRPr="00471399" w14:paraId="2DB72642" w14:textId="77777777" w:rsidTr="00E35D7C">
        <w:trPr>
          <w:trHeight w:val="557"/>
        </w:trPr>
        <w:tc>
          <w:tcPr>
            <w:tcW w:w="2268" w:type="dxa"/>
            <w:vAlign w:val="center"/>
            <w:hideMark/>
          </w:tcPr>
          <w:p w14:paraId="4749B0B2" w14:textId="77777777" w:rsidR="004B0D1A" w:rsidRPr="00E35D7C" w:rsidRDefault="004B0D1A" w:rsidP="00C45FF1">
            <w:pPr>
              <w:ind w:left="-256" w:firstLine="256"/>
              <w:jc w:val="center"/>
              <w:rPr>
                <w:rFonts w:ascii="Tahoma" w:hAnsi="Tahoma" w:cs="Tahoma"/>
                <w:b/>
                <w:sz w:val="20"/>
                <w:szCs w:val="20"/>
              </w:rPr>
            </w:pPr>
            <w:r>
              <w:rPr>
                <w:rFonts w:ascii="Tahoma" w:hAnsi="Tahoma"/>
                <w:b/>
                <w:sz w:val="20"/>
                <w:szCs w:val="20"/>
              </w:rPr>
              <w:t>EUR</w:t>
            </w:r>
          </w:p>
        </w:tc>
        <w:tc>
          <w:tcPr>
            <w:tcW w:w="2401" w:type="dxa"/>
            <w:vAlign w:val="center"/>
            <w:hideMark/>
          </w:tcPr>
          <w:p w14:paraId="710C832A" w14:textId="77777777" w:rsidR="004B0D1A" w:rsidRPr="00471399" w:rsidRDefault="004B0D1A" w:rsidP="00C45FF1">
            <w:pPr>
              <w:ind w:left="-256" w:firstLine="256"/>
              <w:jc w:val="center"/>
              <w:rPr>
                <w:rFonts w:ascii="Tahoma" w:hAnsi="Tahoma" w:cs="Tahoma"/>
                <w:sz w:val="20"/>
                <w:szCs w:val="20"/>
              </w:rPr>
            </w:pPr>
            <w:r>
              <w:rPr>
                <w:rFonts w:ascii="Tahoma" w:hAnsi="Tahoma"/>
                <w:sz w:val="20"/>
                <w:szCs w:val="20"/>
              </w:rPr>
              <w:t>The amount of instruction in US Dollars is checked</w:t>
            </w:r>
          </w:p>
        </w:tc>
        <w:tc>
          <w:tcPr>
            <w:tcW w:w="2419" w:type="dxa"/>
            <w:vAlign w:val="center"/>
            <w:hideMark/>
          </w:tcPr>
          <w:p w14:paraId="0810CEAF" w14:textId="77777777" w:rsidR="004B0D1A" w:rsidRPr="00471399" w:rsidRDefault="004B0D1A" w:rsidP="00C45FF1">
            <w:pPr>
              <w:ind w:left="-256" w:firstLine="256"/>
              <w:jc w:val="center"/>
              <w:rPr>
                <w:rFonts w:ascii="Tahoma" w:hAnsi="Tahoma" w:cs="Tahoma"/>
                <w:sz w:val="20"/>
                <w:szCs w:val="20"/>
              </w:rPr>
            </w:pPr>
            <w:r>
              <w:rPr>
                <w:rFonts w:ascii="Tahoma" w:hAnsi="Tahoma"/>
                <w:sz w:val="20"/>
                <w:szCs w:val="20"/>
              </w:rPr>
              <w:t>The amount of instruction in EUR is checked</w:t>
            </w:r>
          </w:p>
        </w:tc>
        <w:tc>
          <w:tcPr>
            <w:tcW w:w="2551" w:type="dxa"/>
            <w:vAlign w:val="center"/>
            <w:hideMark/>
          </w:tcPr>
          <w:p w14:paraId="07D5BCC2" w14:textId="77777777" w:rsidR="004B0D1A" w:rsidRPr="00471399" w:rsidRDefault="004B0D1A" w:rsidP="003F4E42">
            <w:pPr>
              <w:ind w:left="36"/>
              <w:jc w:val="center"/>
              <w:rPr>
                <w:rFonts w:ascii="Tahoma" w:hAnsi="Tahoma" w:cs="Tahoma"/>
                <w:sz w:val="20"/>
                <w:szCs w:val="20"/>
              </w:rPr>
            </w:pPr>
            <w:r>
              <w:rPr>
                <w:rFonts w:ascii="Tahoma" w:hAnsi="Tahoma"/>
                <w:sz w:val="20"/>
                <w:szCs w:val="20"/>
              </w:rPr>
              <w:t>The amount of instruction in Euro is checked (the amount of instruction in RUB is converted into EUR at the CBR's rate)</w:t>
            </w:r>
          </w:p>
        </w:tc>
      </w:tr>
      <w:tr w:rsidR="004B0D1A" w:rsidRPr="00471399" w14:paraId="6D1F97B0" w14:textId="77777777" w:rsidTr="00E35D7C">
        <w:trPr>
          <w:trHeight w:val="162"/>
        </w:trPr>
        <w:tc>
          <w:tcPr>
            <w:tcW w:w="2268" w:type="dxa"/>
            <w:vAlign w:val="center"/>
            <w:hideMark/>
          </w:tcPr>
          <w:p w14:paraId="66438C43" w14:textId="77777777" w:rsidR="004B0D1A" w:rsidRPr="00E35D7C" w:rsidRDefault="004B0D1A" w:rsidP="00C45FF1">
            <w:pPr>
              <w:ind w:left="-256" w:firstLine="256"/>
              <w:jc w:val="center"/>
              <w:rPr>
                <w:rFonts w:ascii="Tahoma" w:hAnsi="Tahoma" w:cs="Tahoma"/>
                <w:b/>
                <w:sz w:val="20"/>
                <w:szCs w:val="20"/>
              </w:rPr>
            </w:pPr>
            <w:r>
              <w:rPr>
                <w:rFonts w:ascii="Tahoma" w:hAnsi="Tahoma"/>
                <w:b/>
                <w:sz w:val="20"/>
                <w:szCs w:val="20"/>
              </w:rPr>
              <w:t>US Dollar, USD</w:t>
            </w:r>
          </w:p>
        </w:tc>
        <w:tc>
          <w:tcPr>
            <w:tcW w:w="2401" w:type="dxa"/>
            <w:vAlign w:val="center"/>
            <w:hideMark/>
          </w:tcPr>
          <w:p w14:paraId="4868E1D2" w14:textId="77777777" w:rsidR="004B0D1A" w:rsidRPr="00471399" w:rsidRDefault="004B0D1A" w:rsidP="00C45FF1">
            <w:pPr>
              <w:ind w:left="-256" w:firstLine="256"/>
              <w:jc w:val="center"/>
              <w:rPr>
                <w:rFonts w:ascii="Tahoma" w:hAnsi="Tahoma" w:cs="Tahoma"/>
                <w:sz w:val="20"/>
                <w:szCs w:val="20"/>
              </w:rPr>
            </w:pPr>
            <w:r>
              <w:rPr>
                <w:rFonts w:ascii="Tahoma" w:hAnsi="Tahoma"/>
                <w:sz w:val="20"/>
                <w:szCs w:val="20"/>
              </w:rPr>
              <w:t>The amount of instruction in US Dollars is checked</w:t>
            </w:r>
          </w:p>
        </w:tc>
        <w:tc>
          <w:tcPr>
            <w:tcW w:w="2419" w:type="dxa"/>
            <w:vAlign w:val="center"/>
            <w:hideMark/>
          </w:tcPr>
          <w:p w14:paraId="7AAC1C50" w14:textId="77777777" w:rsidR="004B0D1A" w:rsidRPr="00471399" w:rsidRDefault="004B0D1A" w:rsidP="003F4E42">
            <w:pPr>
              <w:ind w:left="44"/>
              <w:jc w:val="center"/>
              <w:rPr>
                <w:rFonts w:ascii="Tahoma" w:hAnsi="Tahoma" w:cs="Tahoma"/>
                <w:sz w:val="20"/>
                <w:szCs w:val="20"/>
              </w:rPr>
            </w:pPr>
            <w:r>
              <w:rPr>
                <w:rFonts w:ascii="Tahoma" w:hAnsi="Tahoma"/>
                <w:sz w:val="20"/>
                <w:szCs w:val="20"/>
              </w:rPr>
              <w:t>The amount of instruction in US Dollars is checked (the amount of instruction in RUB is converted into US Dollars at the rate of the Central Bank)</w:t>
            </w:r>
          </w:p>
        </w:tc>
        <w:tc>
          <w:tcPr>
            <w:tcW w:w="2551" w:type="dxa"/>
            <w:vAlign w:val="center"/>
            <w:hideMark/>
          </w:tcPr>
          <w:p w14:paraId="37C71FE6" w14:textId="77777777" w:rsidR="004B0D1A" w:rsidRPr="00471399" w:rsidRDefault="004B0D1A" w:rsidP="00C45FF1">
            <w:pPr>
              <w:ind w:left="-256" w:firstLine="256"/>
              <w:jc w:val="center"/>
              <w:rPr>
                <w:rFonts w:ascii="Tahoma" w:hAnsi="Tahoma" w:cs="Tahoma"/>
                <w:sz w:val="20"/>
                <w:szCs w:val="20"/>
              </w:rPr>
            </w:pPr>
            <w:r>
              <w:rPr>
                <w:rFonts w:ascii="Tahoma" w:hAnsi="Tahoma"/>
                <w:sz w:val="20"/>
                <w:szCs w:val="20"/>
              </w:rPr>
              <w:t>The amount of instruction in US Dollars is checked</w:t>
            </w:r>
          </w:p>
        </w:tc>
      </w:tr>
      <w:tr w:rsidR="004B0D1A" w:rsidRPr="00471399" w14:paraId="7CADEC8E" w14:textId="77777777" w:rsidTr="00E35D7C">
        <w:trPr>
          <w:trHeight w:val="162"/>
        </w:trPr>
        <w:tc>
          <w:tcPr>
            <w:tcW w:w="2268" w:type="dxa"/>
            <w:vAlign w:val="center"/>
            <w:hideMark/>
          </w:tcPr>
          <w:p w14:paraId="700B32AC" w14:textId="77777777" w:rsidR="004B0D1A" w:rsidRPr="00E35D7C" w:rsidRDefault="004B0D1A" w:rsidP="00C45FF1">
            <w:pPr>
              <w:ind w:left="-256" w:firstLine="256"/>
              <w:jc w:val="center"/>
              <w:rPr>
                <w:rFonts w:ascii="Tahoma" w:hAnsi="Tahoma" w:cs="Tahoma"/>
                <w:b/>
                <w:sz w:val="20"/>
                <w:szCs w:val="20"/>
              </w:rPr>
            </w:pPr>
            <w:r>
              <w:rPr>
                <w:rFonts w:ascii="Tahoma" w:hAnsi="Tahoma"/>
                <w:b/>
                <w:sz w:val="20"/>
                <w:szCs w:val="20"/>
              </w:rPr>
              <w:t>Rouble, RUB</w:t>
            </w:r>
          </w:p>
        </w:tc>
        <w:tc>
          <w:tcPr>
            <w:tcW w:w="2401" w:type="dxa"/>
            <w:vAlign w:val="center"/>
            <w:hideMark/>
          </w:tcPr>
          <w:p w14:paraId="78A3D483" w14:textId="77777777" w:rsidR="004B0D1A" w:rsidRPr="00471399" w:rsidRDefault="004B0D1A" w:rsidP="003F4E42">
            <w:pPr>
              <w:ind w:left="42"/>
              <w:jc w:val="center"/>
              <w:rPr>
                <w:rFonts w:ascii="Tahoma" w:hAnsi="Tahoma" w:cs="Tahoma"/>
                <w:sz w:val="20"/>
                <w:szCs w:val="20"/>
              </w:rPr>
            </w:pPr>
            <w:r>
              <w:rPr>
                <w:rFonts w:ascii="Tahoma" w:hAnsi="Tahoma"/>
                <w:sz w:val="20"/>
                <w:szCs w:val="20"/>
              </w:rPr>
              <w:t>The amount of instruction in RUB is checked (the amount of instruction in US Dollars is converted into RUB  at the Central Bank's rate)</w:t>
            </w:r>
          </w:p>
        </w:tc>
        <w:tc>
          <w:tcPr>
            <w:tcW w:w="2419" w:type="dxa"/>
            <w:vAlign w:val="center"/>
            <w:hideMark/>
          </w:tcPr>
          <w:p w14:paraId="401C9250" w14:textId="77777777" w:rsidR="004B0D1A" w:rsidRPr="00471399" w:rsidRDefault="004B0D1A" w:rsidP="00C45FF1">
            <w:pPr>
              <w:ind w:left="-256" w:firstLine="256"/>
              <w:jc w:val="center"/>
              <w:rPr>
                <w:rFonts w:ascii="Tahoma" w:hAnsi="Tahoma" w:cs="Tahoma"/>
                <w:sz w:val="20"/>
                <w:szCs w:val="20"/>
              </w:rPr>
            </w:pPr>
            <w:r>
              <w:rPr>
                <w:rFonts w:ascii="Tahoma" w:hAnsi="Tahoma"/>
                <w:sz w:val="20"/>
                <w:szCs w:val="20"/>
              </w:rPr>
              <w:t>The amount of instruction in RUB is checked</w:t>
            </w:r>
          </w:p>
        </w:tc>
        <w:tc>
          <w:tcPr>
            <w:tcW w:w="2551" w:type="dxa"/>
            <w:vAlign w:val="center"/>
            <w:hideMark/>
          </w:tcPr>
          <w:p w14:paraId="2325D01F" w14:textId="77777777" w:rsidR="004B0D1A" w:rsidRPr="00471399" w:rsidRDefault="004B0D1A" w:rsidP="00C45FF1">
            <w:pPr>
              <w:ind w:left="-256" w:firstLine="256"/>
              <w:jc w:val="center"/>
              <w:rPr>
                <w:rFonts w:ascii="Tahoma" w:hAnsi="Tahoma" w:cs="Tahoma"/>
                <w:sz w:val="20"/>
                <w:szCs w:val="20"/>
              </w:rPr>
            </w:pPr>
            <w:r>
              <w:rPr>
                <w:rFonts w:ascii="Tahoma" w:hAnsi="Tahoma"/>
                <w:sz w:val="20"/>
                <w:szCs w:val="20"/>
              </w:rPr>
              <w:t>The amount of instruction in RUB is checked</w:t>
            </w:r>
          </w:p>
        </w:tc>
      </w:tr>
    </w:tbl>
    <w:p w14:paraId="375905BD" w14:textId="77777777" w:rsidR="004B0D1A" w:rsidRPr="00471399" w:rsidRDefault="004B0D1A" w:rsidP="00C45FF1">
      <w:pPr>
        <w:spacing w:after="120" w:line="240" w:lineRule="auto"/>
        <w:ind w:left="851" w:hanging="567"/>
        <w:jc w:val="both"/>
        <w:rPr>
          <w:rFonts w:ascii="Tahoma" w:hAnsi="Tahoma" w:cs="Tahoma"/>
          <w:sz w:val="20"/>
          <w:szCs w:val="20"/>
        </w:rPr>
      </w:pPr>
    </w:p>
    <w:p w14:paraId="6D3DEAC4" w14:textId="77777777" w:rsidR="00953934" w:rsidRPr="00471399" w:rsidRDefault="007767C1" w:rsidP="003854E7">
      <w:pPr>
        <w:spacing w:after="120" w:line="240" w:lineRule="auto"/>
        <w:ind w:left="851"/>
        <w:jc w:val="both"/>
        <w:rPr>
          <w:rFonts w:ascii="Tahoma" w:hAnsi="Tahoma" w:cs="Tahoma"/>
          <w:sz w:val="20"/>
          <w:szCs w:val="20"/>
        </w:rPr>
      </w:pPr>
      <w:r>
        <w:rPr>
          <w:rFonts w:ascii="Tahoma" w:hAnsi="Tahoma"/>
          <w:sz w:val="20"/>
          <w:szCs w:val="20"/>
        </w:rPr>
        <w:t>Buy position limit in FX/RUB</w:t>
      </w:r>
      <w:r w:rsidR="00953934">
        <w:rPr>
          <w:rFonts w:ascii="Tahoma" w:hAnsi="Tahoma"/>
          <w:sz w:val="20"/>
          <w:szCs w:val="20"/>
        </w:rPr>
        <w:t xml:space="preserve"> – all </w:t>
      </w:r>
      <w:r w:rsidR="00DE6A67">
        <w:rPr>
          <w:rFonts w:ascii="Tahoma" w:hAnsi="Tahoma"/>
          <w:sz w:val="20"/>
          <w:szCs w:val="20"/>
        </w:rPr>
        <w:t>restrictions</w:t>
      </w:r>
      <w:r>
        <w:rPr>
          <w:rFonts w:ascii="Tahoma" w:hAnsi="Tahoma"/>
          <w:sz w:val="20"/>
          <w:szCs w:val="20"/>
        </w:rPr>
        <w:t xml:space="preserve"> are set as integers ≥, and for sell position</w:t>
      </w:r>
      <w:r w:rsidR="002C5A16">
        <w:rPr>
          <w:rFonts w:ascii="Tahoma" w:hAnsi="Tahoma"/>
          <w:sz w:val="20"/>
          <w:szCs w:val="20"/>
        </w:rPr>
        <w:t xml:space="preserve"> </w:t>
      </w:r>
      <w:r w:rsidR="00953934">
        <w:rPr>
          <w:rFonts w:ascii="Tahoma" w:hAnsi="Tahoma"/>
          <w:sz w:val="20"/>
          <w:szCs w:val="20"/>
        </w:rPr>
        <w:t xml:space="preserve">all </w:t>
      </w:r>
      <w:r w:rsidR="00DE6A67">
        <w:rPr>
          <w:rFonts w:ascii="Tahoma" w:hAnsi="Tahoma"/>
          <w:sz w:val="20"/>
          <w:szCs w:val="20"/>
        </w:rPr>
        <w:t>restrictions</w:t>
      </w:r>
      <w:r w:rsidR="00953934">
        <w:rPr>
          <w:rFonts w:ascii="Tahoma" w:hAnsi="Tahoma"/>
          <w:sz w:val="20"/>
          <w:szCs w:val="20"/>
        </w:rPr>
        <w:t xml:space="preserve"> are set as integers ≤0</w:t>
      </w:r>
    </w:p>
    <w:p w14:paraId="7B644980" w14:textId="77777777" w:rsidR="00E169E5" w:rsidRPr="00471399" w:rsidRDefault="00E169E5" w:rsidP="003854E7">
      <w:pPr>
        <w:spacing w:after="120" w:line="240" w:lineRule="auto"/>
        <w:ind w:left="851"/>
        <w:jc w:val="both"/>
        <w:rPr>
          <w:rFonts w:ascii="Tahoma" w:hAnsi="Tahoma" w:cs="Tahoma"/>
          <w:sz w:val="20"/>
          <w:szCs w:val="20"/>
        </w:rPr>
      </w:pPr>
      <w:r>
        <w:rPr>
          <w:rFonts w:ascii="Tahoma" w:hAnsi="Tahoma"/>
          <w:sz w:val="20"/>
          <w:szCs w:val="20"/>
        </w:rPr>
        <w:t>For this check, it is necessary to verify possibility to maintain (and display) the position broken down by SA 2 or by client code.</w:t>
      </w:r>
    </w:p>
    <w:p w14:paraId="5164ADB5" w14:textId="77777777" w:rsidR="007C7F7E" w:rsidRPr="00471399" w:rsidRDefault="0016629E" w:rsidP="003854E7">
      <w:pPr>
        <w:spacing w:after="120" w:line="240" w:lineRule="auto"/>
        <w:ind w:left="851"/>
        <w:jc w:val="both"/>
        <w:rPr>
          <w:rFonts w:ascii="Tahoma" w:hAnsi="Tahoma" w:cs="Tahoma"/>
          <w:sz w:val="20"/>
          <w:szCs w:val="20"/>
        </w:rPr>
      </w:pPr>
      <w:r>
        <w:rPr>
          <w:rFonts w:ascii="Tahoma" w:hAnsi="Tahoma"/>
          <w:sz w:val="20"/>
          <w:szCs w:val="20"/>
        </w:rPr>
        <w:t xml:space="preserve">Example: Maximum position for SA2_client1 </w:t>
      </w:r>
      <w:r w:rsidR="00DE6A67">
        <w:rPr>
          <w:rFonts w:ascii="Tahoma" w:hAnsi="Tahoma"/>
          <w:sz w:val="20"/>
          <w:szCs w:val="20"/>
          <w:lang w:val="en-US"/>
        </w:rPr>
        <w:t>RK</w:t>
      </w:r>
      <w:r>
        <w:rPr>
          <w:rFonts w:ascii="Tahoma" w:hAnsi="Tahoma"/>
          <w:sz w:val="20"/>
          <w:szCs w:val="20"/>
        </w:rPr>
        <w:t>2: USD 1,000,000, - RUB 60,000,000.</w:t>
      </w:r>
    </w:p>
    <w:p w14:paraId="1E68DC7C" w14:textId="77777777" w:rsidR="00E169E5" w:rsidRPr="00471399" w:rsidRDefault="00BB2EDC" w:rsidP="00C45FF1">
      <w:pPr>
        <w:pStyle w:val="a4"/>
        <w:spacing w:after="120" w:line="240" w:lineRule="auto"/>
        <w:ind w:left="851" w:hanging="567"/>
        <w:jc w:val="both"/>
        <w:rPr>
          <w:rFonts w:ascii="Tahoma" w:hAnsi="Tahoma" w:cs="Tahoma"/>
          <w:sz w:val="20"/>
          <w:szCs w:val="20"/>
        </w:rPr>
      </w:pPr>
      <w:r>
        <w:rPr>
          <w:rFonts w:ascii="Tahoma" w:hAnsi="Tahoma"/>
          <w:b/>
          <w:sz w:val="20"/>
          <w:szCs w:val="20"/>
        </w:rPr>
        <w:t xml:space="preserve">   </w:t>
      </w:r>
    </w:p>
    <w:p w14:paraId="37DF51D2" w14:textId="77777777" w:rsidR="00BB2EDC" w:rsidRPr="00471399" w:rsidRDefault="00F25144" w:rsidP="00C45FF1">
      <w:pPr>
        <w:pStyle w:val="a4"/>
        <w:numPr>
          <w:ilvl w:val="1"/>
          <w:numId w:val="5"/>
        </w:numPr>
        <w:spacing w:after="120" w:line="240" w:lineRule="auto"/>
        <w:ind w:left="851" w:hanging="567"/>
        <w:jc w:val="both"/>
        <w:rPr>
          <w:rFonts w:ascii="Tahoma" w:hAnsi="Tahoma" w:cs="Tahoma"/>
          <w:b/>
          <w:sz w:val="20"/>
          <w:szCs w:val="20"/>
        </w:rPr>
      </w:pPr>
      <w:r>
        <w:rPr>
          <w:rFonts w:ascii="Tahoma" w:hAnsi="Tahoma"/>
          <w:b/>
          <w:sz w:val="20"/>
          <w:szCs w:val="20"/>
        </w:rPr>
        <w:t xml:space="preserve">Buy position limit (in RUB) (net) </w:t>
      </w:r>
    </w:p>
    <w:p w14:paraId="0D52B7CA" w14:textId="77777777" w:rsidR="00BB2EDC" w:rsidRPr="00471399" w:rsidRDefault="00DE6A67" w:rsidP="00E76DDD">
      <w:pPr>
        <w:pStyle w:val="a4"/>
        <w:spacing w:after="0" w:line="240" w:lineRule="auto"/>
        <w:ind w:left="851"/>
        <w:rPr>
          <w:rFonts w:ascii="Tahoma" w:hAnsi="Tahoma" w:cs="Tahoma"/>
          <w:b/>
          <w:sz w:val="20"/>
          <w:szCs w:val="20"/>
        </w:rPr>
      </w:pPr>
      <w:r>
        <w:rPr>
          <w:rFonts w:ascii="Tahoma" w:hAnsi="Tahoma"/>
          <w:sz w:val="20"/>
          <w:szCs w:val="20"/>
        </w:rPr>
        <w:t xml:space="preserve">Defined </w:t>
      </w:r>
      <w:r w:rsidR="00BB2EDC">
        <w:rPr>
          <w:rFonts w:ascii="Tahoma" w:hAnsi="Tahoma"/>
          <w:sz w:val="20"/>
          <w:szCs w:val="20"/>
        </w:rPr>
        <w:t>MB = parameter to be set or the maximum cash buy position in RUB</w:t>
      </w:r>
    </w:p>
    <w:p w14:paraId="39617356" w14:textId="77777777" w:rsidR="00BB2EDC" w:rsidRPr="00471399" w:rsidRDefault="00BB2EDC" w:rsidP="00E76DDD">
      <w:pPr>
        <w:spacing w:after="0" w:line="240" w:lineRule="auto"/>
        <w:ind w:left="851"/>
        <w:rPr>
          <w:rFonts w:ascii="Tahoma" w:hAnsi="Tahoma" w:cs="Tahoma"/>
          <w:sz w:val="20"/>
          <w:szCs w:val="20"/>
        </w:rPr>
      </w:pPr>
    </w:p>
    <w:p w14:paraId="6A92717F" w14:textId="77777777" w:rsidR="00BB2EDC" w:rsidRPr="00471399" w:rsidRDefault="00DE6A67" w:rsidP="00E76DDD">
      <w:pPr>
        <w:spacing w:after="0" w:line="240" w:lineRule="auto"/>
        <w:ind w:left="851"/>
        <w:rPr>
          <w:rFonts w:ascii="Tahoma" w:hAnsi="Tahoma" w:cs="Tahoma"/>
          <w:sz w:val="20"/>
          <w:szCs w:val="20"/>
        </w:rPr>
      </w:pPr>
      <w:r>
        <w:rPr>
          <w:rFonts w:ascii="Tahoma" w:hAnsi="Tahoma"/>
          <w:sz w:val="20"/>
          <w:szCs w:val="20"/>
        </w:rPr>
        <w:t xml:space="preserve">Defined </w:t>
      </w:r>
      <w:r w:rsidR="00BB2EDC">
        <w:rPr>
          <w:rFonts w:ascii="Tahoma" w:hAnsi="Tahoma"/>
          <w:sz w:val="20"/>
          <w:szCs w:val="20"/>
        </w:rPr>
        <w:t>A1 = total volume of all trades to buy in RUB – total volume of all trades to sell (in RUB) + total of all active orders to buy (in RUB)</w:t>
      </w:r>
    </w:p>
    <w:p w14:paraId="0F190B60"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FX is converted to RUB using the CBR's rate at the date of instruction entry</w:t>
      </w:r>
    </w:p>
    <w:p w14:paraId="4ED62D7A"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For the instruction to pass the check, it is necessary that A1&lt;=MB (pre-determined number).</w:t>
      </w:r>
    </w:p>
    <w:p w14:paraId="099B85BA"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MB is set with one of the following ways:</w:t>
      </w:r>
    </w:p>
    <w:p w14:paraId="2E65F355"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1. Gateway</w:t>
      </w:r>
    </w:p>
    <w:p w14:paraId="1834D7A7"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2. MICEX Trade Currency</w:t>
      </w:r>
    </w:p>
    <w:p w14:paraId="3E41D7FE" w14:textId="77777777" w:rsidR="00BB2EDC" w:rsidRPr="00471399" w:rsidRDefault="00BB2EDC" w:rsidP="00E76DDD">
      <w:pPr>
        <w:pStyle w:val="a4"/>
        <w:spacing w:after="0" w:line="240" w:lineRule="auto"/>
        <w:ind w:left="851"/>
        <w:contextualSpacing w:val="0"/>
        <w:rPr>
          <w:rFonts w:ascii="Tahoma" w:hAnsi="Tahoma" w:cs="Tahoma"/>
          <w:sz w:val="20"/>
          <w:szCs w:val="20"/>
        </w:rPr>
      </w:pPr>
    </w:p>
    <w:p w14:paraId="7F07F932"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MB is set for a specific SMA user and T&amp;CS (similar to an existing money position check) or for a User Group.</w:t>
      </w:r>
    </w:p>
    <w:p w14:paraId="6FEFEFC4" w14:textId="77777777" w:rsidR="00BB2EDC" w:rsidRDefault="00BE2479" w:rsidP="00E76DDD">
      <w:pPr>
        <w:pStyle w:val="a4"/>
        <w:spacing w:after="0" w:line="240" w:lineRule="auto"/>
        <w:ind w:left="851"/>
        <w:contextualSpacing w:val="0"/>
        <w:rPr>
          <w:rFonts w:ascii="Tahoma" w:hAnsi="Tahoma" w:cs="Tahoma"/>
          <w:sz w:val="20"/>
          <w:szCs w:val="20"/>
        </w:rPr>
      </w:pPr>
      <w:r>
        <w:rPr>
          <w:rFonts w:ascii="Tahoma" w:hAnsi="Tahoma"/>
          <w:sz w:val="20"/>
          <w:szCs w:val="20"/>
        </w:rPr>
        <w:t xml:space="preserve">MB: ≥ 0, </w:t>
      </w:r>
      <w:r w:rsidR="00BB2EDC">
        <w:rPr>
          <w:rFonts w:ascii="Tahoma" w:hAnsi="Tahoma"/>
          <w:sz w:val="20"/>
          <w:szCs w:val="20"/>
        </w:rPr>
        <w:t>accurate to 2 decimal places.</w:t>
      </w:r>
    </w:p>
    <w:p w14:paraId="62CE351A" w14:textId="77777777" w:rsidR="003A66BD" w:rsidRPr="00471399" w:rsidRDefault="003A66BD" w:rsidP="00E76DDD">
      <w:pPr>
        <w:pStyle w:val="a4"/>
        <w:spacing w:after="0" w:line="240" w:lineRule="auto"/>
        <w:ind w:left="851"/>
        <w:contextualSpacing w:val="0"/>
        <w:rPr>
          <w:rFonts w:ascii="Tahoma" w:hAnsi="Tahoma" w:cs="Tahoma"/>
          <w:sz w:val="20"/>
          <w:szCs w:val="20"/>
        </w:rPr>
      </w:pPr>
    </w:p>
    <w:p w14:paraId="1BD80CE0" w14:textId="77777777" w:rsidR="00BB2EDC" w:rsidRPr="00471399" w:rsidRDefault="00BB2EDC" w:rsidP="00C45FF1">
      <w:pPr>
        <w:spacing w:after="0" w:line="240" w:lineRule="auto"/>
        <w:ind w:left="851" w:hanging="567"/>
        <w:rPr>
          <w:rFonts w:ascii="Tahoma" w:hAnsi="Tahoma" w:cs="Tahoma"/>
          <w:b/>
          <w:sz w:val="20"/>
          <w:szCs w:val="20"/>
        </w:rPr>
      </w:pPr>
    </w:p>
    <w:p w14:paraId="4A72AC77" w14:textId="77777777" w:rsidR="007C3FDF" w:rsidRPr="00471399" w:rsidRDefault="00F25144" w:rsidP="009B7DE7">
      <w:pPr>
        <w:pStyle w:val="a4"/>
        <w:numPr>
          <w:ilvl w:val="1"/>
          <w:numId w:val="5"/>
        </w:numPr>
        <w:spacing w:after="0" w:line="240" w:lineRule="auto"/>
        <w:ind w:left="851" w:hanging="567"/>
        <w:rPr>
          <w:rFonts w:ascii="Tahoma" w:hAnsi="Tahoma" w:cs="Tahoma"/>
          <w:b/>
          <w:sz w:val="20"/>
          <w:szCs w:val="20"/>
        </w:rPr>
      </w:pPr>
      <w:r>
        <w:rPr>
          <w:rFonts w:ascii="Tahoma" w:hAnsi="Tahoma"/>
          <w:b/>
          <w:sz w:val="20"/>
          <w:szCs w:val="20"/>
        </w:rPr>
        <w:t>Maximum sell position (in RUB) (net)</w:t>
      </w:r>
    </w:p>
    <w:p w14:paraId="2C4F28D3" w14:textId="77777777" w:rsidR="00BB2EDC" w:rsidRPr="00471399" w:rsidRDefault="00DE6A67" w:rsidP="00E76DDD">
      <w:pPr>
        <w:pStyle w:val="a4"/>
        <w:spacing w:after="0" w:line="240" w:lineRule="auto"/>
        <w:ind w:left="851"/>
        <w:rPr>
          <w:rFonts w:ascii="Tahoma" w:hAnsi="Tahoma" w:cs="Tahoma"/>
          <w:b/>
          <w:sz w:val="20"/>
          <w:szCs w:val="20"/>
        </w:rPr>
      </w:pPr>
      <w:r>
        <w:rPr>
          <w:rFonts w:ascii="Tahoma" w:hAnsi="Tahoma"/>
          <w:sz w:val="20"/>
          <w:szCs w:val="20"/>
        </w:rPr>
        <w:t xml:space="preserve">Defined </w:t>
      </w:r>
      <w:r w:rsidR="00BB2EDC">
        <w:rPr>
          <w:rFonts w:ascii="Tahoma" w:hAnsi="Tahoma"/>
          <w:sz w:val="20"/>
          <w:szCs w:val="20"/>
        </w:rPr>
        <w:t>MS = parameter to be set or the maximum cash sell position in RUB</w:t>
      </w:r>
    </w:p>
    <w:p w14:paraId="73DDE716"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A2= total volume of all trades to sell (in RUB) – total volume of all trades to buy (in RUB) + total of all active orders to sell (in RUB)</w:t>
      </w:r>
    </w:p>
    <w:p w14:paraId="22F73F4A"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FX is converted to RUB using the CBR's rate at the date of instruction</w:t>
      </w:r>
    </w:p>
    <w:p w14:paraId="0243BCF3"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For the instruction to pass the check, it is necessary that A2&lt;=MS (pre-determined number).</w:t>
      </w:r>
    </w:p>
    <w:p w14:paraId="7BB45931"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MS is set with one of the following ways:</w:t>
      </w:r>
    </w:p>
    <w:p w14:paraId="50CE9F5E" w14:textId="77777777" w:rsidR="00BB2EDC" w:rsidRPr="00471399" w:rsidRDefault="00BB2EDC" w:rsidP="00E76DDD">
      <w:pPr>
        <w:pStyle w:val="a4"/>
        <w:numPr>
          <w:ilvl w:val="0"/>
          <w:numId w:val="20"/>
        </w:numPr>
        <w:spacing w:after="0" w:line="240" w:lineRule="auto"/>
        <w:ind w:left="851" w:firstLine="0"/>
        <w:rPr>
          <w:rFonts w:ascii="Tahoma" w:hAnsi="Tahoma" w:cs="Tahoma"/>
          <w:sz w:val="20"/>
          <w:szCs w:val="20"/>
        </w:rPr>
      </w:pPr>
      <w:r>
        <w:rPr>
          <w:rFonts w:ascii="Tahoma" w:hAnsi="Tahoma"/>
          <w:sz w:val="20"/>
          <w:szCs w:val="20"/>
        </w:rPr>
        <w:t>Gateway</w:t>
      </w:r>
    </w:p>
    <w:p w14:paraId="21C4BF94" w14:textId="77777777" w:rsidR="00BB2EDC" w:rsidRPr="00471399" w:rsidRDefault="00610479" w:rsidP="00E76DDD">
      <w:pPr>
        <w:pStyle w:val="a4"/>
        <w:numPr>
          <w:ilvl w:val="0"/>
          <w:numId w:val="20"/>
        </w:numPr>
        <w:spacing w:after="0" w:line="240" w:lineRule="auto"/>
        <w:ind w:left="851" w:firstLine="0"/>
        <w:rPr>
          <w:rFonts w:ascii="Tahoma" w:hAnsi="Tahoma" w:cs="Tahoma"/>
          <w:sz w:val="20"/>
          <w:szCs w:val="20"/>
        </w:rPr>
      </w:pPr>
      <w:r>
        <w:rPr>
          <w:rFonts w:ascii="Tahoma" w:hAnsi="Tahoma"/>
          <w:sz w:val="20"/>
          <w:szCs w:val="20"/>
        </w:rPr>
        <w:t>MICEX Trade Currency</w:t>
      </w:r>
    </w:p>
    <w:p w14:paraId="13F64FDC" w14:textId="77777777" w:rsidR="00BB2EDC" w:rsidRPr="00471399" w:rsidRDefault="00BB2EDC" w:rsidP="00E76DDD">
      <w:pPr>
        <w:pStyle w:val="a4"/>
        <w:spacing w:after="0" w:line="240" w:lineRule="auto"/>
        <w:ind w:left="851"/>
        <w:rPr>
          <w:rFonts w:ascii="Tahoma" w:hAnsi="Tahoma" w:cs="Tahoma"/>
          <w:sz w:val="20"/>
          <w:szCs w:val="20"/>
        </w:rPr>
      </w:pPr>
    </w:p>
    <w:p w14:paraId="6B625C26"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MS is set for a specific SMA user and a T&amp;CS (similar to an existing money position check) or for a User Group.</w:t>
      </w:r>
    </w:p>
    <w:p w14:paraId="3776049B" w14:textId="77777777" w:rsidR="00BB2EDC" w:rsidRPr="00471399" w:rsidRDefault="00BB2EDC" w:rsidP="00E76DDD">
      <w:pPr>
        <w:pStyle w:val="a4"/>
        <w:spacing w:after="0" w:line="240" w:lineRule="auto"/>
        <w:ind w:left="851"/>
        <w:contextualSpacing w:val="0"/>
        <w:rPr>
          <w:rFonts w:ascii="Tahoma" w:hAnsi="Tahoma" w:cs="Tahoma"/>
          <w:sz w:val="20"/>
          <w:szCs w:val="20"/>
        </w:rPr>
      </w:pPr>
      <w:r>
        <w:rPr>
          <w:rFonts w:ascii="Tahoma" w:hAnsi="Tahoma"/>
          <w:sz w:val="20"/>
          <w:szCs w:val="20"/>
        </w:rPr>
        <w:t>MS: ≥ 0, accurate to 2 decimal places.</w:t>
      </w:r>
    </w:p>
    <w:p w14:paraId="459B903D" w14:textId="77777777" w:rsidR="007C3FDF" w:rsidRPr="00471399" w:rsidRDefault="007C3FDF" w:rsidP="00C874E1">
      <w:pPr>
        <w:spacing w:after="0" w:line="240" w:lineRule="auto"/>
        <w:ind w:left="851" w:hanging="567"/>
        <w:rPr>
          <w:rFonts w:ascii="Tahoma" w:hAnsi="Tahoma" w:cs="Tahoma"/>
          <w:b/>
          <w:sz w:val="20"/>
          <w:szCs w:val="20"/>
        </w:rPr>
      </w:pPr>
    </w:p>
    <w:p w14:paraId="7BF95D82" w14:textId="77777777" w:rsidR="00FB491A" w:rsidRPr="00471399" w:rsidRDefault="00923C90" w:rsidP="00C874E1">
      <w:pPr>
        <w:pStyle w:val="a4"/>
        <w:numPr>
          <w:ilvl w:val="1"/>
          <w:numId w:val="5"/>
        </w:numPr>
        <w:spacing w:after="0" w:line="240" w:lineRule="auto"/>
        <w:ind w:left="851" w:hanging="567"/>
        <w:rPr>
          <w:rFonts w:ascii="Tahoma" w:hAnsi="Tahoma" w:cs="Tahoma"/>
          <w:b/>
          <w:sz w:val="20"/>
          <w:szCs w:val="20"/>
        </w:rPr>
      </w:pPr>
      <w:r>
        <w:rPr>
          <w:rFonts w:ascii="Tahoma" w:hAnsi="Tahoma"/>
          <w:b/>
          <w:sz w:val="20"/>
          <w:szCs w:val="20"/>
          <w:lang w:val="en-US"/>
        </w:rPr>
        <w:t>M</w:t>
      </w:r>
      <w:proofErr w:type="spellStart"/>
      <w:r w:rsidR="00F25144">
        <w:rPr>
          <w:rFonts w:ascii="Tahoma" w:hAnsi="Tahoma"/>
          <w:b/>
          <w:sz w:val="20"/>
          <w:szCs w:val="20"/>
        </w:rPr>
        <w:t>ax</w:t>
      </w:r>
      <w:proofErr w:type="spellEnd"/>
      <w:r w:rsidR="00F25144">
        <w:rPr>
          <w:rFonts w:ascii="Tahoma" w:hAnsi="Tahoma"/>
          <w:b/>
          <w:sz w:val="20"/>
          <w:szCs w:val="20"/>
        </w:rPr>
        <w:t xml:space="preserve"> buy position for a particular instrument in foreign currency (net)</w:t>
      </w:r>
      <w:r w:rsidR="00F25144">
        <w:rPr>
          <w:rFonts w:ascii="Tahoma" w:hAnsi="Tahoma"/>
          <w:b/>
          <w:sz w:val="20"/>
          <w:szCs w:val="20"/>
        </w:rPr>
        <w:br/>
      </w:r>
      <w:r w:rsidR="00F25144">
        <w:rPr>
          <w:rFonts w:ascii="Tahoma" w:hAnsi="Tahoma"/>
          <w:sz w:val="20"/>
          <w:szCs w:val="20"/>
        </w:rPr>
        <w:br/>
        <w:t>SB is determined = parameter set for the maximum buy position for a particular instrument in foreign currency.</w:t>
      </w:r>
    </w:p>
    <w:p w14:paraId="28852CE7" w14:textId="77777777" w:rsidR="00FB491A" w:rsidRPr="00471399" w:rsidRDefault="00FB491A" w:rsidP="00E76DDD">
      <w:pPr>
        <w:pStyle w:val="a4"/>
        <w:spacing w:after="0" w:line="240" w:lineRule="auto"/>
        <w:ind w:left="851"/>
        <w:contextualSpacing w:val="0"/>
        <w:rPr>
          <w:rFonts w:ascii="Tahoma" w:hAnsi="Tahoma" w:cs="Tahoma"/>
          <w:sz w:val="20"/>
          <w:szCs w:val="20"/>
        </w:rPr>
      </w:pPr>
      <w:r>
        <w:rPr>
          <w:rFonts w:ascii="Tahoma" w:hAnsi="Tahoma"/>
          <w:sz w:val="20"/>
          <w:szCs w:val="20"/>
        </w:rPr>
        <w:t>C1 is determined = total number of all trades for the selected instrument in foreign currency – amount of all deals for the selected currency tool + amount of all active claims for the specified instrument in foreign currency.</w:t>
      </w:r>
    </w:p>
    <w:p w14:paraId="18186A52" w14:textId="77777777" w:rsidR="00FB491A" w:rsidRPr="00471399" w:rsidRDefault="00FB491A" w:rsidP="00E76DDD">
      <w:pPr>
        <w:pStyle w:val="a4"/>
        <w:spacing w:after="0" w:line="240" w:lineRule="auto"/>
        <w:ind w:left="851"/>
        <w:contextualSpacing w:val="0"/>
        <w:rPr>
          <w:rFonts w:ascii="Tahoma" w:hAnsi="Tahoma" w:cs="Tahoma"/>
          <w:sz w:val="20"/>
          <w:szCs w:val="20"/>
        </w:rPr>
      </w:pPr>
      <w:r>
        <w:rPr>
          <w:rFonts w:ascii="Tahoma" w:hAnsi="Tahoma"/>
          <w:sz w:val="20"/>
          <w:szCs w:val="20"/>
        </w:rPr>
        <w:t>For the instruction to pass the check, it is necessary that С1&lt;=SB (pre-determined number).</w:t>
      </w:r>
    </w:p>
    <w:p w14:paraId="7BB37B71" w14:textId="77777777" w:rsidR="00FB491A" w:rsidRPr="00471399" w:rsidRDefault="00FB491A" w:rsidP="00E76DDD">
      <w:pPr>
        <w:pStyle w:val="a4"/>
        <w:spacing w:after="0" w:line="240" w:lineRule="auto"/>
        <w:ind w:left="851"/>
        <w:contextualSpacing w:val="0"/>
        <w:rPr>
          <w:rFonts w:ascii="Tahoma" w:hAnsi="Tahoma" w:cs="Tahoma"/>
          <w:sz w:val="20"/>
          <w:szCs w:val="20"/>
        </w:rPr>
      </w:pPr>
      <w:r>
        <w:rPr>
          <w:rFonts w:ascii="Tahoma" w:hAnsi="Tahoma"/>
          <w:sz w:val="20"/>
          <w:szCs w:val="20"/>
        </w:rPr>
        <w:t>SB is set with one of the following ways:</w:t>
      </w:r>
    </w:p>
    <w:p w14:paraId="2F938BF9" w14:textId="77777777" w:rsidR="00FB491A" w:rsidRPr="00471399" w:rsidRDefault="00FB491A" w:rsidP="00E76DDD">
      <w:pPr>
        <w:pStyle w:val="a4"/>
        <w:numPr>
          <w:ilvl w:val="0"/>
          <w:numId w:val="22"/>
        </w:numPr>
        <w:tabs>
          <w:tab w:val="left" w:pos="993"/>
        </w:tabs>
        <w:spacing w:after="0" w:line="240" w:lineRule="auto"/>
        <w:ind w:left="851" w:firstLine="0"/>
        <w:contextualSpacing w:val="0"/>
        <w:rPr>
          <w:rFonts w:ascii="Tahoma" w:hAnsi="Tahoma" w:cs="Tahoma"/>
          <w:sz w:val="20"/>
          <w:szCs w:val="20"/>
        </w:rPr>
      </w:pPr>
      <w:r>
        <w:rPr>
          <w:rFonts w:ascii="Tahoma" w:hAnsi="Tahoma"/>
          <w:sz w:val="20"/>
          <w:szCs w:val="20"/>
        </w:rPr>
        <w:t>Gateway</w:t>
      </w:r>
    </w:p>
    <w:p w14:paraId="4A6D94EA" w14:textId="77777777" w:rsidR="00FB491A" w:rsidRPr="00471399" w:rsidRDefault="00610479" w:rsidP="00E76DDD">
      <w:pPr>
        <w:pStyle w:val="a4"/>
        <w:numPr>
          <w:ilvl w:val="0"/>
          <w:numId w:val="22"/>
        </w:numPr>
        <w:tabs>
          <w:tab w:val="left" w:pos="993"/>
        </w:tabs>
        <w:spacing w:after="0" w:line="240" w:lineRule="auto"/>
        <w:ind w:left="851" w:firstLine="0"/>
        <w:contextualSpacing w:val="0"/>
        <w:rPr>
          <w:rFonts w:ascii="Tahoma" w:hAnsi="Tahoma" w:cs="Tahoma"/>
          <w:sz w:val="20"/>
          <w:szCs w:val="20"/>
        </w:rPr>
      </w:pPr>
      <w:r>
        <w:rPr>
          <w:rFonts w:ascii="Tahoma" w:hAnsi="Tahoma"/>
          <w:sz w:val="20"/>
          <w:szCs w:val="20"/>
        </w:rPr>
        <w:t>MICEX Trade Currency</w:t>
      </w:r>
    </w:p>
    <w:p w14:paraId="68F6BD75" w14:textId="77777777" w:rsidR="00FB491A" w:rsidRPr="00471399" w:rsidRDefault="00FB491A" w:rsidP="00E76DDD">
      <w:pPr>
        <w:pStyle w:val="a4"/>
        <w:tabs>
          <w:tab w:val="left" w:pos="993"/>
        </w:tabs>
        <w:spacing w:after="0" w:line="240" w:lineRule="auto"/>
        <w:ind w:left="851"/>
        <w:contextualSpacing w:val="0"/>
        <w:rPr>
          <w:rFonts w:ascii="Tahoma" w:hAnsi="Tahoma" w:cs="Tahoma"/>
          <w:sz w:val="20"/>
          <w:szCs w:val="20"/>
        </w:rPr>
      </w:pPr>
    </w:p>
    <w:p w14:paraId="5CCF1349" w14:textId="77777777" w:rsidR="00FB491A" w:rsidRPr="00471399" w:rsidRDefault="00FB491A" w:rsidP="00E76DDD">
      <w:pPr>
        <w:pStyle w:val="a4"/>
        <w:spacing w:after="0" w:line="240" w:lineRule="auto"/>
        <w:ind w:left="851"/>
        <w:contextualSpacing w:val="0"/>
        <w:rPr>
          <w:rFonts w:ascii="Tahoma" w:hAnsi="Tahoma" w:cs="Tahoma"/>
          <w:sz w:val="20"/>
          <w:szCs w:val="20"/>
        </w:rPr>
      </w:pPr>
      <w:r>
        <w:rPr>
          <w:rFonts w:ascii="Tahoma" w:hAnsi="Tahoma"/>
          <w:sz w:val="20"/>
          <w:szCs w:val="20"/>
        </w:rPr>
        <w:t>SB is determined for specific SMA u</w:t>
      </w:r>
      <w:r w:rsidR="00797EEC">
        <w:rPr>
          <w:rFonts w:ascii="Tahoma" w:hAnsi="Tahoma"/>
          <w:sz w:val="20"/>
          <w:szCs w:val="20"/>
        </w:rPr>
        <w:t xml:space="preserve">sers, instruments (SECID) and </w:t>
      </w:r>
      <w:r>
        <w:rPr>
          <w:rFonts w:ascii="Tahoma" w:hAnsi="Tahoma"/>
          <w:sz w:val="20"/>
          <w:szCs w:val="20"/>
        </w:rPr>
        <w:t>T&amp;CS, or for a User Group.</w:t>
      </w:r>
    </w:p>
    <w:p w14:paraId="0F23B2EF" w14:textId="77777777" w:rsidR="00FB491A" w:rsidRPr="00471399" w:rsidRDefault="00FB491A" w:rsidP="00E76DDD">
      <w:pPr>
        <w:pStyle w:val="a4"/>
        <w:spacing w:after="0" w:line="240" w:lineRule="auto"/>
        <w:ind w:left="851"/>
        <w:contextualSpacing w:val="0"/>
        <w:rPr>
          <w:rFonts w:ascii="Tahoma" w:hAnsi="Tahoma" w:cs="Tahoma"/>
          <w:sz w:val="20"/>
          <w:szCs w:val="20"/>
        </w:rPr>
      </w:pPr>
      <w:r>
        <w:rPr>
          <w:rFonts w:ascii="Tahoma" w:hAnsi="Tahoma"/>
          <w:sz w:val="20"/>
          <w:szCs w:val="20"/>
        </w:rPr>
        <w:t xml:space="preserve">SB: an integer, ≥ 0.  </w:t>
      </w:r>
    </w:p>
    <w:p w14:paraId="67944560" w14:textId="77777777" w:rsidR="00BB2EDC" w:rsidRPr="00471399" w:rsidRDefault="00BB2EDC" w:rsidP="00C874E1">
      <w:pPr>
        <w:spacing w:after="0" w:line="240" w:lineRule="auto"/>
        <w:ind w:left="851" w:hanging="567"/>
        <w:rPr>
          <w:rFonts w:ascii="Tahoma" w:hAnsi="Tahoma" w:cs="Tahoma"/>
          <w:b/>
          <w:sz w:val="20"/>
          <w:szCs w:val="20"/>
        </w:rPr>
      </w:pPr>
    </w:p>
    <w:p w14:paraId="3E3669D0" w14:textId="77777777" w:rsidR="0015624D" w:rsidRPr="00471399" w:rsidRDefault="00F25144" w:rsidP="00E76DDD">
      <w:pPr>
        <w:pStyle w:val="a4"/>
        <w:numPr>
          <w:ilvl w:val="1"/>
          <w:numId w:val="5"/>
        </w:numPr>
        <w:spacing w:after="0" w:line="240" w:lineRule="auto"/>
        <w:ind w:left="851" w:hanging="567"/>
        <w:rPr>
          <w:rFonts w:ascii="Tahoma" w:hAnsi="Tahoma" w:cs="Tahoma"/>
          <w:sz w:val="20"/>
          <w:szCs w:val="20"/>
        </w:rPr>
      </w:pPr>
      <w:r>
        <w:rPr>
          <w:rFonts w:ascii="Tahoma" w:hAnsi="Tahoma"/>
          <w:b/>
          <w:sz w:val="20"/>
          <w:szCs w:val="20"/>
        </w:rPr>
        <w:t xml:space="preserve">The max </w:t>
      </w:r>
      <w:r w:rsidR="00170BF2">
        <w:rPr>
          <w:rFonts w:ascii="Tahoma" w:hAnsi="Tahoma"/>
          <w:b/>
          <w:sz w:val="20"/>
          <w:szCs w:val="20"/>
        </w:rPr>
        <w:t xml:space="preserve">sell </w:t>
      </w:r>
      <w:r>
        <w:rPr>
          <w:rFonts w:ascii="Tahoma" w:hAnsi="Tahoma"/>
          <w:b/>
          <w:sz w:val="20"/>
          <w:szCs w:val="20"/>
        </w:rPr>
        <w:t>position for a particular instrument in foreign currency (net)</w:t>
      </w:r>
      <w:r>
        <w:rPr>
          <w:rFonts w:ascii="Tahoma" w:hAnsi="Tahoma"/>
          <w:b/>
          <w:sz w:val="20"/>
          <w:szCs w:val="20"/>
        </w:rPr>
        <w:br/>
      </w:r>
      <w:r>
        <w:rPr>
          <w:rFonts w:ascii="Tahoma" w:hAnsi="Tahoma"/>
          <w:sz w:val="20"/>
          <w:szCs w:val="20"/>
        </w:rPr>
        <w:br/>
        <w:t xml:space="preserve">SS = parameter to be set for the max </w:t>
      </w:r>
      <w:r w:rsidR="00BB75E0">
        <w:rPr>
          <w:rFonts w:ascii="Tahoma" w:hAnsi="Tahoma"/>
          <w:sz w:val="20"/>
          <w:szCs w:val="20"/>
          <w:lang w:val="en-US"/>
        </w:rPr>
        <w:t xml:space="preserve">sell </w:t>
      </w:r>
      <w:r>
        <w:rPr>
          <w:rFonts w:ascii="Tahoma" w:hAnsi="Tahoma"/>
          <w:sz w:val="20"/>
          <w:szCs w:val="20"/>
        </w:rPr>
        <w:t>position for a</w:t>
      </w:r>
      <w:r w:rsidR="00BB75E0">
        <w:rPr>
          <w:rFonts w:ascii="Tahoma" w:hAnsi="Tahoma"/>
          <w:sz w:val="20"/>
          <w:szCs w:val="20"/>
        </w:rPr>
        <w:t xml:space="preserve"> particular instrument in foreign currency</w:t>
      </w:r>
    </w:p>
    <w:p w14:paraId="488626A8" w14:textId="77777777" w:rsidR="0015624D" w:rsidRPr="00471399" w:rsidRDefault="0015624D" w:rsidP="00E76DDD">
      <w:pPr>
        <w:spacing w:after="0" w:line="240" w:lineRule="auto"/>
        <w:ind w:left="851"/>
        <w:rPr>
          <w:rFonts w:ascii="Tahoma" w:hAnsi="Tahoma" w:cs="Tahoma"/>
          <w:sz w:val="20"/>
          <w:szCs w:val="20"/>
        </w:rPr>
      </w:pPr>
      <w:r>
        <w:rPr>
          <w:rFonts w:ascii="Tahoma" w:hAnsi="Tahoma"/>
          <w:sz w:val="20"/>
          <w:szCs w:val="20"/>
        </w:rPr>
        <w:t xml:space="preserve">C2= total of all trades for </w:t>
      </w:r>
      <w:r w:rsidR="00BB75E0">
        <w:rPr>
          <w:rFonts w:ascii="Tahoma" w:hAnsi="Tahoma"/>
          <w:sz w:val="20"/>
          <w:szCs w:val="20"/>
        </w:rPr>
        <w:t xml:space="preserve">the selected instrument to sell </w:t>
      </w:r>
      <w:r>
        <w:rPr>
          <w:rFonts w:ascii="Tahoma" w:hAnsi="Tahoma"/>
          <w:sz w:val="20"/>
          <w:szCs w:val="20"/>
        </w:rPr>
        <w:t xml:space="preserve"> in FX – total of all trades for the selected instrument </w:t>
      </w:r>
      <w:r w:rsidR="00BB75E0">
        <w:rPr>
          <w:rFonts w:ascii="Tahoma" w:hAnsi="Tahoma"/>
          <w:sz w:val="20"/>
          <w:szCs w:val="20"/>
        </w:rPr>
        <w:t>to buy in foreign currency</w:t>
      </w:r>
      <w:r>
        <w:rPr>
          <w:rFonts w:ascii="Tahoma" w:hAnsi="Tahoma"/>
          <w:sz w:val="20"/>
          <w:szCs w:val="20"/>
        </w:rPr>
        <w:t xml:space="preserve"> + total of all active orders for th</w:t>
      </w:r>
      <w:r w:rsidR="00BB75E0">
        <w:rPr>
          <w:rFonts w:ascii="Tahoma" w:hAnsi="Tahoma"/>
          <w:sz w:val="20"/>
          <w:szCs w:val="20"/>
        </w:rPr>
        <w:t>e specified instrument to sell in foreign currency</w:t>
      </w:r>
    </w:p>
    <w:p w14:paraId="5D85C98E" w14:textId="77777777" w:rsidR="0015624D" w:rsidRPr="00471399" w:rsidRDefault="0015624D" w:rsidP="00E76DDD">
      <w:pPr>
        <w:spacing w:after="0" w:line="240" w:lineRule="auto"/>
        <w:ind w:left="851"/>
        <w:rPr>
          <w:rFonts w:ascii="Tahoma" w:hAnsi="Tahoma" w:cs="Tahoma"/>
          <w:sz w:val="20"/>
          <w:szCs w:val="20"/>
        </w:rPr>
      </w:pPr>
      <w:r>
        <w:rPr>
          <w:rFonts w:ascii="Tahoma" w:hAnsi="Tahoma"/>
          <w:sz w:val="20"/>
          <w:szCs w:val="20"/>
        </w:rPr>
        <w:t>Check is successful if A2&lt;=SS (pre-determined number).</w:t>
      </w:r>
    </w:p>
    <w:p w14:paraId="70923436" w14:textId="77777777" w:rsidR="0015624D" w:rsidRPr="00471399" w:rsidRDefault="0015624D" w:rsidP="00E76DDD">
      <w:pPr>
        <w:pStyle w:val="a4"/>
        <w:spacing w:after="0" w:line="240" w:lineRule="auto"/>
        <w:ind w:left="851"/>
        <w:contextualSpacing w:val="0"/>
        <w:rPr>
          <w:rFonts w:ascii="Tahoma" w:hAnsi="Tahoma" w:cs="Tahoma"/>
          <w:sz w:val="20"/>
          <w:szCs w:val="20"/>
        </w:rPr>
      </w:pPr>
      <w:r>
        <w:rPr>
          <w:rFonts w:ascii="Tahoma" w:hAnsi="Tahoma"/>
          <w:sz w:val="20"/>
          <w:szCs w:val="20"/>
        </w:rPr>
        <w:t>SS is set with one of the following ways:</w:t>
      </w:r>
    </w:p>
    <w:p w14:paraId="33E9DD7A" w14:textId="77777777" w:rsidR="0015624D" w:rsidRPr="00471399" w:rsidRDefault="0015624D" w:rsidP="00E76DDD">
      <w:pPr>
        <w:pStyle w:val="a4"/>
        <w:numPr>
          <w:ilvl w:val="0"/>
          <w:numId w:val="23"/>
        </w:numPr>
        <w:spacing w:after="0" w:line="240" w:lineRule="auto"/>
        <w:ind w:left="851" w:firstLine="0"/>
        <w:contextualSpacing w:val="0"/>
        <w:rPr>
          <w:rFonts w:ascii="Tahoma" w:hAnsi="Tahoma" w:cs="Tahoma"/>
          <w:sz w:val="20"/>
          <w:szCs w:val="20"/>
        </w:rPr>
      </w:pPr>
      <w:r>
        <w:rPr>
          <w:rFonts w:ascii="Tahoma" w:hAnsi="Tahoma"/>
          <w:sz w:val="20"/>
          <w:szCs w:val="20"/>
        </w:rPr>
        <w:t>Gateway</w:t>
      </w:r>
    </w:p>
    <w:p w14:paraId="2DE24D7D" w14:textId="77777777" w:rsidR="0015624D" w:rsidRPr="00471399" w:rsidRDefault="00610479" w:rsidP="00E76DDD">
      <w:pPr>
        <w:pStyle w:val="a4"/>
        <w:numPr>
          <w:ilvl w:val="0"/>
          <w:numId w:val="23"/>
        </w:numPr>
        <w:spacing w:after="0" w:line="240" w:lineRule="auto"/>
        <w:ind w:left="851" w:firstLine="0"/>
        <w:contextualSpacing w:val="0"/>
        <w:rPr>
          <w:rFonts w:ascii="Tahoma" w:hAnsi="Tahoma" w:cs="Tahoma"/>
          <w:sz w:val="20"/>
          <w:szCs w:val="20"/>
        </w:rPr>
      </w:pPr>
      <w:r>
        <w:rPr>
          <w:rFonts w:ascii="Tahoma" w:hAnsi="Tahoma"/>
          <w:sz w:val="20"/>
          <w:szCs w:val="20"/>
        </w:rPr>
        <w:t>MICEX Trade Currency</w:t>
      </w:r>
    </w:p>
    <w:p w14:paraId="5DC388C7" w14:textId="77777777" w:rsidR="0015624D" w:rsidRPr="00471399" w:rsidRDefault="0015624D" w:rsidP="00E76DDD">
      <w:pPr>
        <w:pStyle w:val="a4"/>
        <w:spacing w:after="0" w:line="240" w:lineRule="auto"/>
        <w:ind w:left="851"/>
        <w:contextualSpacing w:val="0"/>
        <w:rPr>
          <w:rFonts w:ascii="Tahoma" w:hAnsi="Tahoma" w:cs="Tahoma"/>
          <w:sz w:val="20"/>
          <w:szCs w:val="20"/>
        </w:rPr>
      </w:pPr>
    </w:p>
    <w:p w14:paraId="3163285D" w14:textId="77777777" w:rsidR="0015624D" w:rsidRPr="00471399" w:rsidRDefault="0015624D" w:rsidP="00E76DDD">
      <w:pPr>
        <w:pStyle w:val="a4"/>
        <w:spacing w:after="0" w:line="240" w:lineRule="auto"/>
        <w:ind w:left="851"/>
        <w:contextualSpacing w:val="0"/>
        <w:rPr>
          <w:rFonts w:ascii="Tahoma" w:hAnsi="Tahoma" w:cs="Tahoma"/>
          <w:sz w:val="20"/>
          <w:szCs w:val="20"/>
        </w:rPr>
      </w:pPr>
      <w:r>
        <w:rPr>
          <w:rFonts w:ascii="Tahoma" w:hAnsi="Tahoma"/>
          <w:sz w:val="20"/>
          <w:szCs w:val="20"/>
        </w:rPr>
        <w:t>SS is determined for specific SMA u</w:t>
      </w:r>
      <w:r w:rsidR="00797EEC">
        <w:rPr>
          <w:rFonts w:ascii="Tahoma" w:hAnsi="Tahoma"/>
          <w:sz w:val="20"/>
          <w:szCs w:val="20"/>
        </w:rPr>
        <w:t xml:space="preserve">sers, instruments (SECID) and </w:t>
      </w:r>
      <w:r>
        <w:rPr>
          <w:rFonts w:ascii="Tahoma" w:hAnsi="Tahoma"/>
          <w:sz w:val="20"/>
          <w:szCs w:val="20"/>
        </w:rPr>
        <w:t>T&amp;CS, or for a User Group.</w:t>
      </w:r>
    </w:p>
    <w:p w14:paraId="44104B1B" w14:textId="77777777" w:rsidR="00DF1BA7" w:rsidRPr="000E36DF" w:rsidRDefault="0015624D" w:rsidP="000E36DF">
      <w:pPr>
        <w:pStyle w:val="a4"/>
        <w:spacing w:after="0" w:line="240" w:lineRule="auto"/>
        <w:ind w:left="851"/>
        <w:contextualSpacing w:val="0"/>
        <w:rPr>
          <w:rFonts w:ascii="Tahoma" w:hAnsi="Tahoma" w:cs="Tahoma"/>
          <w:sz w:val="20"/>
          <w:szCs w:val="20"/>
        </w:rPr>
      </w:pPr>
      <w:r>
        <w:rPr>
          <w:rFonts w:ascii="Tahoma" w:hAnsi="Tahoma"/>
          <w:sz w:val="20"/>
          <w:szCs w:val="20"/>
        </w:rPr>
        <w:t>SS is an integer, ≥ 0.</w:t>
      </w:r>
    </w:p>
    <w:sectPr w:rsidR="00DF1BA7" w:rsidRPr="000E36DF" w:rsidSect="00796D00">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E592C" w14:textId="77777777" w:rsidR="003D6AD5" w:rsidRDefault="003D6AD5" w:rsidP="00D20830">
      <w:pPr>
        <w:spacing w:after="0" w:line="240" w:lineRule="auto"/>
      </w:pPr>
      <w:r>
        <w:separator/>
      </w:r>
    </w:p>
  </w:endnote>
  <w:endnote w:type="continuationSeparator" w:id="0">
    <w:p w14:paraId="6DFE5D66" w14:textId="77777777" w:rsidR="003D6AD5" w:rsidRDefault="003D6AD5" w:rsidP="00D20830">
      <w:pPr>
        <w:spacing w:after="0" w:line="240" w:lineRule="auto"/>
      </w:pPr>
      <w:r>
        <w:continuationSeparator/>
      </w:r>
    </w:p>
  </w:endnote>
  <w:endnote w:type="continuationNotice" w:id="1">
    <w:p w14:paraId="31EF3B96" w14:textId="77777777" w:rsidR="003D6AD5" w:rsidRDefault="003D6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551253"/>
      <w:docPartObj>
        <w:docPartGallery w:val="Page Numbers (Bottom of Page)"/>
        <w:docPartUnique/>
      </w:docPartObj>
    </w:sdtPr>
    <w:sdtEndPr/>
    <w:sdtContent>
      <w:p w14:paraId="2963B741" w14:textId="77777777" w:rsidR="00AD3AD3" w:rsidRDefault="00AD3AD3">
        <w:pPr>
          <w:pStyle w:val="ae"/>
          <w:jc w:val="right"/>
        </w:pPr>
        <w:r>
          <w:fldChar w:fldCharType="begin"/>
        </w:r>
        <w:r>
          <w:instrText>PAGE   \* MERGEFORMAT</w:instrText>
        </w:r>
        <w:r>
          <w:fldChar w:fldCharType="separate"/>
        </w:r>
        <w:r w:rsidR="00A47EEE">
          <w:rPr>
            <w:noProof/>
          </w:rPr>
          <w:t>6</w:t>
        </w:r>
        <w:r>
          <w:fldChar w:fldCharType="end"/>
        </w:r>
      </w:p>
    </w:sdtContent>
  </w:sdt>
  <w:p w14:paraId="717A033D" w14:textId="77777777" w:rsidR="00AD3AD3" w:rsidRDefault="00AD3A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798D1" w14:textId="77777777" w:rsidR="003D6AD5" w:rsidRDefault="003D6AD5" w:rsidP="00D20830">
      <w:pPr>
        <w:spacing w:after="0" w:line="240" w:lineRule="auto"/>
      </w:pPr>
      <w:r>
        <w:separator/>
      </w:r>
    </w:p>
  </w:footnote>
  <w:footnote w:type="continuationSeparator" w:id="0">
    <w:p w14:paraId="1E933D9B" w14:textId="77777777" w:rsidR="003D6AD5" w:rsidRDefault="003D6AD5" w:rsidP="00D20830">
      <w:pPr>
        <w:spacing w:after="0" w:line="240" w:lineRule="auto"/>
      </w:pPr>
      <w:r>
        <w:continuationSeparator/>
      </w:r>
    </w:p>
  </w:footnote>
  <w:footnote w:type="continuationNotice" w:id="1">
    <w:p w14:paraId="053DAC5E" w14:textId="77777777" w:rsidR="003D6AD5" w:rsidRDefault="003D6A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5033"/>
    <w:multiLevelType w:val="hybridMultilevel"/>
    <w:tmpl w:val="C1FA12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E2109"/>
    <w:multiLevelType w:val="multilevel"/>
    <w:tmpl w:val="3A506D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7617D3"/>
    <w:multiLevelType w:val="hybridMultilevel"/>
    <w:tmpl w:val="D5887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2F17F7"/>
    <w:multiLevelType w:val="hybridMultilevel"/>
    <w:tmpl w:val="1F44B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1A3E22"/>
    <w:multiLevelType w:val="hybridMultilevel"/>
    <w:tmpl w:val="C8561D0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9F83C51"/>
    <w:multiLevelType w:val="multilevel"/>
    <w:tmpl w:val="39F614F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198C"/>
    <w:multiLevelType w:val="hybridMultilevel"/>
    <w:tmpl w:val="A5621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533892"/>
    <w:multiLevelType w:val="hybridMultilevel"/>
    <w:tmpl w:val="EA38EB2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513789"/>
    <w:multiLevelType w:val="hybridMultilevel"/>
    <w:tmpl w:val="6700C4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DA51EEF"/>
    <w:multiLevelType w:val="multilevel"/>
    <w:tmpl w:val="06600D24"/>
    <w:lvl w:ilvl="0">
      <w:start w:val="1"/>
      <w:numFmt w:val="decimal"/>
      <w:lvlText w:val="%1."/>
      <w:lvlJc w:val="left"/>
      <w:pPr>
        <w:ind w:left="1065" w:hanging="705"/>
      </w:pPr>
      <w:rPr>
        <w:rFonts w:hint="default"/>
      </w:rPr>
    </w:lvl>
    <w:lvl w:ilvl="1">
      <w:start w:val="1"/>
      <w:numFmt w:val="decimal"/>
      <w:pStyle w:val="a"/>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2190AD5"/>
    <w:multiLevelType w:val="hybridMultilevel"/>
    <w:tmpl w:val="6082B9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B64155"/>
    <w:multiLevelType w:val="multilevel"/>
    <w:tmpl w:val="B7D03DC2"/>
    <w:lvl w:ilvl="0">
      <w:start w:val="1"/>
      <w:numFmt w:val="decimal"/>
      <w:lvlText w:val="%1."/>
      <w:lvlJc w:val="left"/>
      <w:pPr>
        <w:ind w:left="1800" w:hanging="360"/>
      </w:pPr>
      <w:rPr>
        <w:rFonts w:hint="default"/>
      </w:rPr>
    </w:lvl>
    <w:lvl w:ilvl="1">
      <w:start w:val="1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600" w:hanging="2160"/>
      </w:pPr>
      <w:rPr>
        <w:rFonts w:hint="default"/>
      </w:rPr>
    </w:lvl>
  </w:abstractNum>
  <w:abstractNum w:abstractNumId="12" w15:restartNumberingAfterBreak="0">
    <w:nsid w:val="4D3522CB"/>
    <w:multiLevelType w:val="hybridMultilevel"/>
    <w:tmpl w:val="22DEE8C4"/>
    <w:lvl w:ilvl="0" w:tplc="E35A83AA">
      <w:start w:val="1"/>
      <w:numFmt w:val="decimal"/>
      <w:lvlText w:val="2.%1."/>
      <w:lvlJc w:val="left"/>
      <w:pPr>
        <w:ind w:left="294" w:hanging="360"/>
      </w:pPr>
      <w:rPr>
        <w:rFonts w:hint="default"/>
        <w:b w:val="0"/>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15:restartNumberingAfterBreak="0">
    <w:nsid w:val="4DB67A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8F134F"/>
    <w:multiLevelType w:val="hybridMultilevel"/>
    <w:tmpl w:val="EEF02D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0F33444"/>
    <w:multiLevelType w:val="multilevel"/>
    <w:tmpl w:val="B19AE878"/>
    <w:lvl w:ilvl="0">
      <w:start w:val="1"/>
      <w:numFmt w:val="decimal"/>
      <w:lvlText w:val="%1."/>
      <w:lvlJc w:val="left"/>
      <w:pPr>
        <w:ind w:left="1152" w:hanging="360"/>
      </w:pPr>
      <w:rPr>
        <w:rFonts w:hint="default"/>
      </w:rPr>
    </w:lvl>
    <w:lvl w:ilvl="1">
      <w:start w:val="12"/>
      <w:numFmt w:val="decimal"/>
      <w:isLgl/>
      <w:lvlText w:val="%1.%2."/>
      <w:lvlJc w:val="left"/>
      <w:pPr>
        <w:ind w:left="1512" w:hanging="720"/>
      </w:pPr>
      <w:rPr>
        <w:rFonts w:hint="default"/>
        <w:b/>
      </w:rPr>
    </w:lvl>
    <w:lvl w:ilvl="2">
      <w:start w:val="1"/>
      <w:numFmt w:val="decimal"/>
      <w:isLgl/>
      <w:lvlText w:val="%1.%2.%3."/>
      <w:lvlJc w:val="left"/>
      <w:pPr>
        <w:ind w:left="1512" w:hanging="720"/>
      </w:pPr>
      <w:rPr>
        <w:rFonts w:hint="default"/>
        <w:b/>
      </w:rPr>
    </w:lvl>
    <w:lvl w:ilvl="3">
      <w:start w:val="1"/>
      <w:numFmt w:val="decimal"/>
      <w:isLgl/>
      <w:lvlText w:val="%1.%2.%3.%4."/>
      <w:lvlJc w:val="left"/>
      <w:pPr>
        <w:ind w:left="1872" w:hanging="1080"/>
      </w:pPr>
      <w:rPr>
        <w:rFonts w:hint="default"/>
        <w:b/>
      </w:rPr>
    </w:lvl>
    <w:lvl w:ilvl="4">
      <w:start w:val="1"/>
      <w:numFmt w:val="decimal"/>
      <w:isLgl/>
      <w:lvlText w:val="%1.%2.%3.%4.%5."/>
      <w:lvlJc w:val="left"/>
      <w:pPr>
        <w:ind w:left="1872" w:hanging="1080"/>
      </w:pPr>
      <w:rPr>
        <w:rFonts w:hint="default"/>
        <w:b/>
      </w:rPr>
    </w:lvl>
    <w:lvl w:ilvl="5">
      <w:start w:val="1"/>
      <w:numFmt w:val="decimal"/>
      <w:isLgl/>
      <w:lvlText w:val="%1.%2.%3.%4.%5.%6."/>
      <w:lvlJc w:val="left"/>
      <w:pPr>
        <w:ind w:left="2232" w:hanging="1440"/>
      </w:pPr>
      <w:rPr>
        <w:rFonts w:hint="default"/>
        <w:b/>
      </w:rPr>
    </w:lvl>
    <w:lvl w:ilvl="6">
      <w:start w:val="1"/>
      <w:numFmt w:val="decimal"/>
      <w:isLgl/>
      <w:lvlText w:val="%1.%2.%3.%4.%5.%6.%7."/>
      <w:lvlJc w:val="left"/>
      <w:pPr>
        <w:ind w:left="2592" w:hanging="1800"/>
      </w:pPr>
      <w:rPr>
        <w:rFonts w:hint="default"/>
        <w:b/>
      </w:rPr>
    </w:lvl>
    <w:lvl w:ilvl="7">
      <w:start w:val="1"/>
      <w:numFmt w:val="decimal"/>
      <w:isLgl/>
      <w:lvlText w:val="%1.%2.%3.%4.%5.%6.%7.%8."/>
      <w:lvlJc w:val="left"/>
      <w:pPr>
        <w:ind w:left="2592" w:hanging="1800"/>
      </w:pPr>
      <w:rPr>
        <w:rFonts w:hint="default"/>
        <w:b/>
      </w:rPr>
    </w:lvl>
    <w:lvl w:ilvl="8">
      <w:start w:val="1"/>
      <w:numFmt w:val="decimal"/>
      <w:isLgl/>
      <w:lvlText w:val="%1.%2.%3.%4.%5.%6.%7.%8.%9."/>
      <w:lvlJc w:val="left"/>
      <w:pPr>
        <w:ind w:left="2952" w:hanging="2160"/>
      </w:pPr>
      <w:rPr>
        <w:rFonts w:hint="default"/>
        <w:b/>
      </w:rPr>
    </w:lvl>
  </w:abstractNum>
  <w:abstractNum w:abstractNumId="16" w15:restartNumberingAfterBreak="0">
    <w:nsid w:val="52FE23C5"/>
    <w:multiLevelType w:val="hybridMultilevel"/>
    <w:tmpl w:val="E7F671B8"/>
    <w:lvl w:ilvl="0" w:tplc="0419000F">
      <w:start w:val="1"/>
      <w:numFmt w:val="decimal"/>
      <w:lvlText w:val="%1."/>
      <w:lvlJc w:val="left"/>
      <w:pPr>
        <w:ind w:left="294" w:hanging="360"/>
      </w:p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15:restartNumberingAfterBreak="0">
    <w:nsid w:val="53996AC7"/>
    <w:multiLevelType w:val="hybridMultilevel"/>
    <w:tmpl w:val="402AF1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9EE4E78"/>
    <w:multiLevelType w:val="hybridMultilevel"/>
    <w:tmpl w:val="22EAB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800F1D"/>
    <w:multiLevelType w:val="multilevel"/>
    <w:tmpl w:val="2376BE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A137B"/>
    <w:multiLevelType w:val="hybridMultilevel"/>
    <w:tmpl w:val="3362AC2E"/>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21" w15:restartNumberingAfterBreak="0">
    <w:nsid w:val="6B875823"/>
    <w:multiLevelType w:val="hybridMultilevel"/>
    <w:tmpl w:val="C1FA12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200DC7"/>
    <w:multiLevelType w:val="hybridMultilevel"/>
    <w:tmpl w:val="6A26C52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5837CE5"/>
    <w:multiLevelType w:val="multilevel"/>
    <w:tmpl w:val="D26054C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761DFD"/>
    <w:multiLevelType w:val="multilevel"/>
    <w:tmpl w:val="48F2C510"/>
    <w:lvl w:ilvl="0">
      <w:start w:val="1"/>
      <w:numFmt w:val="decimal"/>
      <w:lvlText w:val="%1."/>
      <w:lvlJc w:val="left"/>
      <w:pPr>
        <w:ind w:left="720" w:hanging="360"/>
      </w:pPr>
      <w:rPr>
        <w:rFonts w:hint="default"/>
      </w:rPr>
    </w:lvl>
    <w:lvl w:ilvl="1">
      <w:start w:val="11"/>
      <w:numFmt w:val="decimal"/>
      <w:isLgl/>
      <w:lvlText w:val="%1.%2."/>
      <w:lvlJc w:val="left"/>
      <w:pPr>
        <w:ind w:left="1287" w:hanging="720"/>
      </w:pPr>
      <w:rPr>
        <w:rFonts w:ascii="Tahoma" w:hAnsi="Tahoma" w:cs="Tahoma" w:hint="default"/>
        <w:b/>
        <w:sz w:val="20"/>
        <w:szCs w:val="2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628" w:hanging="144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402" w:hanging="1800"/>
      </w:pPr>
      <w:rPr>
        <w:rFonts w:hint="default"/>
        <w:b w:val="0"/>
      </w:rPr>
    </w:lvl>
    <w:lvl w:ilvl="7">
      <w:start w:val="1"/>
      <w:numFmt w:val="decimal"/>
      <w:isLgl/>
      <w:lvlText w:val="%1.%2.%3.%4.%5.%6.%7.%8."/>
      <w:lvlJc w:val="left"/>
      <w:pPr>
        <w:ind w:left="3969" w:hanging="2160"/>
      </w:pPr>
      <w:rPr>
        <w:rFonts w:hint="default"/>
        <w:b w:val="0"/>
      </w:rPr>
    </w:lvl>
    <w:lvl w:ilvl="8">
      <w:start w:val="1"/>
      <w:numFmt w:val="decimal"/>
      <w:isLgl/>
      <w:lvlText w:val="%1.%2.%3.%4.%5.%6.%7.%8.%9."/>
      <w:lvlJc w:val="left"/>
      <w:pPr>
        <w:ind w:left="4176" w:hanging="2160"/>
      </w:pPr>
      <w:rPr>
        <w:rFonts w:hint="default"/>
        <w:b w:val="0"/>
      </w:rPr>
    </w:lvl>
  </w:abstractNum>
  <w:abstractNum w:abstractNumId="25" w15:restartNumberingAfterBreak="0">
    <w:nsid w:val="7FAD74EF"/>
    <w:multiLevelType w:val="hybridMultilevel"/>
    <w:tmpl w:val="CC0A1980"/>
    <w:lvl w:ilvl="0" w:tplc="04190015">
      <w:start w:val="1"/>
      <w:numFmt w:val="upp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6"/>
  </w:num>
  <w:num w:numId="2">
    <w:abstractNumId w:val="3"/>
  </w:num>
  <w:num w:numId="3">
    <w:abstractNumId w:val="6"/>
  </w:num>
  <w:num w:numId="4">
    <w:abstractNumId w:val="12"/>
  </w:num>
  <w:num w:numId="5">
    <w:abstractNumId w:val="5"/>
  </w:num>
  <w:num w:numId="6">
    <w:abstractNumId w:val="9"/>
  </w:num>
  <w:num w:numId="7">
    <w:abstractNumId w:val="7"/>
  </w:num>
  <w:num w:numId="8">
    <w:abstractNumId w:val="20"/>
  </w:num>
  <w:num w:numId="9">
    <w:abstractNumId w:val="22"/>
  </w:num>
  <w:num w:numId="10">
    <w:abstractNumId w:val="0"/>
  </w:num>
  <w:num w:numId="11">
    <w:abstractNumId w:val="21"/>
  </w:num>
  <w:num w:numId="12">
    <w:abstractNumId w:val="14"/>
  </w:num>
  <w:num w:numId="13">
    <w:abstractNumId w:val="8"/>
  </w:num>
  <w:num w:numId="14">
    <w:abstractNumId w:val="25"/>
  </w:num>
  <w:num w:numId="15">
    <w:abstractNumId w:val="17"/>
  </w:num>
  <w:num w:numId="16">
    <w:abstractNumId w:val="4"/>
  </w:num>
  <w:num w:numId="17">
    <w:abstractNumId w:val="1"/>
  </w:num>
  <w:num w:numId="18">
    <w:abstractNumId w:val="19"/>
  </w:num>
  <w:num w:numId="19">
    <w:abstractNumId w:val="23"/>
  </w:num>
  <w:num w:numId="20">
    <w:abstractNumId w:val="24"/>
  </w:num>
  <w:num w:numId="21">
    <w:abstractNumId w:val="10"/>
  </w:num>
  <w:num w:numId="22">
    <w:abstractNumId w:val="15"/>
  </w:num>
  <w:num w:numId="23">
    <w:abstractNumId w:val="11"/>
  </w:num>
  <w:num w:numId="24">
    <w:abstractNumId w:val="13"/>
  </w:num>
  <w:num w:numId="25">
    <w:abstractNumId w:val="1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3C"/>
    <w:rsid w:val="0000044D"/>
    <w:rsid w:val="0000175C"/>
    <w:rsid w:val="000054DD"/>
    <w:rsid w:val="00007D9B"/>
    <w:rsid w:val="00011A6F"/>
    <w:rsid w:val="000138DC"/>
    <w:rsid w:val="0001781F"/>
    <w:rsid w:val="00023488"/>
    <w:rsid w:val="00027089"/>
    <w:rsid w:val="0002711C"/>
    <w:rsid w:val="0003246E"/>
    <w:rsid w:val="000346D5"/>
    <w:rsid w:val="000408F2"/>
    <w:rsid w:val="000430D3"/>
    <w:rsid w:val="00046679"/>
    <w:rsid w:val="00047370"/>
    <w:rsid w:val="00053434"/>
    <w:rsid w:val="00057145"/>
    <w:rsid w:val="00065046"/>
    <w:rsid w:val="000657DA"/>
    <w:rsid w:val="00067D1F"/>
    <w:rsid w:val="000757DB"/>
    <w:rsid w:val="00076B07"/>
    <w:rsid w:val="000804B3"/>
    <w:rsid w:val="00084765"/>
    <w:rsid w:val="00091F26"/>
    <w:rsid w:val="00092308"/>
    <w:rsid w:val="00094B50"/>
    <w:rsid w:val="00096E7E"/>
    <w:rsid w:val="000A0F16"/>
    <w:rsid w:val="000A1D81"/>
    <w:rsid w:val="000A3148"/>
    <w:rsid w:val="000A51F2"/>
    <w:rsid w:val="000B0E90"/>
    <w:rsid w:val="000B1D8D"/>
    <w:rsid w:val="000B569E"/>
    <w:rsid w:val="000C0D7A"/>
    <w:rsid w:val="000C3541"/>
    <w:rsid w:val="000D39EA"/>
    <w:rsid w:val="000D6C25"/>
    <w:rsid w:val="000D73AD"/>
    <w:rsid w:val="000E36DF"/>
    <w:rsid w:val="000E62B6"/>
    <w:rsid w:val="000E64B6"/>
    <w:rsid w:val="000F0046"/>
    <w:rsid w:val="000F5BEB"/>
    <w:rsid w:val="00105D12"/>
    <w:rsid w:val="00105E09"/>
    <w:rsid w:val="00122BED"/>
    <w:rsid w:val="00127562"/>
    <w:rsid w:val="00133AAE"/>
    <w:rsid w:val="00145A80"/>
    <w:rsid w:val="00146688"/>
    <w:rsid w:val="00151F91"/>
    <w:rsid w:val="00153EE0"/>
    <w:rsid w:val="00155C80"/>
    <w:rsid w:val="0015624D"/>
    <w:rsid w:val="001625C7"/>
    <w:rsid w:val="0016629E"/>
    <w:rsid w:val="00170144"/>
    <w:rsid w:val="00170BF2"/>
    <w:rsid w:val="001752AF"/>
    <w:rsid w:val="00186F27"/>
    <w:rsid w:val="00193218"/>
    <w:rsid w:val="00193CDA"/>
    <w:rsid w:val="00195D22"/>
    <w:rsid w:val="001A0CC2"/>
    <w:rsid w:val="001A0D93"/>
    <w:rsid w:val="001A4612"/>
    <w:rsid w:val="001B65A4"/>
    <w:rsid w:val="001B78B9"/>
    <w:rsid w:val="001B78D6"/>
    <w:rsid w:val="001C0EBE"/>
    <w:rsid w:val="001C44D6"/>
    <w:rsid w:val="001C4C35"/>
    <w:rsid w:val="001D3A85"/>
    <w:rsid w:val="001E08D6"/>
    <w:rsid w:val="001E0F7B"/>
    <w:rsid w:val="001E35D4"/>
    <w:rsid w:val="001E4292"/>
    <w:rsid w:val="001E4B19"/>
    <w:rsid w:val="001E5D7F"/>
    <w:rsid w:val="001F1DA5"/>
    <w:rsid w:val="001F2E7A"/>
    <w:rsid w:val="001F4489"/>
    <w:rsid w:val="001F5725"/>
    <w:rsid w:val="001F6571"/>
    <w:rsid w:val="00200C54"/>
    <w:rsid w:val="00203E94"/>
    <w:rsid w:val="00221848"/>
    <w:rsid w:val="0022460C"/>
    <w:rsid w:val="0024133A"/>
    <w:rsid w:val="00245A6B"/>
    <w:rsid w:val="00252E5D"/>
    <w:rsid w:val="00253328"/>
    <w:rsid w:val="00253D99"/>
    <w:rsid w:val="0026204A"/>
    <w:rsid w:val="00262C4F"/>
    <w:rsid w:val="00265C91"/>
    <w:rsid w:val="0027555C"/>
    <w:rsid w:val="00276C2B"/>
    <w:rsid w:val="0028119A"/>
    <w:rsid w:val="00284102"/>
    <w:rsid w:val="002848F7"/>
    <w:rsid w:val="00284A79"/>
    <w:rsid w:val="00291362"/>
    <w:rsid w:val="002947DE"/>
    <w:rsid w:val="00294BAF"/>
    <w:rsid w:val="0029537D"/>
    <w:rsid w:val="002968CA"/>
    <w:rsid w:val="002A498B"/>
    <w:rsid w:val="002A4A4B"/>
    <w:rsid w:val="002B2472"/>
    <w:rsid w:val="002B2E88"/>
    <w:rsid w:val="002B7B6C"/>
    <w:rsid w:val="002C5A16"/>
    <w:rsid w:val="002C618B"/>
    <w:rsid w:val="002C6B2F"/>
    <w:rsid w:val="002D0025"/>
    <w:rsid w:val="002D0502"/>
    <w:rsid w:val="002D2E39"/>
    <w:rsid w:val="002D320D"/>
    <w:rsid w:val="002D3419"/>
    <w:rsid w:val="002E11E0"/>
    <w:rsid w:val="002E7D5E"/>
    <w:rsid w:val="002F2356"/>
    <w:rsid w:val="002F2359"/>
    <w:rsid w:val="002F24AD"/>
    <w:rsid w:val="0030265E"/>
    <w:rsid w:val="00305DB3"/>
    <w:rsid w:val="003102BF"/>
    <w:rsid w:val="00317C17"/>
    <w:rsid w:val="0032509B"/>
    <w:rsid w:val="003274B4"/>
    <w:rsid w:val="003310F6"/>
    <w:rsid w:val="00333B8C"/>
    <w:rsid w:val="003452D9"/>
    <w:rsid w:val="003478EF"/>
    <w:rsid w:val="00351739"/>
    <w:rsid w:val="00357EA4"/>
    <w:rsid w:val="003607C1"/>
    <w:rsid w:val="0036180D"/>
    <w:rsid w:val="003645CE"/>
    <w:rsid w:val="00364791"/>
    <w:rsid w:val="00372242"/>
    <w:rsid w:val="003723F5"/>
    <w:rsid w:val="00373A7D"/>
    <w:rsid w:val="0037526B"/>
    <w:rsid w:val="0037718C"/>
    <w:rsid w:val="00381310"/>
    <w:rsid w:val="00381EBF"/>
    <w:rsid w:val="003854E7"/>
    <w:rsid w:val="0038743E"/>
    <w:rsid w:val="003946A4"/>
    <w:rsid w:val="00396A4D"/>
    <w:rsid w:val="003A28CE"/>
    <w:rsid w:val="003A30E8"/>
    <w:rsid w:val="003A66BD"/>
    <w:rsid w:val="003C03F7"/>
    <w:rsid w:val="003D3108"/>
    <w:rsid w:val="003D5D34"/>
    <w:rsid w:val="003D6AD5"/>
    <w:rsid w:val="003E030F"/>
    <w:rsid w:val="003F0BD1"/>
    <w:rsid w:val="003F4E42"/>
    <w:rsid w:val="003F6D40"/>
    <w:rsid w:val="004043F4"/>
    <w:rsid w:val="0041572A"/>
    <w:rsid w:val="00420E4A"/>
    <w:rsid w:val="004246C9"/>
    <w:rsid w:val="0042760F"/>
    <w:rsid w:val="00427684"/>
    <w:rsid w:val="0043026E"/>
    <w:rsid w:val="0043187A"/>
    <w:rsid w:val="00431F07"/>
    <w:rsid w:val="0043527E"/>
    <w:rsid w:val="00437BB0"/>
    <w:rsid w:val="004418C5"/>
    <w:rsid w:val="004477DE"/>
    <w:rsid w:val="00447FA5"/>
    <w:rsid w:val="004572C2"/>
    <w:rsid w:val="00463A7B"/>
    <w:rsid w:val="00464683"/>
    <w:rsid w:val="00470FF2"/>
    <w:rsid w:val="00471399"/>
    <w:rsid w:val="00472773"/>
    <w:rsid w:val="00473D25"/>
    <w:rsid w:val="004812A1"/>
    <w:rsid w:val="00484240"/>
    <w:rsid w:val="00487B22"/>
    <w:rsid w:val="00492D3C"/>
    <w:rsid w:val="00492F95"/>
    <w:rsid w:val="00495EBD"/>
    <w:rsid w:val="004A7E5A"/>
    <w:rsid w:val="004B0D1A"/>
    <w:rsid w:val="004B2A0F"/>
    <w:rsid w:val="004B5A30"/>
    <w:rsid w:val="004B6648"/>
    <w:rsid w:val="004B6B21"/>
    <w:rsid w:val="004C1C2F"/>
    <w:rsid w:val="004C37FA"/>
    <w:rsid w:val="004C4517"/>
    <w:rsid w:val="004D0892"/>
    <w:rsid w:val="004E4EED"/>
    <w:rsid w:val="004E75BC"/>
    <w:rsid w:val="004E7872"/>
    <w:rsid w:val="004F2324"/>
    <w:rsid w:val="004F3007"/>
    <w:rsid w:val="004F45DB"/>
    <w:rsid w:val="00517D6F"/>
    <w:rsid w:val="00520833"/>
    <w:rsid w:val="005237AA"/>
    <w:rsid w:val="00524A9E"/>
    <w:rsid w:val="00527B26"/>
    <w:rsid w:val="0053650B"/>
    <w:rsid w:val="00537883"/>
    <w:rsid w:val="00542A43"/>
    <w:rsid w:val="00543A86"/>
    <w:rsid w:val="005472F3"/>
    <w:rsid w:val="00551BA4"/>
    <w:rsid w:val="00555817"/>
    <w:rsid w:val="0055785E"/>
    <w:rsid w:val="00562A69"/>
    <w:rsid w:val="00565A66"/>
    <w:rsid w:val="0056632B"/>
    <w:rsid w:val="00567D6A"/>
    <w:rsid w:val="00574AF2"/>
    <w:rsid w:val="005774A2"/>
    <w:rsid w:val="005829FD"/>
    <w:rsid w:val="00594415"/>
    <w:rsid w:val="00597443"/>
    <w:rsid w:val="005A4256"/>
    <w:rsid w:val="005B49D7"/>
    <w:rsid w:val="005B6FDC"/>
    <w:rsid w:val="005C236F"/>
    <w:rsid w:val="005C23CD"/>
    <w:rsid w:val="005D0D79"/>
    <w:rsid w:val="005D1525"/>
    <w:rsid w:val="005D437A"/>
    <w:rsid w:val="005D5C15"/>
    <w:rsid w:val="005D771D"/>
    <w:rsid w:val="005E015C"/>
    <w:rsid w:val="005E3575"/>
    <w:rsid w:val="005F0046"/>
    <w:rsid w:val="005F04AF"/>
    <w:rsid w:val="005F21FD"/>
    <w:rsid w:val="005F249C"/>
    <w:rsid w:val="005F5F84"/>
    <w:rsid w:val="005F6270"/>
    <w:rsid w:val="00603055"/>
    <w:rsid w:val="00607CD9"/>
    <w:rsid w:val="00610479"/>
    <w:rsid w:val="0061385A"/>
    <w:rsid w:val="00614CD7"/>
    <w:rsid w:val="00616F9B"/>
    <w:rsid w:val="006236D0"/>
    <w:rsid w:val="00626D79"/>
    <w:rsid w:val="00632925"/>
    <w:rsid w:val="00645492"/>
    <w:rsid w:val="00646360"/>
    <w:rsid w:val="00650255"/>
    <w:rsid w:val="00653083"/>
    <w:rsid w:val="00654C98"/>
    <w:rsid w:val="00655AA3"/>
    <w:rsid w:val="006644B3"/>
    <w:rsid w:val="00664AA7"/>
    <w:rsid w:val="0067261D"/>
    <w:rsid w:val="00673D9B"/>
    <w:rsid w:val="00674C58"/>
    <w:rsid w:val="0068106E"/>
    <w:rsid w:val="00681C9F"/>
    <w:rsid w:val="00681CAA"/>
    <w:rsid w:val="0068425B"/>
    <w:rsid w:val="00685804"/>
    <w:rsid w:val="006865B2"/>
    <w:rsid w:val="00691D34"/>
    <w:rsid w:val="006940C7"/>
    <w:rsid w:val="006950F5"/>
    <w:rsid w:val="006B33F9"/>
    <w:rsid w:val="006C4088"/>
    <w:rsid w:val="006D13E9"/>
    <w:rsid w:val="006D1AB4"/>
    <w:rsid w:val="006D42E6"/>
    <w:rsid w:val="006D5E7C"/>
    <w:rsid w:val="006D77D6"/>
    <w:rsid w:val="006E0EAA"/>
    <w:rsid w:val="006E0F2B"/>
    <w:rsid w:val="006E304C"/>
    <w:rsid w:val="006E4386"/>
    <w:rsid w:val="006E4657"/>
    <w:rsid w:val="006E751E"/>
    <w:rsid w:val="006E781D"/>
    <w:rsid w:val="006F6D41"/>
    <w:rsid w:val="006F7292"/>
    <w:rsid w:val="00703E11"/>
    <w:rsid w:val="00710954"/>
    <w:rsid w:val="007126B8"/>
    <w:rsid w:val="00712CDD"/>
    <w:rsid w:val="007142C6"/>
    <w:rsid w:val="00722B91"/>
    <w:rsid w:val="00723FB4"/>
    <w:rsid w:val="00724CF7"/>
    <w:rsid w:val="0072788A"/>
    <w:rsid w:val="00734745"/>
    <w:rsid w:val="00734876"/>
    <w:rsid w:val="00741FF3"/>
    <w:rsid w:val="007432EC"/>
    <w:rsid w:val="0074527A"/>
    <w:rsid w:val="0074601F"/>
    <w:rsid w:val="0075423A"/>
    <w:rsid w:val="00754B03"/>
    <w:rsid w:val="00761B4B"/>
    <w:rsid w:val="00763D43"/>
    <w:rsid w:val="00775813"/>
    <w:rsid w:val="007767C1"/>
    <w:rsid w:val="00782475"/>
    <w:rsid w:val="007839DA"/>
    <w:rsid w:val="00783A56"/>
    <w:rsid w:val="00784E8F"/>
    <w:rsid w:val="00794ED4"/>
    <w:rsid w:val="00794F88"/>
    <w:rsid w:val="00796D00"/>
    <w:rsid w:val="00797EEC"/>
    <w:rsid w:val="007B2AC5"/>
    <w:rsid w:val="007B2E7F"/>
    <w:rsid w:val="007B345E"/>
    <w:rsid w:val="007B3D11"/>
    <w:rsid w:val="007B5E2F"/>
    <w:rsid w:val="007B6860"/>
    <w:rsid w:val="007C3CA1"/>
    <w:rsid w:val="007C3FDF"/>
    <w:rsid w:val="007C7F7E"/>
    <w:rsid w:val="007D000E"/>
    <w:rsid w:val="007E18AC"/>
    <w:rsid w:val="007E392D"/>
    <w:rsid w:val="007F387E"/>
    <w:rsid w:val="00800037"/>
    <w:rsid w:val="00803C77"/>
    <w:rsid w:val="008177C4"/>
    <w:rsid w:val="008202D8"/>
    <w:rsid w:val="00821CBB"/>
    <w:rsid w:val="008231FB"/>
    <w:rsid w:val="0082332A"/>
    <w:rsid w:val="00823404"/>
    <w:rsid w:val="008247C4"/>
    <w:rsid w:val="008253AA"/>
    <w:rsid w:val="008277E9"/>
    <w:rsid w:val="00833835"/>
    <w:rsid w:val="00834337"/>
    <w:rsid w:val="00835A82"/>
    <w:rsid w:val="00835CFB"/>
    <w:rsid w:val="00840E10"/>
    <w:rsid w:val="008430F2"/>
    <w:rsid w:val="00843231"/>
    <w:rsid w:val="0084399A"/>
    <w:rsid w:val="00844D8C"/>
    <w:rsid w:val="008468DC"/>
    <w:rsid w:val="00855215"/>
    <w:rsid w:val="008639EC"/>
    <w:rsid w:val="00865244"/>
    <w:rsid w:val="008702D8"/>
    <w:rsid w:val="0087250C"/>
    <w:rsid w:val="00877880"/>
    <w:rsid w:val="00881B21"/>
    <w:rsid w:val="0088219B"/>
    <w:rsid w:val="0088253D"/>
    <w:rsid w:val="00885D86"/>
    <w:rsid w:val="00886978"/>
    <w:rsid w:val="00892ECA"/>
    <w:rsid w:val="008A585B"/>
    <w:rsid w:val="008A75E7"/>
    <w:rsid w:val="008A7769"/>
    <w:rsid w:val="008B0683"/>
    <w:rsid w:val="008B4A86"/>
    <w:rsid w:val="008C06AC"/>
    <w:rsid w:val="008C06FE"/>
    <w:rsid w:val="008C3240"/>
    <w:rsid w:val="008C5CF8"/>
    <w:rsid w:val="008C61D1"/>
    <w:rsid w:val="008D09C5"/>
    <w:rsid w:val="008D1752"/>
    <w:rsid w:val="008D62F8"/>
    <w:rsid w:val="008E0423"/>
    <w:rsid w:val="008E04AD"/>
    <w:rsid w:val="008E5252"/>
    <w:rsid w:val="008E5A2D"/>
    <w:rsid w:val="009107D0"/>
    <w:rsid w:val="00914FE5"/>
    <w:rsid w:val="00923C90"/>
    <w:rsid w:val="0093125D"/>
    <w:rsid w:val="00933A80"/>
    <w:rsid w:val="00935EC4"/>
    <w:rsid w:val="009445CE"/>
    <w:rsid w:val="00950F43"/>
    <w:rsid w:val="00952192"/>
    <w:rsid w:val="00953934"/>
    <w:rsid w:val="00964617"/>
    <w:rsid w:val="009722BB"/>
    <w:rsid w:val="00974EB6"/>
    <w:rsid w:val="009828E8"/>
    <w:rsid w:val="00987692"/>
    <w:rsid w:val="00990501"/>
    <w:rsid w:val="00990F13"/>
    <w:rsid w:val="00995CEB"/>
    <w:rsid w:val="00995DAF"/>
    <w:rsid w:val="009962E4"/>
    <w:rsid w:val="00996C32"/>
    <w:rsid w:val="009A05F4"/>
    <w:rsid w:val="009A374C"/>
    <w:rsid w:val="009A4FEE"/>
    <w:rsid w:val="009A5698"/>
    <w:rsid w:val="009A6A10"/>
    <w:rsid w:val="009B14BE"/>
    <w:rsid w:val="009B1BD3"/>
    <w:rsid w:val="009B236C"/>
    <w:rsid w:val="009B7DE7"/>
    <w:rsid w:val="009C21B4"/>
    <w:rsid w:val="009E073F"/>
    <w:rsid w:val="009E45D5"/>
    <w:rsid w:val="009E696C"/>
    <w:rsid w:val="009E7E3B"/>
    <w:rsid w:val="009F31D4"/>
    <w:rsid w:val="009F54AC"/>
    <w:rsid w:val="009F5B5F"/>
    <w:rsid w:val="009F5D36"/>
    <w:rsid w:val="009F79FC"/>
    <w:rsid w:val="00A0070B"/>
    <w:rsid w:val="00A01513"/>
    <w:rsid w:val="00A060A2"/>
    <w:rsid w:val="00A10807"/>
    <w:rsid w:val="00A11C60"/>
    <w:rsid w:val="00A16F0D"/>
    <w:rsid w:val="00A35A56"/>
    <w:rsid w:val="00A365E7"/>
    <w:rsid w:val="00A475E2"/>
    <w:rsid w:val="00A47EEE"/>
    <w:rsid w:val="00A56CDA"/>
    <w:rsid w:val="00A65EAA"/>
    <w:rsid w:val="00A73418"/>
    <w:rsid w:val="00A73B32"/>
    <w:rsid w:val="00A74BE3"/>
    <w:rsid w:val="00A8022D"/>
    <w:rsid w:val="00A8322D"/>
    <w:rsid w:val="00A86AB8"/>
    <w:rsid w:val="00A87E7F"/>
    <w:rsid w:val="00A90027"/>
    <w:rsid w:val="00A936DB"/>
    <w:rsid w:val="00A96A1A"/>
    <w:rsid w:val="00AA1A2A"/>
    <w:rsid w:val="00AA274D"/>
    <w:rsid w:val="00AA2FDC"/>
    <w:rsid w:val="00AA3929"/>
    <w:rsid w:val="00AB6C93"/>
    <w:rsid w:val="00AC5B8E"/>
    <w:rsid w:val="00AC5D7F"/>
    <w:rsid w:val="00AC6CF2"/>
    <w:rsid w:val="00AD3AD3"/>
    <w:rsid w:val="00AD6D22"/>
    <w:rsid w:val="00AE0474"/>
    <w:rsid w:val="00AE4336"/>
    <w:rsid w:val="00AF1085"/>
    <w:rsid w:val="00AF138E"/>
    <w:rsid w:val="00AF792C"/>
    <w:rsid w:val="00B0150C"/>
    <w:rsid w:val="00B021DD"/>
    <w:rsid w:val="00B11708"/>
    <w:rsid w:val="00B17C22"/>
    <w:rsid w:val="00B300DF"/>
    <w:rsid w:val="00B304FC"/>
    <w:rsid w:val="00B32AC9"/>
    <w:rsid w:val="00B33680"/>
    <w:rsid w:val="00B34E66"/>
    <w:rsid w:val="00B367AD"/>
    <w:rsid w:val="00B42B08"/>
    <w:rsid w:val="00B42C1D"/>
    <w:rsid w:val="00B4302B"/>
    <w:rsid w:val="00B47234"/>
    <w:rsid w:val="00B61CEE"/>
    <w:rsid w:val="00B62FD0"/>
    <w:rsid w:val="00B630B7"/>
    <w:rsid w:val="00B70952"/>
    <w:rsid w:val="00B76196"/>
    <w:rsid w:val="00B93C72"/>
    <w:rsid w:val="00B95823"/>
    <w:rsid w:val="00BA046C"/>
    <w:rsid w:val="00BA11D5"/>
    <w:rsid w:val="00BA2C0C"/>
    <w:rsid w:val="00BA63B8"/>
    <w:rsid w:val="00BA65DB"/>
    <w:rsid w:val="00BB1684"/>
    <w:rsid w:val="00BB2EDC"/>
    <w:rsid w:val="00BB75E0"/>
    <w:rsid w:val="00BC036B"/>
    <w:rsid w:val="00BC03EA"/>
    <w:rsid w:val="00BC0FFF"/>
    <w:rsid w:val="00BD0896"/>
    <w:rsid w:val="00BD126C"/>
    <w:rsid w:val="00BD22B2"/>
    <w:rsid w:val="00BD4272"/>
    <w:rsid w:val="00BD44DE"/>
    <w:rsid w:val="00BD7F4C"/>
    <w:rsid w:val="00BE2479"/>
    <w:rsid w:val="00BF340A"/>
    <w:rsid w:val="00BF35BA"/>
    <w:rsid w:val="00BF3B94"/>
    <w:rsid w:val="00BF5661"/>
    <w:rsid w:val="00C1192D"/>
    <w:rsid w:val="00C154DD"/>
    <w:rsid w:val="00C172D7"/>
    <w:rsid w:val="00C20178"/>
    <w:rsid w:val="00C236FA"/>
    <w:rsid w:val="00C33440"/>
    <w:rsid w:val="00C33CF5"/>
    <w:rsid w:val="00C370C6"/>
    <w:rsid w:val="00C37516"/>
    <w:rsid w:val="00C41131"/>
    <w:rsid w:val="00C438BB"/>
    <w:rsid w:val="00C45FF1"/>
    <w:rsid w:val="00C46DA4"/>
    <w:rsid w:val="00C54A25"/>
    <w:rsid w:val="00C5685B"/>
    <w:rsid w:val="00C56CB7"/>
    <w:rsid w:val="00C5728E"/>
    <w:rsid w:val="00C57901"/>
    <w:rsid w:val="00C6003C"/>
    <w:rsid w:val="00C61517"/>
    <w:rsid w:val="00C64D93"/>
    <w:rsid w:val="00C64DB6"/>
    <w:rsid w:val="00C701E6"/>
    <w:rsid w:val="00C808F9"/>
    <w:rsid w:val="00C83867"/>
    <w:rsid w:val="00C84D86"/>
    <w:rsid w:val="00C84EA1"/>
    <w:rsid w:val="00C870D0"/>
    <w:rsid w:val="00C874E1"/>
    <w:rsid w:val="00C90528"/>
    <w:rsid w:val="00C9210A"/>
    <w:rsid w:val="00C934B7"/>
    <w:rsid w:val="00CA180C"/>
    <w:rsid w:val="00CA215A"/>
    <w:rsid w:val="00CA23AE"/>
    <w:rsid w:val="00CA3559"/>
    <w:rsid w:val="00CB1D98"/>
    <w:rsid w:val="00CB1F79"/>
    <w:rsid w:val="00CB22F0"/>
    <w:rsid w:val="00CB351A"/>
    <w:rsid w:val="00CB625B"/>
    <w:rsid w:val="00CB6945"/>
    <w:rsid w:val="00CB72D0"/>
    <w:rsid w:val="00CC15A1"/>
    <w:rsid w:val="00CD1CE0"/>
    <w:rsid w:val="00CD2DD2"/>
    <w:rsid w:val="00CD4FDA"/>
    <w:rsid w:val="00CE0965"/>
    <w:rsid w:val="00CE332C"/>
    <w:rsid w:val="00CE6447"/>
    <w:rsid w:val="00CF409F"/>
    <w:rsid w:val="00CF71DD"/>
    <w:rsid w:val="00D05618"/>
    <w:rsid w:val="00D05B3B"/>
    <w:rsid w:val="00D10050"/>
    <w:rsid w:val="00D20830"/>
    <w:rsid w:val="00D24D54"/>
    <w:rsid w:val="00D26AB4"/>
    <w:rsid w:val="00D32B90"/>
    <w:rsid w:val="00D37048"/>
    <w:rsid w:val="00D47666"/>
    <w:rsid w:val="00D50DA5"/>
    <w:rsid w:val="00D514E8"/>
    <w:rsid w:val="00D53341"/>
    <w:rsid w:val="00D64B02"/>
    <w:rsid w:val="00D67403"/>
    <w:rsid w:val="00D709B9"/>
    <w:rsid w:val="00D749AA"/>
    <w:rsid w:val="00D819C7"/>
    <w:rsid w:val="00D877BD"/>
    <w:rsid w:val="00D87F3B"/>
    <w:rsid w:val="00D94BE0"/>
    <w:rsid w:val="00D95161"/>
    <w:rsid w:val="00DA162A"/>
    <w:rsid w:val="00DA5D38"/>
    <w:rsid w:val="00DB2E5B"/>
    <w:rsid w:val="00DC15B5"/>
    <w:rsid w:val="00DC20DA"/>
    <w:rsid w:val="00DD03C9"/>
    <w:rsid w:val="00DD1691"/>
    <w:rsid w:val="00DD2970"/>
    <w:rsid w:val="00DD5A1F"/>
    <w:rsid w:val="00DE5420"/>
    <w:rsid w:val="00DE6A67"/>
    <w:rsid w:val="00DE731A"/>
    <w:rsid w:val="00DE7CA3"/>
    <w:rsid w:val="00DF1BA7"/>
    <w:rsid w:val="00DF5716"/>
    <w:rsid w:val="00DF710D"/>
    <w:rsid w:val="00E00669"/>
    <w:rsid w:val="00E00A06"/>
    <w:rsid w:val="00E07E4C"/>
    <w:rsid w:val="00E110CA"/>
    <w:rsid w:val="00E1466A"/>
    <w:rsid w:val="00E14991"/>
    <w:rsid w:val="00E169E5"/>
    <w:rsid w:val="00E16FE8"/>
    <w:rsid w:val="00E20303"/>
    <w:rsid w:val="00E218F3"/>
    <w:rsid w:val="00E22EF1"/>
    <w:rsid w:val="00E24713"/>
    <w:rsid w:val="00E312CD"/>
    <w:rsid w:val="00E31F8B"/>
    <w:rsid w:val="00E35D7C"/>
    <w:rsid w:val="00E3668D"/>
    <w:rsid w:val="00E4325C"/>
    <w:rsid w:val="00E4621B"/>
    <w:rsid w:val="00E50CE7"/>
    <w:rsid w:val="00E515CD"/>
    <w:rsid w:val="00E55401"/>
    <w:rsid w:val="00E76DDD"/>
    <w:rsid w:val="00E77928"/>
    <w:rsid w:val="00E8024F"/>
    <w:rsid w:val="00E80B29"/>
    <w:rsid w:val="00E83586"/>
    <w:rsid w:val="00E84E99"/>
    <w:rsid w:val="00E86225"/>
    <w:rsid w:val="00E906E3"/>
    <w:rsid w:val="00E959CF"/>
    <w:rsid w:val="00E9762F"/>
    <w:rsid w:val="00EA2AFA"/>
    <w:rsid w:val="00EB0182"/>
    <w:rsid w:val="00EB0261"/>
    <w:rsid w:val="00EB743F"/>
    <w:rsid w:val="00EC2881"/>
    <w:rsid w:val="00EC3468"/>
    <w:rsid w:val="00EE3F5B"/>
    <w:rsid w:val="00EE6606"/>
    <w:rsid w:val="00EE74C2"/>
    <w:rsid w:val="00EF0C63"/>
    <w:rsid w:val="00EF2FF3"/>
    <w:rsid w:val="00EF7AB1"/>
    <w:rsid w:val="00F0062D"/>
    <w:rsid w:val="00F01D22"/>
    <w:rsid w:val="00F01EC5"/>
    <w:rsid w:val="00F03B02"/>
    <w:rsid w:val="00F05112"/>
    <w:rsid w:val="00F129BB"/>
    <w:rsid w:val="00F12D28"/>
    <w:rsid w:val="00F154CC"/>
    <w:rsid w:val="00F24CB7"/>
    <w:rsid w:val="00F25144"/>
    <w:rsid w:val="00F30026"/>
    <w:rsid w:val="00F31BE7"/>
    <w:rsid w:val="00F33CAC"/>
    <w:rsid w:val="00F33DB2"/>
    <w:rsid w:val="00F4105B"/>
    <w:rsid w:val="00F429AB"/>
    <w:rsid w:val="00F5097A"/>
    <w:rsid w:val="00F51260"/>
    <w:rsid w:val="00F53DF6"/>
    <w:rsid w:val="00F56ECC"/>
    <w:rsid w:val="00F6273C"/>
    <w:rsid w:val="00F64611"/>
    <w:rsid w:val="00F64F46"/>
    <w:rsid w:val="00F67E8C"/>
    <w:rsid w:val="00F70071"/>
    <w:rsid w:val="00F7313C"/>
    <w:rsid w:val="00F74BDB"/>
    <w:rsid w:val="00F81B40"/>
    <w:rsid w:val="00F85D4F"/>
    <w:rsid w:val="00F86772"/>
    <w:rsid w:val="00F93BD0"/>
    <w:rsid w:val="00F93CE8"/>
    <w:rsid w:val="00F96D12"/>
    <w:rsid w:val="00FA3974"/>
    <w:rsid w:val="00FA3DC2"/>
    <w:rsid w:val="00FB491A"/>
    <w:rsid w:val="00FC12C7"/>
    <w:rsid w:val="00FC260F"/>
    <w:rsid w:val="00FC2D7B"/>
    <w:rsid w:val="00FC4F91"/>
    <w:rsid w:val="00FC7639"/>
    <w:rsid w:val="00FD5ED9"/>
    <w:rsid w:val="00FD6157"/>
    <w:rsid w:val="00FE305A"/>
    <w:rsid w:val="00FF0B0C"/>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8D41"/>
  <w15:docId w15:val="{5C344C3C-1EB0-4E31-8762-FC993AB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808F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C1C2F"/>
    <w:pPr>
      <w:ind w:left="720"/>
      <w:contextualSpacing/>
    </w:pPr>
  </w:style>
  <w:style w:type="table" w:styleId="a5">
    <w:name w:val="Table Grid"/>
    <w:basedOn w:val="a2"/>
    <w:uiPriority w:val="59"/>
    <w:rsid w:val="002B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0"/>
    <w:link w:val="a7"/>
    <w:rsid w:val="00D20830"/>
    <w:pPr>
      <w:widowControl w:val="0"/>
      <w:adjustRightInd w:val="0"/>
      <w:spacing w:after="0" w:line="360" w:lineRule="atLeast"/>
      <w:jc w:val="both"/>
      <w:textAlignment w:val="baseline"/>
    </w:pPr>
    <w:rPr>
      <w:rFonts w:ascii="Times New Roman" w:eastAsia="Times New Roman" w:hAnsi="Times New Roman" w:cs="Times New Roman"/>
      <w:color w:val="000000"/>
      <w:sz w:val="24"/>
      <w:szCs w:val="24"/>
      <w:lang w:eastAsia="ru-RU"/>
    </w:rPr>
  </w:style>
  <w:style w:type="character" w:customStyle="1" w:styleId="a7">
    <w:name w:val="Текст сноски Знак"/>
    <w:basedOn w:val="a1"/>
    <w:link w:val="a6"/>
    <w:rsid w:val="00D20830"/>
    <w:rPr>
      <w:rFonts w:ascii="Times New Roman" w:eastAsia="Times New Roman" w:hAnsi="Times New Roman" w:cs="Times New Roman"/>
      <w:color w:val="000000"/>
      <w:sz w:val="24"/>
      <w:szCs w:val="24"/>
      <w:lang w:val="en-GB" w:eastAsia="ru-RU"/>
    </w:rPr>
  </w:style>
  <w:style w:type="character" w:styleId="a8">
    <w:name w:val="footnote reference"/>
    <w:uiPriority w:val="99"/>
    <w:rsid w:val="00D20830"/>
    <w:rPr>
      <w:vertAlign w:val="superscript"/>
    </w:rPr>
  </w:style>
  <w:style w:type="paragraph" w:styleId="a">
    <w:name w:val="Subtitle"/>
    <w:basedOn w:val="a0"/>
    <w:next w:val="a0"/>
    <w:link w:val="a9"/>
    <w:autoRedefine/>
    <w:qFormat/>
    <w:rsid w:val="00D20830"/>
    <w:pPr>
      <w:numPr>
        <w:ilvl w:val="1"/>
        <w:numId w:val="6"/>
      </w:numPr>
      <w:spacing w:after="0" w:line="240" w:lineRule="auto"/>
      <w:jc w:val="center"/>
      <w:outlineLvl w:val="1"/>
    </w:pPr>
    <w:rPr>
      <w:rFonts w:ascii="Cambria" w:eastAsia="Times New Roman" w:hAnsi="Cambria" w:cs="Times New Roman"/>
      <w:b/>
      <w:sz w:val="24"/>
      <w:szCs w:val="24"/>
    </w:rPr>
  </w:style>
  <w:style w:type="character" w:customStyle="1" w:styleId="a9">
    <w:name w:val="Подзаголовок Знак"/>
    <w:basedOn w:val="a1"/>
    <w:link w:val="a"/>
    <w:rsid w:val="00D20830"/>
    <w:rPr>
      <w:rFonts w:ascii="Cambria" w:eastAsia="Times New Roman" w:hAnsi="Cambria" w:cs="Times New Roman"/>
      <w:b/>
      <w:sz w:val="24"/>
      <w:szCs w:val="24"/>
    </w:rPr>
  </w:style>
  <w:style w:type="paragraph" w:styleId="aa">
    <w:name w:val="Balloon Text"/>
    <w:basedOn w:val="a0"/>
    <w:link w:val="ab"/>
    <w:uiPriority w:val="99"/>
    <w:semiHidden/>
    <w:unhideWhenUsed/>
    <w:rsid w:val="00F4105B"/>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F4105B"/>
    <w:rPr>
      <w:rFonts w:ascii="Segoe UI" w:hAnsi="Segoe UI" w:cs="Segoe UI"/>
      <w:sz w:val="18"/>
      <w:szCs w:val="18"/>
    </w:rPr>
  </w:style>
  <w:style w:type="paragraph" w:styleId="ac">
    <w:name w:val="header"/>
    <w:basedOn w:val="a0"/>
    <w:link w:val="ad"/>
    <w:uiPriority w:val="99"/>
    <w:unhideWhenUsed/>
    <w:rsid w:val="00221848"/>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221848"/>
  </w:style>
  <w:style w:type="paragraph" w:styleId="ae">
    <w:name w:val="footer"/>
    <w:basedOn w:val="a0"/>
    <w:link w:val="af"/>
    <w:uiPriority w:val="99"/>
    <w:unhideWhenUsed/>
    <w:rsid w:val="00221848"/>
    <w:pPr>
      <w:tabs>
        <w:tab w:val="center" w:pos="4677"/>
        <w:tab w:val="right" w:pos="9355"/>
      </w:tabs>
      <w:spacing w:after="0" w:line="240" w:lineRule="auto"/>
    </w:pPr>
  </w:style>
  <w:style w:type="character" w:customStyle="1" w:styleId="af">
    <w:name w:val="Нижний колонтитул Знак"/>
    <w:basedOn w:val="a1"/>
    <w:link w:val="ae"/>
    <w:uiPriority w:val="99"/>
    <w:rsid w:val="00221848"/>
  </w:style>
  <w:style w:type="paragraph" w:styleId="af0">
    <w:name w:val="Revision"/>
    <w:hidden/>
    <w:uiPriority w:val="99"/>
    <w:semiHidden/>
    <w:rsid w:val="003274B4"/>
    <w:pPr>
      <w:spacing w:after="0" w:line="240" w:lineRule="auto"/>
    </w:pPr>
  </w:style>
  <w:style w:type="character" w:styleId="af1">
    <w:name w:val="annotation reference"/>
    <w:basedOn w:val="a1"/>
    <w:uiPriority w:val="99"/>
    <w:semiHidden/>
    <w:unhideWhenUsed/>
    <w:rsid w:val="00D877BD"/>
    <w:rPr>
      <w:sz w:val="16"/>
      <w:szCs w:val="16"/>
    </w:rPr>
  </w:style>
  <w:style w:type="paragraph" w:styleId="af2">
    <w:name w:val="annotation text"/>
    <w:basedOn w:val="a0"/>
    <w:link w:val="af3"/>
    <w:uiPriority w:val="99"/>
    <w:unhideWhenUsed/>
    <w:rsid w:val="00D877BD"/>
    <w:pPr>
      <w:spacing w:line="240" w:lineRule="auto"/>
    </w:pPr>
    <w:rPr>
      <w:sz w:val="20"/>
      <w:szCs w:val="20"/>
    </w:rPr>
  </w:style>
  <w:style w:type="character" w:customStyle="1" w:styleId="af3">
    <w:name w:val="Текст примечания Знак"/>
    <w:basedOn w:val="a1"/>
    <w:link w:val="af2"/>
    <w:uiPriority w:val="99"/>
    <w:rsid w:val="00D877BD"/>
    <w:rPr>
      <w:sz w:val="20"/>
      <w:szCs w:val="20"/>
    </w:rPr>
  </w:style>
  <w:style w:type="paragraph" w:styleId="af4">
    <w:name w:val="annotation subject"/>
    <w:basedOn w:val="af2"/>
    <w:next w:val="af2"/>
    <w:link w:val="af5"/>
    <w:uiPriority w:val="99"/>
    <w:semiHidden/>
    <w:unhideWhenUsed/>
    <w:rsid w:val="00D877BD"/>
    <w:rPr>
      <w:b/>
      <w:bCs/>
    </w:rPr>
  </w:style>
  <w:style w:type="character" w:customStyle="1" w:styleId="af5">
    <w:name w:val="Тема примечания Знак"/>
    <w:basedOn w:val="af3"/>
    <w:link w:val="af4"/>
    <w:uiPriority w:val="99"/>
    <w:semiHidden/>
    <w:rsid w:val="00D877BD"/>
    <w:rPr>
      <w:b/>
      <w:bCs/>
      <w:sz w:val="20"/>
      <w:szCs w:val="20"/>
    </w:rPr>
  </w:style>
  <w:style w:type="character" w:styleId="af6">
    <w:name w:val="Placeholder Text"/>
    <w:basedOn w:val="a1"/>
    <w:uiPriority w:val="99"/>
    <w:semiHidden/>
    <w:rsid w:val="00F01D22"/>
    <w:rPr>
      <w:color w:val="808080"/>
    </w:rPr>
  </w:style>
  <w:style w:type="paragraph" w:customStyle="1" w:styleId="Headcenter">
    <w:name w:val="Head center"/>
    <w:basedOn w:val="a0"/>
    <w:qFormat/>
    <w:rsid w:val="00DF1BA7"/>
    <w:pPr>
      <w:keepLines/>
      <w:tabs>
        <w:tab w:val="right" w:pos="9356"/>
      </w:tabs>
      <w:spacing w:after="0" w:line="240" w:lineRule="auto"/>
      <w:ind w:left="142"/>
      <w:jc w:val="center"/>
    </w:pPr>
    <w:rPr>
      <w:rFonts w:ascii="Times New Roman" w:eastAsia="Times New Roman" w:hAnsi="Times New Roman" w:cs="Arial"/>
      <w:b/>
      <w:bCs/>
      <w:noProof/>
      <w:sz w:val="32"/>
      <w:szCs w:val="24"/>
      <w:lang w:eastAsia="ru-RU"/>
    </w:rPr>
  </w:style>
  <w:style w:type="table" w:styleId="af7">
    <w:name w:val="Grid Table Light"/>
    <w:basedOn w:val="a2"/>
    <w:uiPriority w:val="40"/>
    <w:rsid w:val="004B0D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8752">
      <w:bodyDiv w:val="1"/>
      <w:marLeft w:val="0"/>
      <w:marRight w:val="0"/>
      <w:marTop w:val="0"/>
      <w:marBottom w:val="0"/>
      <w:divBdr>
        <w:top w:val="none" w:sz="0" w:space="0" w:color="auto"/>
        <w:left w:val="none" w:sz="0" w:space="0" w:color="auto"/>
        <w:bottom w:val="none" w:sz="0" w:space="0" w:color="auto"/>
        <w:right w:val="none" w:sz="0" w:space="0" w:color="auto"/>
      </w:divBdr>
    </w:div>
    <w:div w:id="916784263">
      <w:bodyDiv w:val="1"/>
      <w:marLeft w:val="0"/>
      <w:marRight w:val="0"/>
      <w:marTop w:val="0"/>
      <w:marBottom w:val="0"/>
      <w:divBdr>
        <w:top w:val="none" w:sz="0" w:space="0" w:color="auto"/>
        <w:left w:val="none" w:sz="0" w:space="0" w:color="auto"/>
        <w:bottom w:val="none" w:sz="0" w:space="0" w:color="auto"/>
        <w:right w:val="none" w:sz="0" w:space="0" w:color="auto"/>
      </w:divBdr>
    </w:div>
    <w:div w:id="11706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03D8-EC8E-46B7-8E97-4DCEB446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2616</Words>
  <Characters>14914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Шевеленков Глеб Геннадьевич</dc:creator>
  <cp:keywords/>
  <dc:description/>
  <cp:lastModifiedBy>Силаева Светлана Викторовна</cp:lastModifiedBy>
  <cp:revision>25</cp:revision>
  <cp:lastPrinted>2020-07-14T14:21:00Z</cp:lastPrinted>
  <dcterms:created xsi:type="dcterms:W3CDTF">2020-07-13T06:23:00Z</dcterms:created>
  <dcterms:modified xsi:type="dcterms:W3CDTF">2020-07-14T14:45:00Z</dcterms:modified>
</cp:coreProperties>
</file>