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7721" w14:textId="77777777" w:rsidR="00BA5427" w:rsidRPr="00BA5427" w:rsidRDefault="00444C45" w:rsidP="00561A10">
      <w:pPr>
        <w:autoSpaceDE w:val="0"/>
        <w:autoSpaceDN w:val="0"/>
        <w:spacing w:after="0" w:line="240" w:lineRule="auto"/>
        <w:ind w:left="3828" w:right="-81"/>
        <w:rPr>
          <w:rFonts w:ascii="Tahoma" w:eastAsia="Times New Roman" w:hAnsi="Tahoma" w:cs="Tahoma"/>
          <w:b/>
          <w:sz w:val="20"/>
          <w:szCs w:val="20"/>
        </w:rPr>
      </w:pPr>
      <w:r w:rsidRPr="00BA5427">
        <w:rPr>
          <w:rFonts w:ascii="Tahoma" w:eastAsia="Times New Roman" w:hAnsi="Tahoma" w:cs="Tahoma"/>
          <w:b/>
          <w:sz w:val="20"/>
          <w:szCs w:val="20"/>
        </w:rPr>
        <w:t>УТВЕРЖДЕНО</w:t>
      </w:r>
    </w:p>
    <w:p w14:paraId="3AEF1477" w14:textId="77777777" w:rsidR="00BA5427" w:rsidRPr="00BA5427" w:rsidRDefault="00444C45" w:rsidP="00561A10">
      <w:pPr>
        <w:tabs>
          <w:tab w:val="left" w:pos="5387"/>
          <w:tab w:val="left" w:pos="5670"/>
        </w:tabs>
        <w:autoSpaceDE w:val="0"/>
        <w:autoSpaceDN w:val="0"/>
        <w:spacing w:after="0" w:line="240" w:lineRule="auto"/>
        <w:ind w:left="3828" w:right="-79"/>
        <w:rPr>
          <w:rFonts w:ascii="Tahoma" w:eastAsia="Times New Roman" w:hAnsi="Tahoma" w:cs="Tahoma"/>
          <w:sz w:val="20"/>
          <w:szCs w:val="20"/>
          <w:lang w:eastAsia="ru-RU"/>
        </w:rPr>
      </w:pPr>
      <w:r w:rsidRPr="00BA5427">
        <w:rPr>
          <w:rFonts w:ascii="Tahoma" w:eastAsia="Times New Roman" w:hAnsi="Tahoma" w:cs="Tahoma"/>
          <w:sz w:val="20"/>
          <w:szCs w:val="20"/>
          <w:lang w:eastAsia="ru-RU"/>
        </w:rPr>
        <w:t>Приказом Публичного акционерного общества «Московская Биржа ММВБ-РТС»</w:t>
      </w:r>
    </w:p>
    <w:p w14:paraId="00F0ED28" w14:textId="05B9C8A8" w:rsidR="00BA5427" w:rsidRPr="00BA5427" w:rsidRDefault="00444C45" w:rsidP="00561A10">
      <w:pPr>
        <w:tabs>
          <w:tab w:val="left" w:pos="4962"/>
        </w:tabs>
        <w:autoSpaceDE w:val="0"/>
        <w:autoSpaceDN w:val="0"/>
        <w:spacing w:after="0" w:line="240" w:lineRule="auto"/>
        <w:ind w:left="3828" w:right="27"/>
        <w:rPr>
          <w:rFonts w:ascii="Tahoma" w:eastAsia="Times New Roman" w:hAnsi="Tahoma" w:cs="Tahoma"/>
          <w:sz w:val="20"/>
          <w:szCs w:val="20"/>
          <w:lang w:eastAsia="ru-RU"/>
        </w:rPr>
      </w:pPr>
      <w:r w:rsidRPr="00BA5427">
        <w:rPr>
          <w:rFonts w:ascii="Tahoma" w:eastAsia="Times New Roman" w:hAnsi="Tahoma" w:cs="Tahoma"/>
          <w:sz w:val="20"/>
          <w:szCs w:val="20"/>
          <w:lang w:eastAsia="ru-RU"/>
        </w:rPr>
        <w:t xml:space="preserve">(Приказ № </w:t>
      </w:r>
      <w:r w:rsidR="00652777">
        <w:rPr>
          <w:rFonts w:ascii="Tahoma" w:hAnsi="Tahoma" w:cs="Tahoma"/>
          <w:bCs/>
          <w:sz w:val="18"/>
          <w:szCs w:val="20"/>
          <w:lang w:eastAsia="x-none"/>
        </w:rPr>
        <w:t xml:space="preserve">МБ-П-2020-2925 </w:t>
      </w:r>
      <w:r w:rsidR="00652777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="00652777" w:rsidRPr="008114C9">
        <w:rPr>
          <w:rFonts w:ascii="Tahoma" w:hAnsi="Tahoma" w:cs="Tahoma"/>
          <w:bCs/>
          <w:sz w:val="18"/>
          <w:szCs w:val="20"/>
          <w:lang w:eastAsia="x-none"/>
        </w:rPr>
        <w:t>«</w:t>
      </w:r>
      <w:r w:rsidR="00652777">
        <w:rPr>
          <w:rFonts w:ascii="Tahoma" w:hAnsi="Tahoma" w:cs="Tahoma"/>
          <w:bCs/>
          <w:sz w:val="18"/>
          <w:szCs w:val="20"/>
          <w:lang w:eastAsia="x-none"/>
        </w:rPr>
        <w:t>12</w:t>
      </w:r>
      <w:r w:rsidR="00652777" w:rsidRPr="008114C9">
        <w:rPr>
          <w:rFonts w:ascii="Tahoma" w:hAnsi="Tahoma" w:cs="Tahoma"/>
          <w:bCs/>
          <w:sz w:val="18"/>
          <w:szCs w:val="20"/>
          <w:lang w:eastAsia="x-none"/>
        </w:rPr>
        <w:t xml:space="preserve">» </w:t>
      </w:r>
      <w:r w:rsidR="00652777">
        <w:rPr>
          <w:rFonts w:ascii="Tahoma" w:hAnsi="Tahoma" w:cs="Tahoma"/>
          <w:bCs/>
          <w:sz w:val="18"/>
          <w:szCs w:val="20"/>
          <w:lang w:eastAsia="x-none"/>
        </w:rPr>
        <w:t xml:space="preserve">ноября </w:t>
      </w:r>
      <w:r w:rsidR="00652777" w:rsidRPr="00E4075A">
        <w:rPr>
          <w:rFonts w:ascii="Tahoma" w:hAnsi="Tahoma" w:cs="Tahoma"/>
          <w:bCs/>
          <w:sz w:val="18"/>
          <w:szCs w:val="20"/>
          <w:lang w:eastAsia="x-none"/>
        </w:rPr>
        <w:t>20</w:t>
      </w:r>
      <w:r w:rsidR="00652777">
        <w:rPr>
          <w:rFonts w:ascii="Tahoma" w:hAnsi="Tahoma" w:cs="Tahoma"/>
          <w:bCs/>
          <w:sz w:val="18"/>
          <w:szCs w:val="20"/>
          <w:lang w:eastAsia="x-none"/>
        </w:rPr>
        <w:t>20 г.</w:t>
      </w:r>
      <w:r w:rsidRPr="00BA5427">
        <w:rPr>
          <w:rFonts w:ascii="Tahoma" w:eastAsia="Times New Roman" w:hAnsi="Tahoma" w:cs="Tahoma"/>
          <w:sz w:val="20"/>
          <w:szCs w:val="20"/>
          <w:lang w:eastAsia="ru-RU"/>
        </w:rPr>
        <w:t>)</w:t>
      </w:r>
    </w:p>
    <w:p w14:paraId="35C6B56E" w14:textId="77777777" w:rsidR="00AC2CAC" w:rsidRPr="00B10A2A" w:rsidRDefault="00FD66A4" w:rsidP="00AC2CAC">
      <w:pPr>
        <w:tabs>
          <w:tab w:val="left" w:pos="4962"/>
        </w:tabs>
        <w:spacing w:after="0" w:line="240" w:lineRule="auto"/>
        <w:ind w:left="5387" w:right="27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32B02A6" w14:textId="77777777" w:rsidR="00AC2CAC" w:rsidRPr="00B10A2A" w:rsidRDefault="00FD66A4" w:rsidP="00AC2CAC">
      <w:pPr>
        <w:tabs>
          <w:tab w:val="left" w:pos="4962"/>
        </w:tabs>
        <w:spacing w:after="0" w:line="240" w:lineRule="auto"/>
        <w:ind w:left="5387" w:right="27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44115666" w14:textId="77777777" w:rsidR="00AC2CAC" w:rsidRPr="00B10A2A" w:rsidRDefault="00FD66A4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</w:p>
    <w:p w14:paraId="682C5474" w14:textId="77777777" w:rsidR="00AC2CAC" w:rsidRPr="00B10A2A" w:rsidRDefault="00FD66A4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</w:p>
    <w:p w14:paraId="07B0D856" w14:textId="77777777" w:rsidR="00AC2CAC" w:rsidRPr="00B10A2A" w:rsidRDefault="00FD66A4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</w:p>
    <w:p w14:paraId="266807D4" w14:textId="77777777" w:rsidR="00AC2CAC" w:rsidRPr="00B10A2A" w:rsidRDefault="00FD66A4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</w:p>
    <w:p w14:paraId="0001066B" w14:textId="77777777" w:rsidR="00AC2CAC" w:rsidRPr="00B10A2A" w:rsidRDefault="00444C45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  <w:r w:rsidRPr="00B10A2A">
        <w:rPr>
          <w:rFonts w:ascii="Tahoma" w:eastAsia="Arial Unicode MS" w:hAnsi="Tahoma" w:cs="Tahoma"/>
          <w:b/>
          <w:bCs/>
          <w:sz w:val="20"/>
          <w:szCs w:val="20"/>
          <w:lang w:eastAsia="ru-RU"/>
        </w:rPr>
        <w:t>СПЕЦИФИКАЦИЯ</w:t>
      </w:r>
    </w:p>
    <w:p w14:paraId="425FE567" w14:textId="77777777" w:rsidR="00AC2CAC" w:rsidRPr="00B10A2A" w:rsidRDefault="00444C45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  <w:r w:rsidRPr="00B10A2A">
        <w:rPr>
          <w:rFonts w:ascii="Tahoma" w:eastAsia="Arial Unicode MS" w:hAnsi="Tahoma" w:cs="Tahoma"/>
          <w:b/>
          <w:bCs/>
          <w:sz w:val="20"/>
          <w:szCs w:val="20"/>
          <w:lang w:eastAsia="ru-RU"/>
        </w:rPr>
        <w:t>ПОСТАВОЧНЫХ ФЬЮЧЕРСНЫХ КОНТРАКТОВ</w:t>
      </w:r>
    </w:p>
    <w:p w14:paraId="73F0728A" w14:textId="77777777" w:rsidR="00AC2CAC" w:rsidRPr="00B10A2A" w:rsidRDefault="00444C45" w:rsidP="00AC2CAC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bCs/>
          <w:sz w:val="20"/>
          <w:szCs w:val="20"/>
          <w:lang w:eastAsia="ru-RU"/>
        </w:rPr>
      </w:pPr>
      <w:r w:rsidRPr="00B10A2A">
        <w:rPr>
          <w:rFonts w:ascii="Tahoma" w:eastAsia="Arial Unicode MS" w:hAnsi="Tahoma" w:cs="Tahoma"/>
          <w:b/>
          <w:bCs/>
          <w:sz w:val="20"/>
          <w:szCs w:val="20"/>
          <w:lang w:eastAsia="ru-RU"/>
        </w:rPr>
        <w:t>на пшеницу</w:t>
      </w:r>
    </w:p>
    <w:p w14:paraId="6A6702D4" w14:textId="77777777" w:rsidR="00AC2CAC" w:rsidRPr="00B10A2A" w:rsidRDefault="00444C45" w:rsidP="00AC2CAC">
      <w:pPr>
        <w:tabs>
          <w:tab w:val="left" w:pos="9000"/>
        </w:tabs>
        <w:autoSpaceDE w:val="0"/>
        <w:autoSpaceDN w:val="0"/>
        <w:spacing w:before="240"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Настоящая Спецификация поставочных фьючерсных контрактов на пшеницу (далее – Спецификация) определяет стандартные условия поставочных фьючерсных контрактов на </w:t>
      </w:r>
      <w:r w:rsidRPr="00B10A2A">
        <w:rPr>
          <w:rFonts w:ascii="Tahoma" w:eastAsia="Times New Roman" w:hAnsi="Tahoma" w:cs="Tahoma"/>
          <w:bCs/>
          <w:sz w:val="20"/>
          <w:szCs w:val="20"/>
          <w:lang w:eastAsia="ru-RU"/>
        </w:rPr>
        <w:t>пшеницу</w:t>
      </w: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0CE47209" w14:textId="77777777" w:rsidR="00AC2CAC" w:rsidRPr="00B10A2A" w:rsidRDefault="00444C45" w:rsidP="00AC2CAC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поставочным фьючерсным контрактам на пшеницу (далее – Контракт, Контракты).</w:t>
      </w:r>
    </w:p>
    <w:p w14:paraId="32F76FC7" w14:textId="77777777" w:rsidR="00AC2CAC" w:rsidRPr="00B10A2A" w:rsidRDefault="00444C45" w:rsidP="00AC2CAC">
      <w:pPr>
        <w:tabs>
          <w:tab w:val="left" w:pos="9000"/>
        </w:tabs>
        <w:autoSpaceDE w:val="0"/>
        <w:autoSpaceDN w:val="0"/>
        <w:spacing w:before="120" w:after="6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ПАО Московская Биржа (далее – Биржа) утверждает Список параметров фьючерсных контрактов на пшеницу (далее – Список параметров), который содержит:</w:t>
      </w:r>
    </w:p>
    <w:p w14:paraId="5987FB16" w14:textId="77777777" w:rsidR="00AC2CAC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наименование Контракта;</w:t>
      </w:r>
    </w:p>
    <w:p w14:paraId="50B85402" w14:textId="77777777" w:rsidR="00AC2CAC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код баз</w:t>
      </w:r>
      <w:r>
        <w:rPr>
          <w:rFonts w:ascii="Tahoma" w:eastAsia="Times New Roman" w:hAnsi="Tahoma" w:cs="Tahoma"/>
          <w:sz w:val="20"/>
          <w:szCs w:val="20"/>
          <w:lang w:eastAsia="ru-RU"/>
        </w:rPr>
        <w:t>исного</w:t>
      </w:r>
      <w:r w:rsidRPr="00B10A2A">
        <w:rPr>
          <w:rFonts w:ascii="Tahoma" w:eastAsia="Times New Roman" w:hAnsi="Tahoma" w:cs="Tahoma"/>
          <w:sz w:val="20"/>
          <w:szCs w:val="20"/>
          <w:lang w:eastAsia="ru-RU"/>
        </w:rPr>
        <w:t xml:space="preserve"> актива;</w:t>
      </w:r>
    </w:p>
    <w:p w14:paraId="4A7BA279" w14:textId="77777777" w:rsidR="00AC2CAC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баз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исный </w:t>
      </w: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актив Контракта;</w:t>
      </w:r>
    </w:p>
    <w:p w14:paraId="0414DC52" w14:textId="77777777" w:rsidR="009E52EC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основная характеристика баз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исного </w:t>
      </w: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актива;</w:t>
      </w:r>
    </w:p>
    <w:p w14:paraId="2F54D988" w14:textId="77777777" w:rsidR="00AC2CAC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базисы поставки;</w:t>
      </w:r>
    </w:p>
    <w:p w14:paraId="652A0288" w14:textId="77777777" w:rsidR="00F1548F" w:rsidRPr="00B10A2A" w:rsidRDefault="00444C45" w:rsidP="00F1548F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коды базисов;</w:t>
      </w:r>
    </w:p>
    <w:p w14:paraId="17B00A3A" w14:textId="77777777" w:rsidR="00AC2CAC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лот Контракта;</w:t>
      </w:r>
    </w:p>
    <w:p w14:paraId="57851F59" w14:textId="77777777" w:rsidR="00AC2CAC" w:rsidRPr="00B10A2A" w:rsidRDefault="00444C45" w:rsidP="00AC2CAC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минимальное изменение цены Контракта в ходе Торгов (далее – минимальный шаг цены);</w:t>
      </w:r>
    </w:p>
    <w:p w14:paraId="29106FBA" w14:textId="77777777" w:rsidR="00E972CB" w:rsidRPr="00B10A2A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стоимость минимального шага цены;</w:t>
      </w:r>
    </w:p>
    <w:p w14:paraId="769AF69A" w14:textId="77777777" w:rsidR="00AC2CAC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sz w:val="20"/>
          <w:szCs w:val="20"/>
          <w:lang w:eastAsia="ru-RU"/>
        </w:rPr>
        <w:t>минимальная поставочная партия</w:t>
      </w:r>
      <w:r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14:paraId="31F36F74" w14:textId="77777777" w:rsidR="00F1548F" w:rsidRDefault="00444C45" w:rsidP="00AC2CAC">
      <w:pPr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14" w:right="57" w:hanging="35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код товара.</w:t>
      </w:r>
    </w:p>
    <w:p w14:paraId="63077235" w14:textId="77777777" w:rsidR="00AC2CAC" w:rsidRPr="00B10A2A" w:rsidRDefault="00444C45" w:rsidP="00AC2CAC">
      <w:pPr>
        <w:tabs>
          <w:tab w:val="num" w:pos="709"/>
          <w:tab w:val="num" w:pos="1440"/>
        </w:tabs>
        <w:autoSpaceDE w:val="0"/>
        <w:autoSpaceDN w:val="0"/>
        <w:spacing w:before="240"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Баз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исным</w:t>
      </w:r>
      <w:r w:rsidRPr="00B10A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активом Контрактов, условия и параметры которых определяются в настоящей Спецификации и в Списке параметров, является пшеница с качественными характеристиками, указанными в Списке параметров.</w:t>
      </w:r>
    </w:p>
    <w:p w14:paraId="2FB53685" w14:textId="77777777" w:rsidR="00AC2CAC" w:rsidRPr="00B10A2A" w:rsidRDefault="00444C45" w:rsidP="00AC2CAC">
      <w:pPr>
        <w:tabs>
          <w:tab w:val="num" w:pos="709"/>
          <w:tab w:val="num" w:pos="1440"/>
        </w:tabs>
        <w:autoSpaceDE w:val="0"/>
        <w:autoSpaceDN w:val="0"/>
        <w:spacing w:before="240"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0A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5F948EF" w14:textId="77777777" w:rsidR="00A9608E" w:rsidRPr="00B10A2A" w:rsidRDefault="00444C45" w:rsidP="00A9608E">
      <w:pPr>
        <w:pStyle w:val="a"/>
        <w:spacing w:before="240" w:after="0"/>
        <w:rPr>
          <w:rFonts w:ascii="Tahoma" w:hAnsi="Tahoma" w:cs="Tahoma"/>
        </w:rPr>
      </w:pPr>
      <w:r w:rsidRPr="00B10A2A">
        <w:rPr>
          <w:rFonts w:ascii="Tahoma" w:hAnsi="Tahoma" w:cs="Tahoma"/>
        </w:rPr>
        <w:t>Заключение Контракта</w:t>
      </w:r>
    </w:p>
    <w:p w14:paraId="576FD0A4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240" w:after="0"/>
        <w:ind w:left="567" w:hanging="567"/>
        <w:rPr>
          <w:rFonts w:ascii="Tahoma" w:hAnsi="Tahoma" w:cs="Tahoma"/>
        </w:rPr>
      </w:pPr>
      <w:bookmarkStart w:id="0" w:name="_Ref231897687"/>
      <w:r w:rsidRPr="00B10A2A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0"/>
    </w:p>
    <w:p w14:paraId="77A3F8EB" w14:textId="77777777" w:rsidR="00A9608E" w:rsidRPr="00B10A2A" w:rsidRDefault="00444C45" w:rsidP="00A9608E">
      <w:pPr>
        <w:pStyle w:val="Pointmark"/>
        <w:tabs>
          <w:tab w:val="clear" w:pos="1134"/>
          <w:tab w:val="num" w:pos="993"/>
        </w:tabs>
        <w:spacing w:before="240" w:after="0"/>
        <w:ind w:left="993" w:hanging="360"/>
        <w:rPr>
          <w:rFonts w:ascii="Tahoma" w:hAnsi="Tahoma" w:cs="Tahoma"/>
        </w:rPr>
      </w:pPr>
      <w:r w:rsidRPr="00B10A2A">
        <w:rPr>
          <w:rFonts w:ascii="Tahoma" w:hAnsi="Tahoma" w:cs="Tahoma"/>
        </w:rPr>
        <w:t>код (обозначение) Контракта;</w:t>
      </w:r>
    </w:p>
    <w:p w14:paraId="68914B4D" w14:textId="77777777" w:rsidR="00A9608E" w:rsidRPr="00B10A2A" w:rsidRDefault="00444C45" w:rsidP="00A9608E">
      <w:pPr>
        <w:pStyle w:val="Pointmark"/>
        <w:tabs>
          <w:tab w:val="clear" w:pos="1134"/>
          <w:tab w:val="num" w:pos="993"/>
        </w:tabs>
        <w:spacing w:after="0"/>
        <w:ind w:left="993" w:hanging="357"/>
        <w:rPr>
          <w:rFonts w:ascii="Tahoma" w:hAnsi="Tahoma" w:cs="Tahoma"/>
        </w:rPr>
      </w:pPr>
      <w:r w:rsidRPr="00B10A2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902B399" w14:textId="77777777" w:rsidR="00A9608E" w:rsidRPr="00B10A2A" w:rsidRDefault="00444C45" w:rsidP="00A9608E">
      <w:pPr>
        <w:pStyle w:val="Pointmark"/>
        <w:tabs>
          <w:tab w:val="clear" w:pos="1134"/>
          <w:tab w:val="num" w:pos="993"/>
          <w:tab w:val="num" w:pos="1353"/>
        </w:tabs>
        <w:spacing w:after="0"/>
        <w:ind w:left="993" w:hanging="376"/>
        <w:rPr>
          <w:rFonts w:ascii="Tahoma" w:hAnsi="Tahoma" w:cs="Tahoma"/>
        </w:rPr>
      </w:pPr>
      <w:r w:rsidRPr="00B10A2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>
        <w:rPr>
          <w:rFonts w:ascii="Tahoma" w:hAnsi="Tahoma" w:cs="Tahoma"/>
        </w:rPr>
        <w:t>.</w:t>
      </w:r>
    </w:p>
    <w:p w14:paraId="67B0BA43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24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1E699B3" w14:textId="77777777" w:rsidR="00A9608E" w:rsidRPr="00B10A2A" w:rsidRDefault="00444C45" w:rsidP="00A9608E">
      <w:pPr>
        <w:pStyle w:val="af7"/>
        <w:tabs>
          <w:tab w:val="num" w:pos="567"/>
        </w:tabs>
        <w:spacing w:before="120" w:after="0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XXXX</w:t>
      </w:r>
      <w:r w:rsidRPr="00B10A2A">
        <w:rPr>
          <w:rFonts w:ascii="Tahoma" w:hAnsi="Tahoma" w:cs="Tahoma"/>
          <w:lang w:val="ru-RU"/>
        </w:rPr>
        <w:t xml:space="preserve"> (код баз</w:t>
      </w:r>
      <w:r>
        <w:rPr>
          <w:rFonts w:ascii="Tahoma" w:hAnsi="Tahoma" w:cs="Tahoma"/>
          <w:lang w:val="ru-RU"/>
        </w:rPr>
        <w:t>исного</w:t>
      </w:r>
      <w:r w:rsidRPr="00B10A2A">
        <w:rPr>
          <w:rFonts w:ascii="Tahoma" w:hAnsi="Tahoma" w:cs="Tahoma"/>
          <w:lang w:val="ru-RU"/>
        </w:rPr>
        <w:t xml:space="preserve"> актива)-&lt;месяц исполнения</w:t>
      </w:r>
      <w:proofErr w:type="gramStart"/>
      <w:r w:rsidRPr="00B10A2A">
        <w:rPr>
          <w:rFonts w:ascii="Tahoma" w:hAnsi="Tahoma" w:cs="Tahoma"/>
          <w:lang w:val="ru-RU"/>
        </w:rPr>
        <w:t>&gt;.&lt;</w:t>
      </w:r>
      <w:proofErr w:type="gramEnd"/>
      <w:r w:rsidRPr="00B10A2A">
        <w:rPr>
          <w:rFonts w:ascii="Tahoma" w:hAnsi="Tahoma" w:cs="Tahoma"/>
          <w:lang w:val="ru-RU"/>
        </w:rPr>
        <w:t>год исполнения&gt;, или</w:t>
      </w:r>
    </w:p>
    <w:p w14:paraId="06A31716" w14:textId="77777777" w:rsidR="00A9608E" w:rsidRDefault="00444C45" w:rsidP="00A9608E">
      <w:pPr>
        <w:pStyle w:val="af7"/>
        <w:tabs>
          <w:tab w:val="num" w:pos="567"/>
        </w:tabs>
        <w:spacing w:before="120" w:after="0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XXX</w:t>
      </w:r>
      <w:r w:rsidRPr="00B10A2A">
        <w:rPr>
          <w:rFonts w:ascii="Tahoma" w:hAnsi="Tahoma" w:cs="Tahoma"/>
          <w:lang w:val="ru-RU"/>
        </w:rPr>
        <w:t xml:space="preserve"> (код баз</w:t>
      </w:r>
      <w:r>
        <w:rPr>
          <w:rFonts w:ascii="Tahoma" w:hAnsi="Tahoma" w:cs="Tahoma"/>
          <w:lang w:val="ru-RU"/>
        </w:rPr>
        <w:t>исного</w:t>
      </w:r>
      <w:r w:rsidRPr="00B10A2A">
        <w:rPr>
          <w:rFonts w:ascii="Tahoma" w:hAnsi="Tahoma" w:cs="Tahoma"/>
          <w:lang w:val="ru-RU"/>
        </w:rPr>
        <w:t xml:space="preserve"> актива)-&lt;месяц исполнения</w:t>
      </w:r>
      <w:proofErr w:type="gramStart"/>
      <w:r w:rsidRPr="00B10A2A">
        <w:rPr>
          <w:rFonts w:ascii="Tahoma" w:hAnsi="Tahoma" w:cs="Tahoma"/>
          <w:lang w:val="ru-RU"/>
        </w:rPr>
        <w:t>&gt;.&lt;</w:t>
      </w:r>
      <w:proofErr w:type="gramEnd"/>
      <w:r w:rsidRPr="00B10A2A">
        <w:rPr>
          <w:rFonts w:ascii="Tahoma" w:hAnsi="Tahoma" w:cs="Tahoma"/>
          <w:lang w:val="ru-RU"/>
        </w:rPr>
        <w:t>год исполнения&gt;</w:t>
      </w:r>
      <w:r>
        <w:rPr>
          <w:rFonts w:ascii="Tahoma" w:hAnsi="Tahoma" w:cs="Tahoma"/>
          <w:lang w:val="ru-RU"/>
        </w:rPr>
        <w:t>, или</w:t>
      </w:r>
    </w:p>
    <w:p w14:paraId="39B95D2B" w14:textId="77777777" w:rsidR="009D6273" w:rsidRPr="00B10A2A" w:rsidRDefault="00444C45" w:rsidP="00A9608E">
      <w:pPr>
        <w:pStyle w:val="af7"/>
        <w:tabs>
          <w:tab w:val="num" w:pos="567"/>
        </w:tabs>
        <w:spacing w:before="120" w:after="0"/>
        <w:rPr>
          <w:rFonts w:ascii="Tahoma" w:hAnsi="Tahoma" w:cs="Tahoma"/>
          <w:lang w:val="ru-RU"/>
        </w:rPr>
      </w:pPr>
      <w:r w:rsidRPr="009D6273">
        <w:rPr>
          <w:rFonts w:ascii="Tahoma" w:hAnsi="Tahoma" w:cs="Tahoma"/>
          <w:lang w:val="ru-RU"/>
        </w:rPr>
        <w:t>XX (код базисного актива)-&lt;месяц исполнения</w:t>
      </w:r>
      <w:proofErr w:type="gramStart"/>
      <w:r w:rsidRPr="009D6273">
        <w:rPr>
          <w:rFonts w:ascii="Tahoma" w:hAnsi="Tahoma" w:cs="Tahoma"/>
          <w:lang w:val="ru-RU"/>
        </w:rPr>
        <w:t>&gt;.&lt;</w:t>
      </w:r>
      <w:proofErr w:type="gramEnd"/>
      <w:r w:rsidRPr="009D6273">
        <w:rPr>
          <w:rFonts w:ascii="Tahoma" w:hAnsi="Tahoma" w:cs="Tahoma"/>
          <w:lang w:val="ru-RU"/>
        </w:rPr>
        <w:t>год исполнения&gt;.</w:t>
      </w:r>
    </w:p>
    <w:p w14:paraId="1738119B" w14:textId="77777777" w:rsidR="00A9608E" w:rsidRPr="00B10A2A" w:rsidRDefault="00444C45" w:rsidP="00A9608E">
      <w:pPr>
        <w:pStyle w:val="af7"/>
        <w:tabs>
          <w:tab w:val="num" w:pos="567"/>
        </w:tabs>
        <w:spacing w:before="120" w:after="0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Код баз</w:t>
      </w:r>
      <w:r>
        <w:rPr>
          <w:rFonts w:ascii="Tahoma" w:hAnsi="Tahoma" w:cs="Tahoma"/>
          <w:lang w:val="ru-RU"/>
        </w:rPr>
        <w:t>исного</w:t>
      </w:r>
      <w:r w:rsidRPr="00B10A2A">
        <w:rPr>
          <w:rFonts w:ascii="Tahoma" w:hAnsi="Tahoma" w:cs="Tahoma"/>
          <w:lang w:val="ru-RU"/>
        </w:rPr>
        <w:t xml:space="preserve"> актива определяется согласно Списку параметров.</w:t>
      </w:r>
    </w:p>
    <w:p w14:paraId="5D082D71" w14:textId="77777777" w:rsidR="00A9608E" w:rsidRPr="00B10A2A" w:rsidRDefault="00444C45" w:rsidP="00A9608E">
      <w:pPr>
        <w:pStyle w:val="af7"/>
        <w:tabs>
          <w:tab w:val="num" w:pos="567"/>
        </w:tabs>
        <w:spacing w:before="120" w:after="0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lastRenderedPageBreak/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</w:t>
      </w:r>
    </w:p>
    <w:p w14:paraId="1DC4227E" w14:textId="77777777" w:rsidR="00A9608E" w:rsidRPr="00B10A2A" w:rsidRDefault="00444C45" w:rsidP="00A9608E">
      <w:pPr>
        <w:pStyle w:val="a0"/>
        <w:tabs>
          <w:tab w:val="clear" w:pos="0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  <w:color w:val="auto"/>
        </w:rPr>
        <w:t>Цена Контракта в ходе Торгов при подаче заявки и заключении Контракта указывается в рублях за 1 (одну) тонну (без учета налога на добавленную стоимость (далее – НДС))</w:t>
      </w:r>
      <w:r w:rsidRPr="00B10A2A">
        <w:rPr>
          <w:rFonts w:ascii="Tahoma" w:hAnsi="Tahoma" w:cs="Tahoma"/>
        </w:rPr>
        <w:t>.</w:t>
      </w:r>
    </w:p>
    <w:p w14:paraId="086BF878" w14:textId="77777777" w:rsidR="00A9608E" w:rsidRPr="00B10A2A" w:rsidRDefault="00444C45" w:rsidP="00A9608E">
      <w:pPr>
        <w:pStyle w:val="a0"/>
        <w:tabs>
          <w:tab w:val="clear" w:pos="0"/>
        </w:tabs>
        <w:spacing w:before="120"/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>Последним днем заключения Контракта является 10-е (десятое) число</w:t>
      </w:r>
      <w:r w:rsidRPr="00B10A2A">
        <w:rPr>
          <w:rFonts w:ascii="Tahoma" w:hAnsi="Tahoma" w:cs="Tahoma"/>
        </w:rPr>
        <w:t xml:space="preserve"> </w:t>
      </w:r>
      <w:r w:rsidRPr="00B10A2A">
        <w:rPr>
          <w:rFonts w:ascii="Tahoma" w:hAnsi="Tahoma" w:cs="Tahoma"/>
          <w:color w:val="auto"/>
        </w:rPr>
        <w:t>месяца и года исполнения Контракта, а в случае, если 10-й (десятый) день месяца и года исполнения Контракта не является Торговым днем – следующий Торговый день за 10-ым (десятым) числом месяца и года исполнения Контракта.</w:t>
      </w:r>
      <w:r>
        <w:rPr>
          <w:rFonts w:ascii="Tahoma" w:hAnsi="Tahoma" w:cs="Tahoma"/>
          <w:color w:val="auto"/>
        </w:rPr>
        <w:t xml:space="preserve"> </w:t>
      </w:r>
      <w:r w:rsidRPr="00DB3D1D">
        <w:rPr>
          <w:rFonts w:ascii="Tahoma" w:hAnsi="Tahoma" w:cs="Tahoma"/>
          <w:color w:val="auto"/>
        </w:rPr>
        <w:t>Заключение Контракта в последний день заключения Контракта допускается до момента приостановки Торгов в целях проведения дневной клиринговой сессии в соответствии с Правилами торгов.</w:t>
      </w:r>
    </w:p>
    <w:p w14:paraId="3127CC04" w14:textId="77777777" w:rsidR="00A9608E" w:rsidRPr="00B10A2A" w:rsidRDefault="00444C45" w:rsidP="00A9608E">
      <w:pPr>
        <w:pStyle w:val="a"/>
        <w:numPr>
          <w:ilvl w:val="0"/>
          <w:numId w:val="0"/>
        </w:numPr>
        <w:ind w:left="567"/>
        <w:rPr>
          <w:rFonts w:ascii="Tahoma" w:hAnsi="Tahoma" w:cs="Tahoma"/>
          <w:b w:val="0"/>
        </w:rPr>
      </w:pPr>
      <w:r w:rsidRPr="00B10A2A">
        <w:rPr>
          <w:rFonts w:ascii="Tahoma" w:hAnsi="Tahoma" w:cs="Tahoma"/>
          <w:b w:val="0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5ECA86AD" w14:textId="235319E9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Днем исполнения Контракта является первый день, следующий за последним днем заключения Контракта</w:t>
      </w:r>
      <w:r w:rsidRPr="001331BB">
        <w:rPr>
          <w:rStyle w:val="afc"/>
          <w:rFonts w:ascii="Tahoma" w:hAnsi="Tahoma" w:cs="Tahoma"/>
        </w:rPr>
        <w:footnoteReference w:id="1"/>
      </w:r>
      <w:r w:rsidRPr="00B10A2A">
        <w:rPr>
          <w:rFonts w:ascii="Tahoma" w:hAnsi="Tahoma" w:cs="Tahoma"/>
        </w:rPr>
        <w:t>, в который АО НТБ проводит организованные торги на спот-рынке АО НТБ, за исключением случаев, предусмотренных пунктами 5.1. – 5.2. Спецификации.</w:t>
      </w:r>
    </w:p>
    <w:p w14:paraId="1A9D70CB" w14:textId="77777777" w:rsidR="00A9608E" w:rsidRPr="00B10A2A" w:rsidRDefault="00444C45" w:rsidP="00A9608E">
      <w:pPr>
        <w:pStyle w:val="a"/>
        <w:spacing w:before="240" w:after="0"/>
        <w:rPr>
          <w:rFonts w:ascii="Tahoma" w:hAnsi="Tahoma" w:cs="Tahoma"/>
        </w:rPr>
      </w:pPr>
      <w:r w:rsidRPr="00B10A2A">
        <w:rPr>
          <w:rFonts w:ascii="Tahoma" w:hAnsi="Tahoma" w:cs="Tahoma"/>
        </w:rPr>
        <w:t>Обязательства по Контракту</w:t>
      </w:r>
    </w:p>
    <w:p w14:paraId="24FCDC56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Обязательство по уплате вариационной маржи.</w:t>
      </w:r>
    </w:p>
    <w:p w14:paraId="139D98C0" w14:textId="77777777" w:rsidR="00A9608E" w:rsidRPr="00B10A2A" w:rsidRDefault="00444C45" w:rsidP="00A9608E">
      <w:pPr>
        <w:pStyle w:val="1"/>
        <w:tabs>
          <w:tab w:val="clear" w:pos="1440"/>
          <w:tab w:val="num" w:pos="360"/>
          <w:tab w:val="num" w:pos="1134"/>
          <w:tab w:val="left" w:pos="9000"/>
        </w:tabs>
        <w:spacing w:before="120" w:after="0"/>
        <w:ind w:left="1134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>
        <w:rPr>
          <w:rFonts w:ascii="Tahoma" w:hAnsi="Tahoma" w:cs="Tahoma"/>
        </w:rPr>
        <w:t xml:space="preserve">исного </w:t>
      </w:r>
      <w:r w:rsidRPr="00B10A2A">
        <w:rPr>
          <w:rFonts w:ascii="Tahoma" w:hAnsi="Tahoma" w:cs="Tahoma"/>
        </w:rPr>
        <w:t>актива.</w:t>
      </w:r>
    </w:p>
    <w:p w14:paraId="1FF9B87F" w14:textId="77777777" w:rsidR="00A9608E" w:rsidRPr="00B10A2A" w:rsidRDefault="00444C45" w:rsidP="00A9608E">
      <w:pPr>
        <w:pStyle w:val="1"/>
        <w:tabs>
          <w:tab w:val="clear" w:pos="1440"/>
          <w:tab w:val="num" w:pos="360"/>
          <w:tab w:val="num" w:pos="1134"/>
          <w:tab w:val="left" w:pos="9000"/>
        </w:tabs>
        <w:spacing w:before="120" w:after="0"/>
        <w:ind w:left="1134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последнего дня заключения Контракта включительно. </w:t>
      </w:r>
    </w:p>
    <w:p w14:paraId="4A27A332" w14:textId="77777777" w:rsidR="00A9608E" w:rsidRPr="00B10A2A" w:rsidRDefault="00444C45" w:rsidP="00A9608E">
      <w:pPr>
        <w:pStyle w:val="1"/>
        <w:tabs>
          <w:tab w:val="clear" w:pos="1440"/>
          <w:tab w:val="num" w:pos="360"/>
          <w:tab w:val="num" w:pos="1134"/>
          <w:tab w:val="left" w:pos="9000"/>
        </w:tabs>
        <w:spacing w:before="120" w:after="0"/>
        <w:ind w:left="1134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Вариационная маржа рассчитывается по следующим формулам:</w:t>
      </w:r>
    </w:p>
    <w:p w14:paraId="6DACA4CE" w14:textId="77777777" w:rsidR="00A9608E" w:rsidRPr="00B10A2A" w:rsidRDefault="00444C45" w:rsidP="00A9608E">
      <w:pPr>
        <w:pStyle w:val="1"/>
        <w:numPr>
          <w:ilvl w:val="3"/>
          <w:numId w:val="19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1" w:name="_Ref249432111"/>
      <w:r w:rsidRPr="00B10A2A">
        <w:rPr>
          <w:rFonts w:ascii="Tahoma" w:hAnsi="Tahoma" w:cs="Tahoma"/>
        </w:rPr>
        <w:t>В ходе дневной клиринговой сессии:</w:t>
      </w:r>
      <w:bookmarkEnd w:id="1"/>
    </w:p>
    <w:p w14:paraId="133B6568" w14:textId="77777777" w:rsidR="00A9608E" w:rsidRPr="00B10A2A" w:rsidRDefault="00444C45" w:rsidP="00A9608E">
      <w:pPr>
        <w:pStyle w:val="af7"/>
        <w:numPr>
          <w:ilvl w:val="0"/>
          <w:numId w:val="21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68ADEFEA" w14:textId="77777777" w:rsidR="00A9608E" w:rsidRPr="00B10A2A" w:rsidRDefault="00444C45" w:rsidP="00A9608E">
      <w:pPr>
        <w:pStyle w:val="af7"/>
        <w:spacing w:before="120" w:after="0"/>
        <w:ind w:left="1843"/>
        <w:rPr>
          <w:rFonts w:ascii="Tahoma" w:hAnsi="Tahoma" w:cs="Tahoma"/>
          <w:b/>
        </w:rPr>
      </w:pPr>
      <w:r w:rsidRPr="00B10A2A">
        <w:rPr>
          <w:rFonts w:ascii="Tahoma" w:hAnsi="Tahoma" w:cs="Tahoma"/>
          <w:b/>
          <w:lang w:val="ru-RU"/>
        </w:rPr>
        <w:t>ВМ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 xml:space="preserve"> = Round (</w:t>
      </w:r>
      <w:r w:rsidRPr="00B10A2A">
        <w:rPr>
          <w:rFonts w:ascii="Tahoma" w:hAnsi="Tahoma" w:cs="Tahoma"/>
          <w:b/>
          <w:lang w:val="ru-RU"/>
        </w:rPr>
        <w:t>РЦ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>/R;5);2) – Round (</w:t>
      </w:r>
      <w:proofErr w:type="spellStart"/>
      <w:r w:rsidRPr="00B10A2A">
        <w:rPr>
          <w:rFonts w:ascii="Tahoma" w:hAnsi="Tahoma" w:cs="Tahoma"/>
          <w:b/>
          <w:lang w:val="ru-RU"/>
        </w:rPr>
        <w:t>Цо</w:t>
      </w:r>
      <w:proofErr w:type="spellEnd"/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 xml:space="preserve">/R;5);2)   </w:t>
      </w:r>
    </w:p>
    <w:p w14:paraId="73D9D97E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где:</w:t>
      </w:r>
    </w:p>
    <w:p w14:paraId="0779AFC9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ВМ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25972FB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Round</w:t>
      </w:r>
      <w:r w:rsidRPr="00B10A2A">
        <w:rPr>
          <w:rFonts w:ascii="Tahoma" w:hAnsi="Tahoma" w:cs="Tahoma"/>
          <w:lang w:val="ru-RU"/>
        </w:rPr>
        <w:t xml:space="preserve"> – функция математического округления с заданной </w:t>
      </w:r>
      <w:proofErr w:type="gramStart"/>
      <w:r w:rsidRPr="00B10A2A">
        <w:rPr>
          <w:rFonts w:ascii="Tahoma" w:hAnsi="Tahoma" w:cs="Tahoma"/>
          <w:lang w:val="ru-RU"/>
        </w:rPr>
        <w:t>точностью;</w:t>
      </w:r>
      <w:proofErr w:type="gramEnd"/>
    </w:p>
    <w:p w14:paraId="1C9CF388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B10A2A">
        <w:rPr>
          <w:rFonts w:ascii="Tahoma" w:hAnsi="Tahoma" w:cs="Tahoma"/>
          <w:lang w:val="ru-RU"/>
        </w:rPr>
        <w:t>Цо</w:t>
      </w:r>
      <w:proofErr w:type="spellEnd"/>
      <w:r w:rsidRPr="00B10A2A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4C3774E8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РЦ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068CD395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W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стоимость минимального шага </w:t>
      </w:r>
      <w:proofErr w:type="gramStart"/>
      <w:r w:rsidRPr="00B10A2A">
        <w:rPr>
          <w:rFonts w:ascii="Tahoma" w:hAnsi="Tahoma" w:cs="Tahoma"/>
          <w:lang w:val="ru-RU"/>
        </w:rPr>
        <w:t>цены;</w:t>
      </w:r>
      <w:proofErr w:type="gramEnd"/>
    </w:p>
    <w:p w14:paraId="639DB2CC" w14:textId="77777777" w:rsidR="00A9608E" w:rsidRPr="00B10A2A" w:rsidRDefault="00444C45" w:rsidP="00A9608E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B10A2A">
        <w:rPr>
          <w:rFonts w:ascii="Tahoma" w:hAnsi="Tahoma" w:cs="Tahoma"/>
        </w:rPr>
        <w:t>R – минимальный шаг цены.</w:t>
      </w:r>
    </w:p>
    <w:p w14:paraId="33E13ABD" w14:textId="77777777" w:rsidR="00A9608E" w:rsidRPr="00B10A2A" w:rsidRDefault="00444C45" w:rsidP="00A9608E">
      <w:pPr>
        <w:pStyle w:val="af7"/>
        <w:numPr>
          <w:ilvl w:val="0"/>
          <w:numId w:val="21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62973D73" w14:textId="77777777" w:rsidR="00A9608E" w:rsidRPr="00B10A2A" w:rsidRDefault="00444C45" w:rsidP="00A9608E">
      <w:pPr>
        <w:pStyle w:val="af7"/>
        <w:spacing w:before="120" w:after="0"/>
        <w:ind w:left="1843"/>
        <w:rPr>
          <w:rFonts w:ascii="Tahoma" w:hAnsi="Tahoma" w:cs="Tahoma"/>
        </w:rPr>
      </w:pPr>
      <w:r w:rsidRPr="00B10A2A">
        <w:rPr>
          <w:rFonts w:ascii="Tahoma" w:hAnsi="Tahoma" w:cs="Tahoma"/>
          <w:b/>
          <w:lang w:val="ru-RU"/>
        </w:rPr>
        <w:t>ВМ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 xml:space="preserve"> = Round (</w:t>
      </w:r>
      <w:r w:rsidRPr="00B10A2A">
        <w:rPr>
          <w:rFonts w:ascii="Tahoma" w:hAnsi="Tahoma" w:cs="Tahoma"/>
          <w:b/>
          <w:lang w:val="ru-RU"/>
        </w:rPr>
        <w:t>РЦ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>/R;5);2) – Round (</w:t>
      </w:r>
      <w:proofErr w:type="spellStart"/>
      <w:r w:rsidRPr="00B10A2A">
        <w:rPr>
          <w:rFonts w:ascii="Tahoma" w:hAnsi="Tahoma" w:cs="Tahoma"/>
          <w:b/>
          <w:lang w:val="ru-RU"/>
        </w:rPr>
        <w:t>РЦп</w:t>
      </w:r>
      <w:proofErr w:type="spellEnd"/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1</w:t>
      </w:r>
      <w:r w:rsidRPr="00B10A2A">
        <w:rPr>
          <w:rFonts w:ascii="Tahoma" w:hAnsi="Tahoma" w:cs="Tahoma"/>
          <w:b/>
        </w:rPr>
        <w:t xml:space="preserve">/R;5);2) </w:t>
      </w:r>
      <w:r w:rsidRPr="00B10A2A">
        <w:rPr>
          <w:rFonts w:ascii="Tahoma" w:hAnsi="Tahoma" w:cs="Tahoma"/>
          <w:lang w:val="ru-RU"/>
        </w:rPr>
        <w:t>где</w:t>
      </w:r>
      <w:r w:rsidRPr="00B10A2A">
        <w:rPr>
          <w:rFonts w:ascii="Tahoma" w:hAnsi="Tahoma" w:cs="Tahoma"/>
        </w:rPr>
        <w:t>:</w:t>
      </w:r>
    </w:p>
    <w:p w14:paraId="5F1D47FB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ВМ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15F54E9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Round</w:t>
      </w:r>
      <w:r w:rsidRPr="00B10A2A">
        <w:rPr>
          <w:rFonts w:ascii="Tahoma" w:hAnsi="Tahoma" w:cs="Tahoma"/>
          <w:lang w:val="ru-RU"/>
        </w:rPr>
        <w:t xml:space="preserve"> – функция математического округления с заданной </w:t>
      </w:r>
      <w:proofErr w:type="gramStart"/>
      <w:r w:rsidRPr="00B10A2A">
        <w:rPr>
          <w:rFonts w:ascii="Tahoma" w:hAnsi="Tahoma" w:cs="Tahoma"/>
          <w:lang w:val="ru-RU"/>
        </w:rPr>
        <w:t>точностью;</w:t>
      </w:r>
      <w:proofErr w:type="gramEnd"/>
      <w:r w:rsidRPr="00B10A2A">
        <w:rPr>
          <w:rFonts w:ascii="Tahoma" w:hAnsi="Tahoma" w:cs="Tahoma"/>
          <w:lang w:val="ru-RU"/>
        </w:rPr>
        <w:t xml:space="preserve"> </w:t>
      </w:r>
    </w:p>
    <w:p w14:paraId="41491143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РЦ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2B280E09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B10A2A">
        <w:rPr>
          <w:rFonts w:ascii="Tahoma" w:hAnsi="Tahoma" w:cs="Tahoma"/>
          <w:lang w:val="ru-RU"/>
        </w:rPr>
        <w:t>РЦп</w:t>
      </w:r>
      <w:proofErr w:type="spellEnd"/>
      <w:r w:rsidRPr="00B10A2A">
        <w:rPr>
          <w:rFonts w:ascii="Tahoma" w:hAnsi="Tahoma" w:cs="Tahoma"/>
          <w:lang w:val="ru-RU"/>
        </w:rPr>
        <w:t xml:space="preserve"> – Расчетная цена Контракта,</w:t>
      </w:r>
      <w:r w:rsidRPr="00B10A2A">
        <w:rPr>
          <w:rFonts w:ascii="Tahoma" w:hAnsi="Tahoma" w:cs="Tahoma"/>
          <w:i/>
          <w:lang w:val="ru-RU"/>
        </w:rPr>
        <w:t xml:space="preserve"> </w:t>
      </w:r>
      <w:r w:rsidRPr="00B10A2A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3AAF3447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W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стоимость минимального шага </w:t>
      </w:r>
      <w:proofErr w:type="gramStart"/>
      <w:r w:rsidRPr="00B10A2A">
        <w:rPr>
          <w:rFonts w:ascii="Tahoma" w:hAnsi="Tahoma" w:cs="Tahoma"/>
          <w:lang w:val="ru-RU"/>
        </w:rPr>
        <w:t>цены;</w:t>
      </w:r>
      <w:proofErr w:type="gramEnd"/>
    </w:p>
    <w:p w14:paraId="6E756CCB" w14:textId="77777777" w:rsidR="00A9608E" w:rsidRPr="00B10A2A" w:rsidRDefault="00444C45" w:rsidP="00A9608E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B10A2A">
        <w:rPr>
          <w:rFonts w:ascii="Tahoma" w:hAnsi="Tahoma" w:cs="Tahoma"/>
        </w:rPr>
        <w:t>R – минимальный шаг цены.</w:t>
      </w:r>
    </w:p>
    <w:p w14:paraId="29DBA241" w14:textId="77777777" w:rsidR="00A9608E" w:rsidRPr="00B10A2A" w:rsidRDefault="00444C45" w:rsidP="00A9608E">
      <w:pPr>
        <w:pStyle w:val="1"/>
        <w:numPr>
          <w:ilvl w:val="3"/>
          <w:numId w:val="19"/>
        </w:numPr>
        <w:tabs>
          <w:tab w:val="clear" w:pos="3240"/>
        </w:tabs>
        <w:spacing w:before="120" w:after="0"/>
        <w:ind w:left="2127"/>
        <w:rPr>
          <w:rFonts w:ascii="Tahoma" w:hAnsi="Tahoma" w:cs="Tahoma"/>
        </w:rPr>
      </w:pPr>
      <w:r w:rsidRPr="00B10A2A">
        <w:rPr>
          <w:rFonts w:ascii="Tahoma" w:hAnsi="Tahoma" w:cs="Tahoma"/>
        </w:rPr>
        <w:t>В ходе вечерней клиринговой сессии:</w:t>
      </w:r>
    </w:p>
    <w:p w14:paraId="69EC70DA" w14:textId="77777777" w:rsidR="00A9608E" w:rsidRPr="00B10A2A" w:rsidRDefault="00444C45" w:rsidP="00A9608E">
      <w:pPr>
        <w:pStyle w:val="af7"/>
        <w:numPr>
          <w:ilvl w:val="0"/>
          <w:numId w:val="22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EB241D9" w14:textId="77777777" w:rsidR="00A9608E" w:rsidRPr="00B10A2A" w:rsidRDefault="00444C45" w:rsidP="00A9608E">
      <w:pPr>
        <w:pStyle w:val="af7"/>
        <w:spacing w:before="120" w:after="0"/>
        <w:ind w:left="1843"/>
        <w:rPr>
          <w:rFonts w:ascii="Tahoma" w:hAnsi="Tahoma" w:cs="Tahoma"/>
          <w:b/>
        </w:rPr>
      </w:pPr>
      <w:r w:rsidRPr="00B10A2A">
        <w:rPr>
          <w:rFonts w:ascii="Tahoma" w:hAnsi="Tahoma" w:cs="Tahoma"/>
          <w:b/>
          <w:lang w:val="ru-RU"/>
        </w:rPr>
        <w:t>ВМ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 xml:space="preserve"> = Round (</w:t>
      </w:r>
      <w:r w:rsidRPr="00B10A2A">
        <w:rPr>
          <w:rFonts w:ascii="Tahoma" w:hAnsi="Tahoma" w:cs="Tahoma"/>
          <w:b/>
          <w:lang w:val="ru-RU"/>
        </w:rPr>
        <w:t>РЦ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/R;5);2) – Round (</w:t>
      </w:r>
      <w:proofErr w:type="spellStart"/>
      <w:r w:rsidRPr="00B10A2A">
        <w:rPr>
          <w:rFonts w:ascii="Tahoma" w:hAnsi="Tahoma" w:cs="Tahoma"/>
          <w:b/>
          <w:lang w:val="ru-RU"/>
        </w:rPr>
        <w:t>Цо</w:t>
      </w:r>
      <w:proofErr w:type="spellEnd"/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 xml:space="preserve">/R;5);2) </w:t>
      </w:r>
    </w:p>
    <w:p w14:paraId="0794F5D5" w14:textId="77777777" w:rsidR="00A9608E" w:rsidRPr="00B10A2A" w:rsidRDefault="00444C45" w:rsidP="00A9608E">
      <w:pPr>
        <w:pStyle w:val="af7"/>
        <w:spacing w:before="120"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lastRenderedPageBreak/>
        <w:t>где:</w:t>
      </w:r>
    </w:p>
    <w:p w14:paraId="78A7913E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ВМ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F7BDF73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Round</w:t>
      </w:r>
      <w:r w:rsidRPr="00B10A2A">
        <w:rPr>
          <w:rFonts w:ascii="Tahoma" w:hAnsi="Tahoma" w:cs="Tahoma"/>
          <w:lang w:val="ru-RU"/>
        </w:rPr>
        <w:t xml:space="preserve"> – функция математического округления с заданной </w:t>
      </w:r>
      <w:proofErr w:type="gramStart"/>
      <w:r w:rsidRPr="00B10A2A">
        <w:rPr>
          <w:rFonts w:ascii="Tahoma" w:hAnsi="Tahoma" w:cs="Tahoma"/>
          <w:lang w:val="ru-RU"/>
        </w:rPr>
        <w:t>точностью;</w:t>
      </w:r>
      <w:proofErr w:type="gramEnd"/>
    </w:p>
    <w:p w14:paraId="5E381638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B10A2A">
        <w:rPr>
          <w:rFonts w:ascii="Tahoma" w:hAnsi="Tahoma" w:cs="Tahoma"/>
          <w:lang w:val="ru-RU"/>
        </w:rPr>
        <w:t>Цо</w:t>
      </w:r>
      <w:proofErr w:type="spellEnd"/>
      <w:r w:rsidRPr="00B10A2A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28B93B36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РЦ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65214A6D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W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стоимость минимального шага </w:t>
      </w:r>
      <w:proofErr w:type="gramStart"/>
      <w:r w:rsidRPr="00B10A2A">
        <w:rPr>
          <w:rFonts w:ascii="Tahoma" w:hAnsi="Tahoma" w:cs="Tahoma"/>
          <w:lang w:val="ru-RU"/>
        </w:rPr>
        <w:t>цены;</w:t>
      </w:r>
      <w:proofErr w:type="gramEnd"/>
    </w:p>
    <w:p w14:paraId="49312033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</w:t>
      </w:r>
      <w:r w:rsidRPr="00B10A2A">
        <w:rPr>
          <w:rFonts w:ascii="Tahoma" w:hAnsi="Tahoma" w:cs="Tahoma"/>
          <w:lang w:val="ru-RU"/>
        </w:rPr>
        <w:t xml:space="preserve"> – минимальный шаг цены.</w:t>
      </w:r>
    </w:p>
    <w:p w14:paraId="7CAD0DE1" w14:textId="77777777" w:rsidR="00A9608E" w:rsidRPr="00B10A2A" w:rsidRDefault="00444C45" w:rsidP="00A9608E">
      <w:pPr>
        <w:pStyle w:val="af7"/>
        <w:numPr>
          <w:ilvl w:val="0"/>
          <w:numId w:val="23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15FA6A46" w14:textId="77777777" w:rsidR="00A9608E" w:rsidRPr="00B10A2A" w:rsidRDefault="00444C45" w:rsidP="00A9608E">
      <w:pPr>
        <w:pStyle w:val="af7"/>
        <w:spacing w:before="120" w:after="0"/>
        <w:ind w:left="1843"/>
        <w:rPr>
          <w:rFonts w:ascii="Tahoma" w:hAnsi="Tahoma" w:cs="Tahoma"/>
          <w:b/>
          <w:lang w:val="ru-RU"/>
        </w:rPr>
      </w:pPr>
      <w:r w:rsidRPr="00B10A2A">
        <w:rPr>
          <w:rFonts w:ascii="Tahoma" w:hAnsi="Tahoma" w:cs="Tahoma"/>
          <w:b/>
          <w:lang w:val="ru-RU"/>
        </w:rPr>
        <w:t>ВМ</w:t>
      </w:r>
      <w:r w:rsidRPr="00B10A2A">
        <w:rPr>
          <w:rFonts w:ascii="Tahoma" w:hAnsi="Tahoma" w:cs="Tahoma"/>
          <w:b/>
          <w:vertAlign w:val="subscript"/>
          <w:lang w:val="ru-RU"/>
        </w:rPr>
        <w:t>2</w:t>
      </w:r>
      <w:r w:rsidRPr="00B10A2A">
        <w:rPr>
          <w:rFonts w:ascii="Tahoma" w:hAnsi="Tahoma" w:cs="Tahoma"/>
          <w:b/>
          <w:lang w:val="ru-RU"/>
        </w:rPr>
        <w:t xml:space="preserve"> = ВМ – ВМ</w:t>
      </w:r>
      <w:r w:rsidRPr="00B10A2A">
        <w:rPr>
          <w:rFonts w:ascii="Tahoma" w:hAnsi="Tahoma" w:cs="Tahoma"/>
          <w:b/>
          <w:vertAlign w:val="subscript"/>
          <w:lang w:val="ru-RU"/>
        </w:rPr>
        <w:t>1</w:t>
      </w:r>
      <w:r w:rsidRPr="00B10A2A">
        <w:rPr>
          <w:rFonts w:ascii="Tahoma" w:hAnsi="Tahoma" w:cs="Tahoma"/>
          <w:b/>
          <w:lang w:val="ru-RU"/>
        </w:rPr>
        <w:t xml:space="preserve">        </w:t>
      </w:r>
    </w:p>
    <w:p w14:paraId="42CBCAE2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где:</w:t>
      </w:r>
    </w:p>
    <w:p w14:paraId="1F331692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ВМ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5F5AA0C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3C893B04" w14:textId="77777777" w:rsidR="00A9608E" w:rsidRPr="00B10A2A" w:rsidRDefault="00444C45" w:rsidP="00A9608E">
      <w:pPr>
        <w:pStyle w:val="af7"/>
        <w:spacing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ВМ</w:t>
      </w:r>
      <w:r w:rsidRPr="00B10A2A">
        <w:rPr>
          <w:rFonts w:ascii="Tahoma" w:hAnsi="Tahoma" w:cs="Tahoma"/>
          <w:vertAlign w:val="subscript"/>
          <w:lang w:val="ru-RU"/>
        </w:rPr>
        <w:t>1</w:t>
      </w:r>
      <w:r w:rsidRPr="00B10A2A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77A9EC2E" w14:textId="77777777" w:rsidR="00A9608E" w:rsidRPr="00B10A2A" w:rsidRDefault="00444C45" w:rsidP="00A9608E">
      <w:pPr>
        <w:pStyle w:val="af7"/>
        <w:spacing w:before="120" w:after="0"/>
        <w:ind w:left="184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4CD697D9" w14:textId="77777777" w:rsidR="00A9608E" w:rsidRPr="00B10A2A" w:rsidRDefault="00444C45" w:rsidP="00A9608E">
      <w:pPr>
        <w:pStyle w:val="af7"/>
        <w:numPr>
          <w:ilvl w:val="0"/>
          <w:numId w:val="24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5F8C327A" w14:textId="77777777" w:rsidR="00A9608E" w:rsidRPr="00B10A2A" w:rsidRDefault="00444C45" w:rsidP="00A9608E">
      <w:pPr>
        <w:pStyle w:val="af7"/>
        <w:spacing w:before="120" w:after="0"/>
        <w:ind w:left="2268"/>
        <w:rPr>
          <w:rFonts w:ascii="Tahoma" w:hAnsi="Tahoma" w:cs="Tahoma"/>
          <w:b/>
        </w:rPr>
      </w:pPr>
      <w:r w:rsidRPr="00B10A2A">
        <w:rPr>
          <w:rFonts w:ascii="Tahoma" w:hAnsi="Tahoma" w:cs="Tahoma"/>
          <w:b/>
          <w:lang w:val="ru-RU"/>
        </w:rPr>
        <w:t>ВМ</w:t>
      </w:r>
      <w:r w:rsidRPr="00B10A2A">
        <w:rPr>
          <w:rFonts w:ascii="Tahoma" w:hAnsi="Tahoma" w:cs="Tahoma"/>
          <w:b/>
        </w:rPr>
        <w:t xml:space="preserve"> = Round (</w:t>
      </w:r>
      <w:r w:rsidRPr="00B10A2A">
        <w:rPr>
          <w:rFonts w:ascii="Tahoma" w:hAnsi="Tahoma" w:cs="Tahoma"/>
          <w:b/>
          <w:lang w:val="ru-RU"/>
        </w:rPr>
        <w:t>РЦ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/R;5);2) – Round (</w:t>
      </w:r>
      <w:proofErr w:type="spellStart"/>
      <w:r w:rsidRPr="00B10A2A">
        <w:rPr>
          <w:rFonts w:ascii="Tahoma" w:hAnsi="Tahoma" w:cs="Tahoma"/>
          <w:b/>
          <w:lang w:val="ru-RU"/>
        </w:rPr>
        <w:t>Цо</w:t>
      </w:r>
      <w:proofErr w:type="spellEnd"/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/R;5);2)</w:t>
      </w:r>
    </w:p>
    <w:p w14:paraId="20795993" w14:textId="77777777" w:rsidR="00A9608E" w:rsidRPr="00B10A2A" w:rsidRDefault="00444C45" w:rsidP="00A9608E">
      <w:pPr>
        <w:pStyle w:val="af7"/>
        <w:spacing w:before="120"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где:</w:t>
      </w:r>
    </w:p>
    <w:p w14:paraId="6A6E1B6A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Round</w:t>
      </w:r>
      <w:r w:rsidRPr="00B10A2A">
        <w:rPr>
          <w:rFonts w:ascii="Tahoma" w:hAnsi="Tahoma" w:cs="Tahoma"/>
          <w:lang w:val="ru-RU"/>
        </w:rPr>
        <w:t xml:space="preserve"> – функция математического округления с заданной </w:t>
      </w:r>
      <w:proofErr w:type="gramStart"/>
      <w:r w:rsidRPr="00B10A2A">
        <w:rPr>
          <w:rFonts w:ascii="Tahoma" w:hAnsi="Tahoma" w:cs="Tahoma"/>
          <w:lang w:val="ru-RU"/>
        </w:rPr>
        <w:t>точностью;</w:t>
      </w:r>
      <w:proofErr w:type="gramEnd"/>
      <w:r w:rsidRPr="00B10A2A">
        <w:rPr>
          <w:rFonts w:ascii="Tahoma" w:hAnsi="Tahoma" w:cs="Tahoma"/>
          <w:lang w:val="ru-RU"/>
        </w:rPr>
        <w:t xml:space="preserve"> </w:t>
      </w:r>
    </w:p>
    <w:p w14:paraId="1D1EA87F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РЦ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3C32D4B2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B10A2A">
        <w:rPr>
          <w:rFonts w:ascii="Tahoma" w:hAnsi="Tahoma" w:cs="Tahoma"/>
          <w:lang w:val="ru-RU"/>
        </w:rPr>
        <w:t>Цо</w:t>
      </w:r>
      <w:proofErr w:type="spellEnd"/>
      <w:r w:rsidRPr="00B10A2A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0516923A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W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стоимость минимального шага </w:t>
      </w:r>
      <w:proofErr w:type="gramStart"/>
      <w:r w:rsidRPr="00B10A2A">
        <w:rPr>
          <w:rFonts w:ascii="Tahoma" w:hAnsi="Tahoma" w:cs="Tahoma"/>
          <w:lang w:val="ru-RU"/>
        </w:rPr>
        <w:t>цены;</w:t>
      </w:r>
      <w:proofErr w:type="gramEnd"/>
    </w:p>
    <w:p w14:paraId="4DF45B37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</w:t>
      </w:r>
      <w:r w:rsidRPr="00B10A2A">
        <w:rPr>
          <w:rFonts w:ascii="Tahoma" w:hAnsi="Tahoma" w:cs="Tahoma"/>
          <w:lang w:val="ru-RU"/>
        </w:rPr>
        <w:t xml:space="preserve"> – минимальный шаг цены.</w:t>
      </w:r>
    </w:p>
    <w:p w14:paraId="325C23E6" w14:textId="77777777" w:rsidR="00A9608E" w:rsidRPr="00B10A2A" w:rsidRDefault="00444C45" w:rsidP="00A9608E">
      <w:pPr>
        <w:pStyle w:val="af7"/>
        <w:numPr>
          <w:ilvl w:val="0"/>
          <w:numId w:val="24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13D9FD02" w14:textId="77777777" w:rsidR="00A9608E" w:rsidRPr="00B10A2A" w:rsidRDefault="00444C45" w:rsidP="00A9608E">
      <w:pPr>
        <w:pStyle w:val="af7"/>
        <w:spacing w:before="120" w:after="0"/>
        <w:ind w:left="2268"/>
        <w:rPr>
          <w:rFonts w:ascii="Tahoma" w:hAnsi="Tahoma" w:cs="Tahoma"/>
          <w:b/>
        </w:rPr>
      </w:pPr>
      <w:r w:rsidRPr="00B10A2A">
        <w:rPr>
          <w:rFonts w:ascii="Tahoma" w:hAnsi="Tahoma" w:cs="Tahoma"/>
          <w:b/>
          <w:lang w:val="ru-RU"/>
        </w:rPr>
        <w:t>ВМ</w:t>
      </w:r>
      <w:r w:rsidRPr="00B10A2A">
        <w:rPr>
          <w:rFonts w:ascii="Tahoma" w:hAnsi="Tahoma" w:cs="Tahoma"/>
          <w:b/>
        </w:rPr>
        <w:t xml:space="preserve"> = Round (</w:t>
      </w:r>
      <w:r w:rsidRPr="00B10A2A">
        <w:rPr>
          <w:rFonts w:ascii="Tahoma" w:hAnsi="Tahoma" w:cs="Tahoma"/>
          <w:b/>
          <w:lang w:val="ru-RU"/>
        </w:rPr>
        <w:t>РЦ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/R;5);2) – Round (</w:t>
      </w:r>
      <w:proofErr w:type="spellStart"/>
      <w:r w:rsidRPr="00B10A2A">
        <w:rPr>
          <w:rFonts w:ascii="Tahoma" w:hAnsi="Tahoma" w:cs="Tahoma"/>
          <w:b/>
          <w:lang w:val="ru-RU"/>
        </w:rPr>
        <w:t>РЦп</w:t>
      </w:r>
      <w:proofErr w:type="spellEnd"/>
      <w:r w:rsidRPr="00B10A2A">
        <w:rPr>
          <w:rFonts w:ascii="Tahoma" w:hAnsi="Tahoma" w:cs="Tahoma"/>
          <w:b/>
        </w:rPr>
        <w:t>*Round (W</w:t>
      </w:r>
      <w:r w:rsidRPr="00B10A2A">
        <w:rPr>
          <w:rFonts w:ascii="Tahoma" w:hAnsi="Tahoma" w:cs="Tahoma"/>
          <w:b/>
          <w:vertAlign w:val="subscript"/>
        </w:rPr>
        <w:t>2</w:t>
      </w:r>
      <w:r w:rsidRPr="00B10A2A">
        <w:rPr>
          <w:rFonts w:ascii="Tahoma" w:hAnsi="Tahoma" w:cs="Tahoma"/>
          <w:b/>
        </w:rPr>
        <w:t>/R;5);2)</w:t>
      </w:r>
    </w:p>
    <w:p w14:paraId="2CCBF006" w14:textId="77777777" w:rsidR="00A9608E" w:rsidRPr="00B10A2A" w:rsidRDefault="00444C45" w:rsidP="00A9608E">
      <w:pPr>
        <w:pStyle w:val="af7"/>
        <w:spacing w:before="120"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где:</w:t>
      </w:r>
    </w:p>
    <w:p w14:paraId="26C3D5CC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Round</w:t>
      </w:r>
      <w:r w:rsidRPr="00B10A2A">
        <w:rPr>
          <w:rFonts w:ascii="Tahoma" w:hAnsi="Tahoma" w:cs="Tahoma"/>
          <w:lang w:val="ru-RU"/>
        </w:rPr>
        <w:t xml:space="preserve"> – функция математического округления с заданной </w:t>
      </w:r>
      <w:proofErr w:type="gramStart"/>
      <w:r w:rsidRPr="00B10A2A">
        <w:rPr>
          <w:rFonts w:ascii="Tahoma" w:hAnsi="Tahoma" w:cs="Tahoma"/>
          <w:lang w:val="ru-RU"/>
        </w:rPr>
        <w:t>точностью;</w:t>
      </w:r>
      <w:proofErr w:type="gramEnd"/>
      <w:r w:rsidRPr="00B10A2A">
        <w:rPr>
          <w:rFonts w:ascii="Tahoma" w:hAnsi="Tahoma" w:cs="Tahoma"/>
          <w:lang w:val="ru-RU"/>
        </w:rPr>
        <w:t xml:space="preserve"> </w:t>
      </w:r>
    </w:p>
    <w:p w14:paraId="41EDAEC1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  <w:lang w:val="ru-RU"/>
        </w:rPr>
        <w:t>РЦ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5655EC11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B10A2A">
        <w:rPr>
          <w:rFonts w:ascii="Tahoma" w:hAnsi="Tahoma" w:cs="Tahoma"/>
          <w:lang w:val="ru-RU"/>
        </w:rPr>
        <w:t>РЦп</w:t>
      </w:r>
      <w:proofErr w:type="spellEnd"/>
      <w:r w:rsidRPr="00B10A2A">
        <w:rPr>
          <w:rFonts w:ascii="Tahoma" w:hAnsi="Tahoma" w:cs="Tahoma"/>
          <w:lang w:val="ru-RU"/>
        </w:rPr>
        <w:t xml:space="preserve"> – Расчетная цена Контракта,</w:t>
      </w:r>
      <w:r w:rsidRPr="00B10A2A">
        <w:rPr>
          <w:rFonts w:ascii="Tahoma" w:hAnsi="Tahoma" w:cs="Tahoma"/>
          <w:i/>
          <w:lang w:val="ru-RU"/>
        </w:rPr>
        <w:t xml:space="preserve"> </w:t>
      </w:r>
      <w:r w:rsidRPr="00B10A2A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394E2CBB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W</w:t>
      </w:r>
      <w:r w:rsidRPr="00B10A2A">
        <w:rPr>
          <w:rFonts w:ascii="Tahoma" w:hAnsi="Tahoma" w:cs="Tahoma"/>
          <w:vertAlign w:val="subscript"/>
          <w:lang w:val="ru-RU"/>
        </w:rPr>
        <w:t>2</w:t>
      </w:r>
      <w:r w:rsidRPr="00B10A2A">
        <w:rPr>
          <w:rFonts w:ascii="Tahoma" w:hAnsi="Tahoma" w:cs="Tahoma"/>
          <w:lang w:val="ru-RU"/>
        </w:rPr>
        <w:t xml:space="preserve"> – стоимость минимального шага </w:t>
      </w:r>
      <w:proofErr w:type="gramStart"/>
      <w:r w:rsidRPr="00B10A2A">
        <w:rPr>
          <w:rFonts w:ascii="Tahoma" w:hAnsi="Tahoma" w:cs="Tahoma"/>
          <w:lang w:val="ru-RU"/>
        </w:rPr>
        <w:t>цены;</w:t>
      </w:r>
      <w:proofErr w:type="gramEnd"/>
    </w:p>
    <w:p w14:paraId="0716D2A3" w14:textId="77777777" w:rsidR="00A9608E" w:rsidRPr="00B10A2A" w:rsidRDefault="00444C45" w:rsidP="00A9608E">
      <w:pPr>
        <w:pStyle w:val="af7"/>
        <w:spacing w:after="0"/>
        <w:ind w:left="2268"/>
        <w:rPr>
          <w:rFonts w:ascii="Tahoma" w:hAnsi="Tahoma" w:cs="Tahoma"/>
          <w:lang w:val="ru-RU"/>
        </w:rPr>
      </w:pPr>
      <w:r w:rsidRPr="00B10A2A">
        <w:rPr>
          <w:rFonts w:ascii="Tahoma" w:hAnsi="Tahoma" w:cs="Tahoma"/>
        </w:rPr>
        <w:t>R</w:t>
      </w:r>
      <w:r w:rsidRPr="00B10A2A">
        <w:rPr>
          <w:rFonts w:ascii="Tahoma" w:hAnsi="Tahoma" w:cs="Tahoma"/>
          <w:lang w:val="ru-RU"/>
        </w:rPr>
        <w:t xml:space="preserve"> – минимальный шаг цены.</w:t>
      </w:r>
    </w:p>
    <w:p w14:paraId="119B5C62" w14:textId="77777777" w:rsidR="00A9608E" w:rsidRPr="00B10A2A" w:rsidRDefault="00444C45" w:rsidP="00A9608E">
      <w:pPr>
        <w:pStyle w:val="1"/>
        <w:tabs>
          <w:tab w:val="clear" w:pos="1440"/>
          <w:tab w:val="num" w:pos="360"/>
          <w:tab w:val="num" w:pos="1134"/>
          <w:tab w:val="left" w:pos="9000"/>
        </w:tabs>
        <w:spacing w:before="120" w:after="0"/>
        <w:ind w:left="1134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Вариационная маржа по Контракту, рассчитанная по формулам, указанным в пункте 2.1.3. Спецификации, округляется с точностью до копеек по правилам математического округления.</w:t>
      </w:r>
    </w:p>
    <w:p w14:paraId="1033D2AD" w14:textId="77777777" w:rsidR="00A9608E" w:rsidRPr="00B10A2A" w:rsidRDefault="00444C45" w:rsidP="00A9608E">
      <w:pPr>
        <w:pStyle w:val="1"/>
        <w:tabs>
          <w:tab w:val="clear" w:pos="1440"/>
          <w:tab w:val="num" w:pos="360"/>
          <w:tab w:val="num" w:pos="1134"/>
          <w:tab w:val="left" w:pos="9000"/>
        </w:tabs>
        <w:spacing w:before="120" w:after="0"/>
        <w:ind w:left="1134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2F25FDBB" w14:textId="77777777" w:rsidR="00A9608E" w:rsidRPr="00B10A2A" w:rsidRDefault="00444C45" w:rsidP="00A9608E">
      <w:pPr>
        <w:pStyle w:val="1"/>
        <w:tabs>
          <w:tab w:val="clear" w:pos="1440"/>
          <w:tab w:val="num" w:pos="360"/>
          <w:tab w:val="num" w:pos="1134"/>
          <w:tab w:val="left" w:pos="9000"/>
        </w:tabs>
        <w:spacing w:before="120" w:after="0"/>
        <w:ind w:left="1134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5F83C254" w14:textId="77777777" w:rsidR="00A9608E" w:rsidRPr="00B10A2A" w:rsidRDefault="00444C45" w:rsidP="00A9608E">
      <w:pPr>
        <w:pStyle w:val="a0"/>
        <w:numPr>
          <w:ilvl w:val="0"/>
          <w:numId w:val="25"/>
        </w:numPr>
        <w:tabs>
          <w:tab w:val="left" w:pos="1560"/>
        </w:tabs>
        <w:spacing w:before="120" w:after="120"/>
        <w:ind w:left="1560"/>
        <w:rPr>
          <w:rFonts w:ascii="Tahoma" w:hAnsi="Tahoma" w:cs="Tahoma"/>
        </w:rPr>
      </w:pPr>
      <w:r w:rsidRPr="00B10A2A">
        <w:rPr>
          <w:rFonts w:ascii="Tahoma" w:hAnsi="Tahoma" w:cs="Tahoma"/>
        </w:rPr>
        <w:t>если вариационная маржа положительна – обязательства по уплате вариационной маржи возникает у Продавца;</w:t>
      </w:r>
    </w:p>
    <w:p w14:paraId="5CC2F0B9" w14:textId="77777777" w:rsidR="00A9608E" w:rsidRPr="00B10A2A" w:rsidRDefault="00444C45" w:rsidP="00A9608E">
      <w:pPr>
        <w:pStyle w:val="a0"/>
        <w:numPr>
          <w:ilvl w:val="0"/>
          <w:numId w:val="25"/>
        </w:numPr>
        <w:tabs>
          <w:tab w:val="left" w:pos="1560"/>
        </w:tabs>
        <w:spacing w:before="120" w:after="120"/>
        <w:ind w:left="1560"/>
        <w:rPr>
          <w:rFonts w:ascii="Tahoma" w:hAnsi="Tahoma" w:cs="Tahoma"/>
        </w:rPr>
      </w:pPr>
      <w:r w:rsidRPr="00B10A2A">
        <w:rPr>
          <w:rFonts w:ascii="Tahoma" w:hAnsi="Tahoma" w:cs="Tahoma"/>
        </w:rPr>
        <w:t>если вариационная маржа отрицательна –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3D99CBBD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120"/>
        <w:ind w:left="567" w:hanging="567"/>
        <w:rPr>
          <w:rFonts w:ascii="Tahoma" w:hAnsi="Tahoma" w:cs="Tahoma"/>
        </w:rPr>
      </w:pPr>
      <w:bookmarkStart w:id="2" w:name="_Ref231715400"/>
      <w:bookmarkStart w:id="3" w:name="_Ref231130227"/>
      <w:bookmarkStart w:id="4" w:name="_Ref231278074"/>
      <w:r w:rsidRPr="00B10A2A">
        <w:rPr>
          <w:rFonts w:ascii="Tahoma" w:hAnsi="Tahoma" w:cs="Tahoma"/>
        </w:rPr>
        <w:t>Обязательство по поставке.</w:t>
      </w:r>
    </w:p>
    <w:bookmarkEnd w:id="2"/>
    <w:bookmarkEnd w:id="3"/>
    <w:bookmarkEnd w:id="4"/>
    <w:p w14:paraId="5029E607" w14:textId="77777777" w:rsidR="001E7DD8" w:rsidRPr="00B10A2A" w:rsidRDefault="00444C45" w:rsidP="00B10A2A">
      <w:pPr>
        <w:pStyle w:val="1"/>
        <w:tabs>
          <w:tab w:val="clear" w:pos="1440"/>
          <w:tab w:val="num" w:pos="1418"/>
        </w:tabs>
        <w:rPr>
          <w:rFonts w:ascii="Tahoma" w:hAnsi="Tahoma" w:cs="Tahoma"/>
        </w:rPr>
      </w:pPr>
      <w:r w:rsidRPr="00B10A2A">
        <w:rPr>
          <w:rFonts w:ascii="Tahoma" w:hAnsi="Tahoma" w:cs="Tahoma"/>
        </w:rPr>
        <w:t xml:space="preserve">В день исполнения Контракта во исполнение обязательств по Контракту Участник торгов АО НТБ, идентификационные данные которого указаны Покупателем при открытии </w:t>
      </w:r>
      <w:r w:rsidRPr="00B10A2A">
        <w:rPr>
          <w:rFonts w:ascii="Tahoma" w:hAnsi="Tahoma" w:cs="Tahoma"/>
        </w:rPr>
        <w:lastRenderedPageBreak/>
        <w:t>раздела регистра учета позиций, на котором учитывается позиция на покупку по поставочным фьючерсным контрактам на пшеницу, а именно: Покупатель или лицо, в интересах которого Покупатель заключил Контракт, обязан купить, а Участник торгов АО НТБ, идентификационные данные которого указаны Продавцом при открытии раздела регистра учета позиций, на котором учитывается позиция на продажу по поставочным фьючерсным контрактам на пшеницу, а именно: Продавец или лицо, в интересах которого Продавец заключил Контракт, обязан продать пшеницу, являющуюся баз</w:t>
      </w:r>
      <w:r>
        <w:rPr>
          <w:rFonts w:ascii="Tahoma" w:hAnsi="Tahoma" w:cs="Tahoma"/>
        </w:rPr>
        <w:t>исным</w:t>
      </w:r>
      <w:r w:rsidRPr="00B10A2A">
        <w:rPr>
          <w:rFonts w:ascii="Tahoma" w:hAnsi="Tahoma" w:cs="Tahoma"/>
        </w:rPr>
        <w:t xml:space="preserve"> активом Контракта, в количестве, определяемом в соответствии со Спецификацией и Правилами клиринга, путем подачи заявки и заключения договора купли-продажи на спот-рынке АО НТБ с соответствующим базисом поставки, указанным в Списке параметров и указанным Продавцом</w:t>
      </w:r>
      <w:r w:rsidRPr="00B10A2A">
        <w:rPr>
          <w:color w:val="000000" w:themeColor="text1"/>
        </w:rPr>
        <w:t xml:space="preserve"> в уведомлении о намерении поставки</w:t>
      </w:r>
      <w:r w:rsidRPr="00B10A2A">
        <w:rPr>
          <w:rFonts w:ascii="Tahoma" w:hAnsi="Tahoma" w:cs="Tahoma"/>
        </w:rPr>
        <w:t xml:space="preserve"> в адрес НКО НКЦ (АО). Подача заявки и заключение договора купли-продажи в целях исполнения Обязательств по поставке осуществляется в порядке, предусмотренном Правилами организованных торгов сельскохозяйственной продукцией и иными товарами на спот-рынке АО НТБ и Правилами клиринга НКО АО НРД. Сумма договора купли-продажи пшеницы состоит из цены, равной Расчетной цене Контракта, определенной по итогам дневного Расчетного периода последнего дня заключения Контракта, и суммы НДС по ставке, предусмотренной действующим законодательством, в случае, если Участник торгов АО НТБ, являющийся продавцом по договору купли-продажи пшеницы, является плательщиком НДС. Определение покупателей и продавцов, являющихся сторонами по сделке купли-продажи пшеницы, и количества товара в сделке купли-продажи пшеницы, осуществляется НКО НКЦ (АО) в порядке, предусмотренном Правилами клиринга.</w:t>
      </w:r>
    </w:p>
    <w:p w14:paraId="726A889C" w14:textId="77777777" w:rsidR="00426245" w:rsidRPr="00B10A2A" w:rsidRDefault="00FD66A4" w:rsidP="00B10A2A">
      <w:pPr>
        <w:pStyle w:val="1"/>
        <w:numPr>
          <w:ilvl w:val="0"/>
          <w:numId w:val="0"/>
        </w:numPr>
        <w:ind w:left="720"/>
        <w:rPr>
          <w:rFonts w:ascii="Tahoma" w:hAnsi="Tahoma" w:cs="Tahoma"/>
        </w:rPr>
      </w:pPr>
    </w:p>
    <w:p w14:paraId="7C07C25A" w14:textId="77777777" w:rsidR="00C551F6" w:rsidRPr="00B10A2A" w:rsidRDefault="00FD66A4" w:rsidP="00860FB2">
      <w:pPr>
        <w:pStyle w:val="1"/>
        <w:numPr>
          <w:ilvl w:val="0"/>
          <w:numId w:val="0"/>
        </w:numPr>
        <w:ind w:left="1418"/>
        <w:rPr>
          <w:rFonts w:ascii="Tahoma" w:hAnsi="Tahoma" w:cs="Tahoma"/>
        </w:rPr>
      </w:pPr>
    </w:p>
    <w:p w14:paraId="50B7F64C" w14:textId="77777777" w:rsidR="00E7184C" w:rsidRPr="00B10A2A" w:rsidRDefault="00444C45" w:rsidP="00A9608E">
      <w:pPr>
        <w:pStyle w:val="1"/>
        <w:ind w:left="1418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Объем позиции по Контракту для подачи заявки и заключения договора купли-продажи на спот-рынке АО НТБ во исполнение обязательств по Контракту должен быть в объеме больше либо равным минимальной поставочной партии, определенной в Списке параметров.</w:t>
      </w:r>
    </w:p>
    <w:p w14:paraId="3C70A856" w14:textId="77777777" w:rsidR="00A9608E" w:rsidRPr="00B10A2A" w:rsidRDefault="00444C45" w:rsidP="00A9608E">
      <w:pPr>
        <w:pStyle w:val="1"/>
        <w:ind w:left="1418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Порядок и сроки исполнения Обязательств по поставке по договорам купли-продажи на спот-рынке АО НТБ регламентируются Правилами допуска к участию в организованных торгах сельскохозяйственной продукцией и иными товарами на спот-рынке АО НТБ, Правилами организованных торгов сельскохозяйственной продукцией и иными товарами на спот-рынке АО НТБ, Правилами клиринга НКО АО НРД, условиями договора купли-продажи на спот-рынке АО НТБ.</w:t>
      </w:r>
    </w:p>
    <w:p w14:paraId="48F6C634" w14:textId="77777777" w:rsidR="00A9608E" w:rsidRPr="00B10A2A" w:rsidRDefault="00444C45" w:rsidP="00A9608E">
      <w:pPr>
        <w:pStyle w:val="a"/>
        <w:spacing w:before="240" w:after="0"/>
        <w:rPr>
          <w:rFonts w:ascii="Tahoma" w:hAnsi="Tahoma" w:cs="Tahoma"/>
        </w:rPr>
      </w:pPr>
      <w:r w:rsidRPr="00B10A2A">
        <w:rPr>
          <w:rFonts w:ascii="Tahoma" w:hAnsi="Tahoma" w:cs="Tahoma"/>
        </w:rPr>
        <w:t>Основания и порядок прекращения обязательств по Контракту</w:t>
      </w:r>
    </w:p>
    <w:p w14:paraId="3E1EA65C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24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38E0FFB9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5" w:name="_Ref156911244"/>
      <w:bookmarkStart w:id="6" w:name="_Ref152489574"/>
      <w:r w:rsidRPr="00B10A2A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  <w:bookmarkEnd w:id="5"/>
    </w:p>
    <w:p w14:paraId="2ABF300E" w14:textId="77777777" w:rsidR="00212A7B" w:rsidRPr="00B10A2A" w:rsidRDefault="00444C45" w:rsidP="00A9608E">
      <w:pPr>
        <w:pStyle w:val="a0"/>
        <w:tabs>
          <w:tab w:val="clear" w:pos="0"/>
          <w:tab w:val="num" w:pos="567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Обязательства стороны по Контракту полностью прекращаются по основаниям, предусмотренным Правилами клиринга, в том числе в случае неисполнения Участником клиринга обязательств по Контракту, определенных в соответствии с Правилами торгов и Правилами клиринга (в том числе, в результате уплаты неустойки).</w:t>
      </w:r>
    </w:p>
    <w:p w14:paraId="03A34662" w14:textId="77777777" w:rsidR="00212A7B" w:rsidRPr="00B10A2A" w:rsidRDefault="00444C45" w:rsidP="00A9608E">
      <w:pPr>
        <w:pStyle w:val="a0"/>
        <w:tabs>
          <w:tab w:val="clear" w:pos="0"/>
          <w:tab w:val="num" w:pos="567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Обязательства по Контракту полностью прекращаются, если Обязательства по поставке одновременно на покупку и продажу возникли у одного и того же лица в соответствии с кодом этого лица, присвоенных АО НТБ, в порядке, предусмотренном Правилами клиринга,</w:t>
      </w:r>
    </w:p>
    <w:p w14:paraId="29CFC10B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12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6"/>
    <w:p w14:paraId="222D999E" w14:textId="77777777" w:rsidR="00A9608E" w:rsidRPr="00B10A2A" w:rsidRDefault="00444C45" w:rsidP="00A9608E">
      <w:pPr>
        <w:pStyle w:val="a"/>
        <w:spacing w:before="240" w:after="0"/>
        <w:rPr>
          <w:rFonts w:ascii="Tahoma" w:hAnsi="Tahoma" w:cs="Tahoma"/>
        </w:rPr>
      </w:pPr>
      <w:r w:rsidRPr="00B10A2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4A6AF4FA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240" w:after="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0444E59A" w14:textId="77777777" w:rsidR="00FE2928" w:rsidRPr="00B10A2A" w:rsidRDefault="00444C45" w:rsidP="00FE2928">
      <w:pPr>
        <w:pStyle w:val="a"/>
        <w:spacing w:before="240" w:after="0"/>
        <w:rPr>
          <w:rFonts w:ascii="Tahoma" w:hAnsi="Tahoma" w:cs="Tahoma"/>
        </w:rPr>
      </w:pPr>
      <w:r w:rsidRPr="00B10A2A">
        <w:rPr>
          <w:rFonts w:ascii="Tahoma" w:hAnsi="Tahoma" w:cs="Tahoma"/>
        </w:rPr>
        <w:t>Особые условия</w:t>
      </w:r>
    </w:p>
    <w:p w14:paraId="6229030F" w14:textId="77777777" w:rsidR="00A9608E" w:rsidRPr="00B10A2A" w:rsidRDefault="00444C45" w:rsidP="00A9608E">
      <w:pPr>
        <w:pStyle w:val="a0"/>
        <w:tabs>
          <w:tab w:val="clear" w:pos="0"/>
          <w:tab w:val="num" w:pos="426"/>
          <w:tab w:val="left" w:pos="9000"/>
        </w:tabs>
        <w:spacing w:after="0"/>
        <w:ind w:left="426" w:hanging="426"/>
        <w:rPr>
          <w:rFonts w:ascii="Tahoma" w:hAnsi="Tahoma" w:cs="Tahoma"/>
        </w:rPr>
      </w:pPr>
      <w:bookmarkStart w:id="7" w:name="_Ref214193958"/>
      <w:r w:rsidRPr="00B10A2A">
        <w:rPr>
          <w:rFonts w:ascii="Tahoma" w:hAnsi="Tahoma" w:cs="Tahoma"/>
        </w:rPr>
        <w:lastRenderedPageBreak/>
        <w:t>В случае приостановления/прекращения заключения Контракта на Торгах, приостановления торгов на спот-рынке АО НТБ, Биржа вправе по согласованию с Клиринговым центром принять одно или несколько из следующих решений:</w:t>
      </w:r>
    </w:p>
    <w:p w14:paraId="5A67468A" w14:textId="77777777" w:rsidR="00A9608E" w:rsidRPr="00B10A2A" w:rsidRDefault="00444C45" w:rsidP="00A9608E">
      <w:pPr>
        <w:pStyle w:val="1"/>
        <w:tabs>
          <w:tab w:val="clear" w:pos="1440"/>
          <w:tab w:val="num" w:pos="720"/>
          <w:tab w:val="num" w:pos="1134"/>
          <w:tab w:val="left" w:pos="9000"/>
        </w:tabs>
        <w:spacing w:before="60" w:after="0"/>
        <w:ind w:left="1134" w:hanging="720"/>
        <w:rPr>
          <w:rFonts w:ascii="Tahoma" w:hAnsi="Tahoma" w:cs="Tahoma"/>
        </w:rPr>
      </w:pPr>
      <w:r w:rsidRPr="00B10A2A">
        <w:rPr>
          <w:rFonts w:ascii="Tahoma" w:hAnsi="Tahoma" w:cs="Tahoma"/>
        </w:rPr>
        <w:t>об изменении даты последнего дня заключения Контракта;</w:t>
      </w:r>
    </w:p>
    <w:p w14:paraId="470A1225" w14:textId="77777777" w:rsidR="00A9608E" w:rsidRPr="00B10A2A" w:rsidRDefault="00444C45" w:rsidP="00A9608E">
      <w:pPr>
        <w:pStyle w:val="1"/>
        <w:tabs>
          <w:tab w:val="clear" w:pos="1440"/>
          <w:tab w:val="num" w:pos="720"/>
          <w:tab w:val="num" w:pos="1134"/>
          <w:tab w:val="left" w:pos="9000"/>
        </w:tabs>
        <w:spacing w:before="60" w:after="0"/>
        <w:ind w:left="1134" w:hanging="720"/>
        <w:rPr>
          <w:rFonts w:ascii="Tahoma" w:hAnsi="Tahoma" w:cs="Tahoma"/>
        </w:rPr>
      </w:pPr>
      <w:r w:rsidRPr="00B10A2A">
        <w:rPr>
          <w:rFonts w:ascii="Tahoma" w:hAnsi="Tahoma" w:cs="Tahoma"/>
        </w:rPr>
        <w:t>об изменении даты дня исполнения Контракта;</w:t>
      </w:r>
    </w:p>
    <w:p w14:paraId="6866F280" w14:textId="77777777" w:rsidR="00A9608E" w:rsidRPr="00B10A2A" w:rsidRDefault="00444C45" w:rsidP="00A9608E">
      <w:pPr>
        <w:pStyle w:val="1"/>
        <w:tabs>
          <w:tab w:val="clear" w:pos="1440"/>
          <w:tab w:val="num" w:pos="720"/>
          <w:tab w:val="num" w:pos="1134"/>
          <w:tab w:val="left" w:pos="9000"/>
        </w:tabs>
        <w:spacing w:before="60" w:after="0"/>
        <w:ind w:left="1134" w:hanging="720"/>
        <w:rPr>
          <w:rFonts w:ascii="Tahoma" w:hAnsi="Tahoma" w:cs="Tahoma"/>
        </w:rPr>
      </w:pPr>
      <w:r w:rsidRPr="00B10A2A">
        <w:rPr>
          <w:rFonts w:ascii="Tahoma" w:hAnsi="Tahoma" w:cs="Tahoma"/>
        </w:rPr>
        <w:t>о прекращении Обязательства по поставке;</w:t>
      </w:r>
    </w:p>
    <w:p w14:paraId="50720944" w14:textId="77777777" w:rsidR="00A9608E" w:rsidRPr="00B10A2A" w:rsidRDefault="00444C45" w:rsidP="00A9608E">
      <w:pPr>
        <w:pStyle w:val="1"/>
        <w:tabs>
          <w:tab w:val="clear" w:pos="1440"/>
          <w:tab w:val="num" w:pos="720"/>
          <w:tab w:val="num" w:pos="1134"/>
          <w:tab w:val="left" w:pos="9000"/>
        </w:tabs>
        <w:spacing w:before="60" w:after="0"/>
        <w:ind w:left="1134" w:hanging="720"/>
        <w:rPr>
          <w:rFonts w:ascii="Tahoma" w:hAnsi="Tahoma" w:cs="Tahoma"/>
        </w:rPr>
      </w:pPr>
      <w:r w:rsidRPr="00B10A2A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1DA5DB4" w14:textId="77777777" w:rsidR="00A9608E" w:rsidRPr="00B10A2A" w:rsidRDefault="00444C45" w:rsidP="00A9608E">
      <w:pPr>
        <w:pStyle w:val="1"/>
        <w:tabs>
          <w:tab w:val="clear" w:pos="1440"/>
          <w:tab w:val="num" w:pos="720"/>
          <w:tab w:val="num" w:pos="1134"/>
          <w:tab w:val="left" w:pos="1985"/>
        </w:tabs>
        <w:spacing w:before="60" w:after="0"/>
        <w:ind w:left="1134" w:hanging="720"/>
        <w:rPr>
          <w:rFonts w:ascii="Tahoma" w:hAnsi="Tahoma" w:cs="Tahoma"/>
        </w:rPr>
      </w:pPr>
      <w:r w:rsidRPr="00B10A2A">
        <w:rPr>
          <w:rFonts w:ascii="Tahoma" w:hAnsi="Tahoma" w:cs="Tahoma"/>
        </w:rPr>
        <w:t>принять иные решения, предусмотренные Правилами торгов.</w:t>
      </w:r>
    </w:p>
    <w:bookmarkEnd w:id="7"/>
    <w:p w14:paraId="7149A0B9" w14:textId="77777777" w:rsidR="00A9608E" w:rsidRPr="00B10A2A" w:rsidRDefault="00444C45" w:rsidP="00A9608E">
      <w:pPr>
        <w:pStyle w:val="a0"/>
        <w:tabs>
          <w:tab w:val="clear" w:pos="0"/>
          <w:tab w:val="left" w:pos="567"/>
        </w:tabs>
        <w:spacing w:before="120" w:after="0"/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0A7CD59" w14:textId="77777777" w:rsidR="00A9608E" w:rsidRPr="00B10A2A" w:rsidRDefault="00444C45" w:rsidP="00A9608E">
      <w:pPr>
        <w:pStyle w:val="a0"/>
        <w:tabs>
          <w:tab w:val="clear" w:pos="0"/>
          <w:tab w:val="left" w:pos="567"/>
        </w:tabs>
        <w:spacing w:before="240"/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>Информация о решении (решениях), принятом (принятых) Биржей в соответствии с пунктом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пунктами 5.1. и (или) 5.2.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307D97CA" w14:textId="77777777" w:rsidR="002D3746" w:rsidRPr="00B10A2A" w:rsidRDefault="00444C45" w:rsidP="002D3746">
      <w:pPr>
        <w:pStyle w:val="a0"/>
        <w:tabs>
          <w:tab w:val="clear" w:pos="0"/>
        </w:tabs>
        <w:spacing w:before="240"/>
        <w:ind w:left="567" w:hanging="567"/>
        <w:rPr>
          <w:rFonts w:ascii="Tahoma" w:hAnsi="Tahoma" w:cs="Tahoma"/>
        </w:rPr>
      </w:pPr>
      <w:r w:rsidRPr="00B10A2A">
        <w:rPr>
          <w:rFonts w:ascii="Tahoma" w:hAnsi="Tahoma" w:cs="Tahoma"/>
          <w:color w:val="auto"/>
        </w:rPr>
        <w:t xml:space="preserve">Биржа вправе </w:t>
      </w:r>
      <w:bookmarkStart w:id="8" w:name="_Ref368404914"/>
      <w:r w:rsidRPr="00B10A2A">
        <w:rPr>
          <w:rFonts w:ascii="Tahoma" w:hAnsi="Tahoma" w:cs="Tahoma"/>
        </w:rPr>
        <w:t>принять решение о включении в Список параметров базисов поставки спот-рынка АО НТБ, базисы которых не предусмотрены в Списке параметров (далее – дополнение базисов поставки), а также об исключении базисов поставки спот-рынка АО НТБ, базисы которых указаны в Списке параметров (далее – исключение базисов поставки) при соблюдении следующих условий:</w:t>
      </w:r>
      <w:bookmarkEnd w:id="8"/>
    </w:p>
    <w:p w14:paraId="5D34ECA9" w14:textId="77777777" w:rsidR="00FE2928" w:rsidRPr="00B10A2A" w:rsidRDefault="00444C45" w:rsidP="00FE2928">
      <w:pPr>
        <w:pStyle w:val="1"/>
      </w:pPr>
      <w:r w:rsidRPr="00B10A2A">
        <w:t xml:space="preserve"> дополнение/исключение базиса поставки осуществляется не чаще 1 (одного) раза в месяц;</w:t>
      </w:r>
    </w:p>
    <w:p w14:paraId="5267E5C9" w14:textId="77777777" w:rsidR="00B50BED" w:rsidRPr="00B10A2A" w:rsidRDefault="00444C45" w:rsidP="00FE2928">
      <w:pPr>
        <w:pStyle w:val="1"/>
      </w:pPr>
      <w:r w:rsidRPr="00B10A2A">
        <w:t xml:space="preserve"> дополнение/исключение базиса поставки осуществляется не позднее, чем за 30 (тридцать) календарных дней до последнего дня заключения Контракта;</w:t>
      </w:r>
    </w:p>
    <w:p w14:paraId="76E73A6A" w14:textId="77777777" w:rsidR="00B50BED" w:rsidRPr="00B10A2A" w:rsidRDefault="00444C45" w:rsidP="00FE2928">
      <w:pPr>
        <w:pStyle w:val="1"/>
      </w:pPr>
      <w:r w:rsidRPr="00B10A2A">
        <w:t>информация о принятом в соответствии с настоящим пунктом решении доводится Биржей до сведения Участников торгов путем опубликования на сайте Биржи в сети Интернет не менее чем за 1 (один) Торговый день до дополнения/исключения базисов поставки.</w:t>
      </w:r>
    </w:p>
    <w:p w14:paraId="1FB8F204" w14:textId="77777777" w:rsidR="00A9608E" w:rsidRPr="00B10A2A" w:rsidRDefault="00444C45" w:rsidP="00A9608E">
      <w:pPr>
        <w:pStyle w:val="a0"/>
        <w:tabs>
          <w:tab w:val="clear" w:pos="0"/>
          <w:tab w:val="left" w:pos="567"/>
        </w:tabs>
        <w:spacing w:before="120" w:after="0"/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 xml:space="preserve">Если иное не предусмотрено решением Биржи, с момента вступления в силу решения (решений), принятого (принятых) Биржей в соответствии с пунктом 5.1, 5.2 и (или) 5.4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15294086" w14:textId="77777777" w:rsidR="00A9608E" w:rsidRPr="00B10A2A" w:rsidRDefault="00444C45" w:rsidP="00A9608E">
      <w:pPr>
        <w:pStyle w:val="a"/>
        <w:spacing w:before="240" w:after="0"/>
        <w:rPr>
          <w:rFonts w:ascii="Tahoma" w:hAnsi="Tahoma" w:cs="Tahoma"/>
        </w:rPr>
      </w:pPr>
      <w:r w:rsidRPr="00B10A2A">
        <w:rPr>
          <w:rFonts w:ascii="Tahoma" w:hAnsi="Tahoma" w:cs="Tahoma"/>
        </w:rPr>
        <w:t>Внесение изменений и дополнений в Спецификацию</w:t>
      </w:r>
    </w:p>
    <w:p w14:paraId="6A9D0994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spacing w:before="240"/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>Биржа вправе по согласованию с Клиринговым центром внести изменения и дополнения в Спецификацию.</w:t>
      </w:r>
    </w:p>
    <w:p w14:paraId="258555BF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 </w:t>
      </w:r>
    </w:p>
    <w:p w14:paraId="07375835" w14:textId="77777777" w:rsidR="00A9608E" w:rsidRPr="00B10A2A" w:rsidRDefault="00444C45" w:rsidP="00A9608E">
      <w:pPr>
        <w:pStyle w:val="a0"/>
        <w:tabs>
          <w:tab w:val="clear" w:pos="0"/>
          <w:tab w:val="num" w:pos="567"/>
        </w:tabs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Биржи в сети Интернет не менее чем за 3 (три) </w:t>
      </w:r>
      <w:r>
        <w:rPr>
          <w:rFonts w:ascii="Tahoma" w:hAnsi="Tahoma" w:cs="Tahoma"/>
          <w:color w:val="auto"/>
        </w:rPr>
        <w:t>рабочих</w:t>
      </w:r>
      <w:r w:rsidRPr="00B10A2A">
        <w:rPr>
          <w:rFonts w:ascii="Tahoma" w:hAnsi="Tahoma" w:cs="Tahoma"/>
          <w:color w:val="auto"/>
        </w:rPr>
        <w:t xml:space="preserve"> дня до введения ее в действие.</w:t>
      </w:r>
    </w:p>
    <w:p w14:paraId="713F983B" w14:textId="77777777" w:rsidR="00A9608E" w:rsidRPr="00B10A2A" w:rsidRDefault="00444C45" w:rsidP="008E5850">
      <w:pPr>
        <w:pStyle w:val="a0"/>
        <w:tabs>
          <w:tab w:val="clear" w:pos="0"/>
          <w:tab w:val="num" w:pos="567"/>
        </w:tabs>
        <w:ind w:left="567" w:hanging="567"/>
        <w:rPr>
          <w:rFonts w:ascii="Tahoma" w:hAnsi="Tahoma" w:cs="Tahoma"/>
          <w:color w:val="auto"/>
        </w:rPr>
      </w:pPr>
      <w:r w:rsidRPr="00B10A2A">
        <w:rPr>
          <w:rFonts w:ascii="Tahoma" w:hAnsi="Tahoma" w:cs="Tahoma"/>
          <w:color w:val="auto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FC00B5E" w14:textId="77777777" w:rsidR="001E7139" w:rsidRDefault="00FD66A4" w:rsidP="00B529AF">
      <w:pPr>
        <w:pStyle w:val="a"/>
        <w:numPr>
          <w:ilvl w:val="0"/>
          <w:numId w:val="0"/>
        </w:numPr>
      </w:pPr>
    </w:p>
    <w:p w14:paraId="7580D968" w14:textId="77777777" w:rsidR="00596D9A" w:rsidRPr="001E7139" w:rsidRDefault="00FD66A4" w:rsidP="00B529AF">
      <w:pPr>
        <w:pStyle w:val="a"/>
        <w:numPr>
          <w:ilvl w:val="0"/>
          <w:numId w:val="0"/>
        </w:numPr>
        <w:rPr>
          <w:rFonts w:ascii="Tahoma" w:hAnsi="Tahoma" w:cs="Tahoma"/>
          <w:b w:val="0"/>
          <w:bCs/>
        </w:rPr>
      </w:pPr>
    </w:p>
    <w:sectPr w:rsidR="00596D9A" w:rsidRPr="001E7139" w:rsidSect="00846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944" w:right="1106" w:bottom="899" w:left="1260" w:header="36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7A66B" w14:textId="77777777" w:rsidR="00A653AC" w:rsidRDefault="00444C45">
      <w:pPr>
        <w:spacing w:after="0" w:line="240" w:lineRule="auto"/>
      </w:pPr>
      <w:r>
        <w:separator/>
      </w:r>
    </w:p>
  </w:endnote>
  <w:endnote w:type="continuationSeparator" w:id="0">
    <w:p w14:paraId="62244873" w14:textId="77777777" w:rsidR="00A653AC" w:rsidRDefault="0044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7AFD" w14:textId="77777777" w:rsidR="00952DF4" w:rsidRDefault="00444C45">
    <w:pPr>
      <w:pStyle w:val="a9"/>
      <w:framePr w:wrap="around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8113B9" w14:textId="77777777" w:rsidR="00952DF4" w:rsidRDefault="00FD66A4">
    <w:pPr>
      <w:pStyle w:val="a9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94859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2C1035A7" w14:textId="77777777" w:rsidR="0084645B" w:rsidRPr="0084645B" w:rsidRDefault="00444C45" w:rsidP="0084645B">
        <w:pPr>
          <w:pStyle w:val="a9"/>
          <w:jc w:val="right"/>
          <w:rPr>
            <w:rFonts w:ascii="Tahoma" w:hAnsi="Tahoma" w:cs="Tahoma"/>
          </w:rPr>
        </w:pPr>
        <w:r w:rsidRPr="0084645B">
          <w:rPr>
            <w:rFonts w:ascii="Tahoma" w:hAnsi="Tahoma" w:cs="Tahoma"/>
          </w:rPr>
          <w:fldChar w:fldCharType="begin"/>
        </w:r>
        <w:r w:rsidRPr="0084645B">
          <w:rPr>
            <w:rFonts w:ascii="Tahoma" w:hAnsi="Tahoma" w:cs="Tahoma"/>
          </w:rPr>
          <w:instrText>PAGE   \* MERGEFORMAT</w:instrText>
        </w:r>
        <w:r w:rsidRPr="0084645B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4</w:t>
        </w:r>
        <w:r w:rsidRPr="0084645B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156D3" w14:textId="77777777" w:rsidR="00A653AC" w:rsidRDefault="00444C45">
      <w:pPr>
        <w:spacing w:after="0" w:line="240" w:lineRule="auto"/>
      </w:pPr>
      <w:r>
        <w:separator/>
      </w:r>
    </w:p>
  </w:footnote>
  <w:footnote w:type="continuationSeparator" w:id="0">
    <w:p w14:paraId="7D1A13F5" w14:textId="77777777" w:rsidR="00A653AC" w:rsidRDefault="00444C45">
      <w:pPr>
        <w:spacing w:after="0" w:line="240" w:lineRule="auto"/>
      </w:pPr>
      <w:r>
        <w:continuationSeparator/>
      </w:r>
    </w:p>
  </w:footnote>
  <w:footnote w:id="1">
    <w:p w14:paraId="4615C69A" w14:textId="77777777" w:rsidR="00444C45" w:rsidRPr="00E37EA0" w:rsidRDefault="00444C45" w:rsidP="00444C45">
      <w:pPr>
        <w:pStyle w:val="afa"/>
        <w:jc w:val="both"/>
        <w:rPr>
          <w:rFonts w:ascii="Tahoma" w:hAnsi="Tahoma" w:cs="Tahoma"/>
          <w:sz w:val="18"/>
          <w:szCs w:val="18"/>
        </w:rPr>
      </w:pPr>
      <w:r w:rsidRPr="00686FEA">
        <w:rPr>
          <w:rStyle w:val="afc"/>
          <w:rFonts w:ascii="Tahoma" w:hAnsi="Tahoma" w:cs="Tahoma"/>
          <w:sz w:val="18"/>
        </w:rPr>
        <w:t>1</w:t>
      </w:r>
      <w:r w:rsidRPr="00823155">
        <w:rPr>
          <w:rFonts w:ascii="Tahoma" w:hAnsi="Tahoma" w:cs="Tahoma"/>
          <w:sz w:val="18"/>
        </w:rPr>
        <w:t xml:space="preserve"> </w:t>
      </w:r>
      <w:r w:rsidRPr="00E37EA0">
        <w:rPr>
          <w:rFonts w:ascii="Tahoma" w:hAnsi="Tahoma" w:cs="Tahoma"/>
          <w:sz w:val="18"/>
          <w:szCs w:val="18"/>
        </w:rPr>
        <w:t>Публикация списка дат, являющихся последними днями заключения и днями исполнения Контрактов на ближайший календарный год, осуществляется на сайте Биржи в сети Интернет.</w:t>
      </w:r>
    </w:p>
    <w:p w14:paraId="4C70DC4F" w14:textId="77777777" w:rsidR="00444C45" w:rsidRPr="00AA4444" w:rsidRDefault="00444C45" w:rsidP="00444C45">
      <w:pPr>
        <w:pStyle w:val="afa"/>
        <w:jc w:val="both"/>
        <w:rPr>
          <w:rFonts w:ascii="Tahoma" w:hAnsi="Tahoma" w:cs="Tahoma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9B9C5" w14:textId="77777777" w:rsidR="00952DF4" w:rsidRDefault="00444C45">
    <w:pPr>
      <w:pStyle w:val="a6"/>
      <w:framePr w:wrap="around" w:vAnchor="text" w:hAnchor="margin" w:xAlign="right" w:y="1"/>
      <w:numPr>
        <w:ilvl w:val="1"/>
        <w:numId w:val="0"/>
      </w:numPr>
      <w:tabs>
        <w:tab w:val="num" w:pos="684"/>
      </w:tabs>
      <w:spacing w:before="12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B8A8C9" w14:textId="77777777" w:rsidR="00952DF4" w:rsidRDefault="00FD66A4">
    <w:pPr>
      <w:pStyle w:val="a6"/>
      <w:numPr>
        <w:ilvl w:val="1"/>
        <w:numId w:val="0"/>
      </w:numPr>
      <w:tabs>
        <w:tab w:val="num" w:pos="684"/>
      </w:tabs>
      <w:spacing w:before="12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3CA9" w14:textId="77777777" w:rsidR="0084645B" w:rsidRPr="0084645B" w:rsidRDefault="00444C45" w:rsidP="0084645B">
    <w:pPr>
      <w:pStyle w:val="a6"/>
      <w:jc w:val="right"/>
      <w:rPr>
        <w:rFonts w:ascii="Tahoma" w:hAnsi="Tahoma" w:cs="Tahoma"/>
        <w:b/>
        <w:bCs/>
        <w:color w:val="808080" w:themeColor="background1" w:themeShade="80"/>
        <w:sz w:val="20"/>
      </w:rPr>
    </w:pPr>
    <w:r w:rsidRPr="0084645B">
      <w:rPr>
        <w:rFonts w:ascii="Tahoma" w:hAnsi="Tahoma" w:cs="Tahoma"/>
        <w:b/>
        <w:bCs/>
        <w:color w:val="808080" w:themeColor="background1" w:themeShade="80"/>
        <w:sz w:val="20"/>
      </w:rPr>
      <w:t>Спецификация поставочн</w:t>
    </w:r>
    <w:r>
      <w:rPr>
        <w:rFonts w:ascii="Tahoma" w:hAnsi="Tahoma" w:cs="Tahoma"/>
        <w:b/>
        <w:bCs/>
        <w:color w:val="808080" w:themeColor="background1" w:themeShade="80"/>
        <w:sz w:val="20"/>
      </w:rPr>
      <w:t>ых</w:t>
    </w:r>
    <w:r w:rsidRPr="0084645B">
      <w:rPr>
        <w:rFonts w:ascii="Tahoma" w:hAnsi="Tahoma" w:cs="Tahoma"/>
        <w:b/>
        <w:bCs/>
        <w:color w:val="808080" w:themeColor="background1" w:themeShade="80"/>
        <w:sz w:val="20"/>
      </w:rPr>
      <w:t xml:space="preserve"> фьючерсн</w:t>
    </w:r>
    <w:r>
      <w:rPr>
        <w:rFonts w:ascii="Tahoma" w:hAnsi="Tahoma" w:cs="Tahoma"/>
        <w:b/>
        <w:bCs/>
        <w:color w:val="808080" w:themeColor="background1" w:themeShade="80"/>
        <w:sz w:val="20"/>
      </w:rPr>
      <w:t>ых</w:t>
    </w:r>
    <w:r w:rsidRPr="0084645B">
      <w:rPr>
        <w:rFonts w:ascii="Tahoma" w:hAnsi="Tahoma" w:cs="Tahoma"/>
        <w:b/>
        <w:bCs/>
        <w:color w:val="808080" w:themeColor="background1" w:themeShade="80"/>
        <w:sz w:val="20"/>
      </w:rPr>
      <w:t xml:space="preserve"> контракт</w:t>
    </w:r>
    <w:r>
      <w:rPr>
        <w:rFonts w:ascii="Tahoma" w:hAnsi="Tahoma" w:cs="Tahoma"/>
        <w:b/>
        <w:bCs/>
        <w:color w:val="808080" w:themeColor="background1" w:themeShade="80"/>
        <w:sz w:val="20"/>
      </w:rPr>
      <w:t>ов</w:t>
    </w:r>
    <w:r w:rsidRPr="0084645B">
      <w:rPr>
        <w:rFonts w:ascii="Tahoma" w:hAnsi="Tahoma" w:cs="Tahoma"/>
        <w:b/>
        <w:bCs/>
        <w:color w:val="808080" w:themeColor="background1" w:themeShade="80"/>
        <w:sz w:val="20"/>
      </w:rPr>
      <w:t xml:space="preserve"> на пшеницу</w:t>
    </w:r>
  </w:p>
  <w:p w14:paraId="04CD02D4" w14:textId="77777777" w:rsidR="00952DF4" w:rsidRPr="003C625C" w:rsidRDefault="00444C45">
    <w:pPr>
      <w:pStyle w:val="a6"/>
      <w:ind w:right="360"/>
      <w:rPr>
        <w:iCs/>
        <w:color w:val="808080" w:themeColor="background1" w:themeShade="80"/>
        <w:sz w:val="20"/>
        <w:lang w:val="en-US"/>
      </w:rPr>
    </w:pPr>
    <w:r>
      <w:rPr>
        <w:iCs/>
        <w:color w:val="808080" w:themeColor="background1" w:themeShade="80"/>
        <w:sz w:val="20"/>
        <w:lang w:val="en-US"/>
      </w:rP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0360" w14:textId="77777777" w:rsidR="0084645B" w:rsidRPr="0084645B" w:rsidRDefault="00444C45" w:rsidP="0084645B">
    <w:pPr>
      <w:pStyle w:val="a6"/>
      <w:jc w:val="right"/>
      <w:rPr>
        <w:rFonts w:ascii="Tahoma" w:hAnsi="Tahoma" w:cs="Tahoma"/>
        <w:b/>
        <w:bCs/>
        <w:color w:val="808080" w:themeColor="background1" w:themeShade="80"/>
        <w:sz w:val="20"/>
      </w:rPr>
    </w:pPr>
    <w:r w:rsidRPr="0084645B">
      <w:rPr>
        <w:rFonts w:ascii="Tahoma" w:hAnsi="Tahoma" w:cs="Tahoma"/>
        <w:b/>
        <w:bCs/>
        <w:color w:val="808080" w:themeColor="background1" w:themeShade="80"/>
        <w:sz w:val="20"/>
      </w:rPr>
      <w:t>Спецификация поставочного фьючерсного контракта на пшеницу</w:t>
    </w:r>
  </w:p>
  <w:p w14:paraId="00D9597D" w14:textId="77777777" w:rsidR="0084645B" w:rsidRDefault="00FD66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C40"/>
    <w:multiLevelType w:val="hybridMultilevel"/>
    <w:tmpl w:val="003EA78E"/>
    <w:lvl w:ilvl="0" w:tplc="5D10885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1487548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hint="default"/>
      </w:rPr>
    </w:lvl>
    <w:lvl w:ilvl="2" w:tplc="EB64078C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F3E413D4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F7FC29A6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hint="default"/>
      </w:rPr>
    </w:lvl>
    <w:lvl w:ilvl="5" w:tplc="41FAA1C2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23443222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8D241F90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hint="default"/>
      </w:rPr>
    </w:lvl>
    <w:lvl w:ilvl="8" w:tplc="325AF220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65A60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73384C"/>
    <w:multiLevelType w:val="multilevel"/>
    <w:tmpl w:val="61BCDE82"/>
    <w:lvl w:ilvl="0">
      <w:start w:val="1"/>
      <w:numFmt w:val="decimalZero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4F471D"/>
    <w:multiLevelType w:val="multilevel"/>
    <w:tmpl w:val="BBAC5668"/>
    <w:lvl w:ilvl="0">
      <w:start w:val="1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D005FB"/>
    <w:multiLevelType w:val="multilevel"/>
    <w:tmpl w:val="2A2E9D9C"/>
    <w:lvl w:ilvl="0">
      <w:start w:val="1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562FB3"/>
    <w:multiLevelType w:val="multilevel"/>
    <w:tmpl w:val="3B54948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3"/>
        </w:tabs>
        <w:ind w:left="219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1"/>
        </w:tabs>
        <w:ind w:left="30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9"/>
        </w:tabs>
        <w:ind w:left="390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48"/>
        </w:tabs>
        <w:ind w:left="6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6"/>
        </w:tabs>
        <w:ind w:left="7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24"/>
        </w:tabs>
        <w:ind w:left="9024" w:hanging="2160"/>
      </w:pPr>
      <w:rPr>
        <w:rFonts w:hint="default"/>
      </w:rPr>
    </w:lvl>
  </w:abstractNum>
  <w:abstractNum w:abstractNumId="6" w15:restartNumberingAfterBreak="0">
    <w:nsid w:val="24D35AFF"/>
    <w:multiLevelType w:val="multilevel"/>
    <w:tmpl w:val="8B8AB718"/>
    <w:lvl w:ilvl="0">
      <w:start w:val="20"/>
      <w:numFmt w:val="decimalZero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FB68E7"/>
    <w:multiLevelType w:val="multilevel"/>
    <w:tmpl w:val="D58299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284274"/>
    <w:multiLevelType w:val="hybridMultilevel"/>
    <w:tmpl w:val="4078A242"/>
    <w:lvl w:ilvl="0" w:tplc="EAF20C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4CA9DA0">
      <w:start w:val="1"/>
      <w:numFmt w:val="bullet"/>
      <w:lvlText w:val="o"/>
      <w:lvlJc w:val="left"/>
      <w:pPr>
        <w:tabs>
          <w:tab w:val="num" w:pos="-786"/>
        </w:tabs>
        <w:ind w:left="-786" w:hanging="360"/>
      </w:pPr>
      <w:rPr>
        <w:rFonts w:ascii="Courier New" w:hAnsi="Courier New" w:cs="Courier New" w:hint="default"/>
      </w:rPr>
    </w:lvl>
    <w:lvl w:ilvl="2" w:tplc="7A522FA2">
      <w:start w:val="1"/>
      <w:numFmt w:val="bullet"/>
      <w:lvlText w:val="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</w:rPr>
    </w:lvl>
    <w:lvl w:ilvl="3" w:tplc="CA56C4BA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4" w:tplc="C456A9BC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5" w:tplc="35405318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6" w:tplc="10640AAA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7" w:tplc="7D64FFE2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8" w:tplc="0C241BF4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</w:abstractNum>
  <w:abstractNum w:abstractNumId="10" w15:restartNumberingAfterBreak="0">
    <w:nsid w:val="39856E75"/>
    <w:multiLevelType w:val="multilevel"/>
    <w:tmpl w:val="9398B7DC"/>
    <w:lvl w:ilvl="0">
      <w:start w:val="20"/>
      <w:numFmt w:val="decimalZero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11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3D19286D"/>
    <w:multiLevelType w:val="hybridMultilevel"/>
    <w:tmpl w:val="7BB67ED6"/>
    <w:lvl w:ilvl="0" w:tplc="9170F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B5E2178" w:tentative="1">
      <w:start w:val="1"/>
      <w:numFmt w:val="lowerLetter"/>
      <w:lvlText w:val="%2."/>
      <w:lvlJc w:val="left"/>
      <w:pPr>
        <w:ind w:left="1788" w:hanging="360"/>
      </w:pPr>
    </w:lvl>
    <w:lvl w:ilvl="2" w:tplc="48B26BF8" w:tentative="1">
      <w:start w:val="1"/>
      <w:numFmt w:val="lowerRoman"/>
      <w:lvlText w:val="%3."/>
      <w:lvlJc w:val="right"/>
      <w:pPr>
        <w:ind w:left="2508" w:hanging="180"/>
      </w:pPr>
    </w:lvl>
    <w:lvl w:ilvl="3" w:tplc="7DA0BF8E" w:tentative="1">
      <w:start w:val="1"/>
      <w:numFmt w:val="decimal"/>
      <w:lvlText w:val="%4."/>
      <w:lvlJc w:val="left"/>
      <w:pPr>
        <w:ind w:left="3228" w:hanging="360"/>
      </w:pPr>
    </w:lvl>
    <w:lvl w:ilvl="4" w:tplc="5948A530" w:tentative="1">
      <w:start w:val="1"/>
      <w:numFmt w:val="lowerLetter"/>
      <w:lvlText w:val="%5."/>
      <w:lvlJc w:val="left"/>
      <w:pPr>
        <w:ind w:left="3948" w:hanging="360"/>
      </w:pPr>
    </w:lvl>
    <w:lvl w:ilvl="5" w:tplc="C02E3A92" w:tentative="1">
      <w:start w:val="1"/>
      <w:numFmt w:val="lowerRoman"/>
      <w:lvlText w:val="%6."/>
      <w:lvlJc w:val="right"/>
      <w:pPr>
        <w:ind w:left="4668" w:hanging="180"/>
      </w:pPr>
    </w:lvl>
    <w:lvl w:ilvl="6" w:tplc="81BA637A" w:tentative="1">
      <w:start w:val="1"/>
      <w:numFmt w:val="decimal"/>
      <w:lvlText w:val="%7."/>
      <w:lvlJc w:val="left"/>
      <w:pPr>
        <w:ind w:left="5388" w:hanging="360"/>
      </w:pPr>
    </w:lvl>
    <w:lvl w:ilvl="7" w:tplc="9CE0CFD4" w:tentative="1">
      <w:start w:val="1"/>
      <w:numFmt w:val="lowerLetter"/>
      <w:lvlText w:val="%8."/>
      <w:lvlJc w:val="left"/>
      <w:pPr>
        <w:ind w:left="6108" w:hanging="360"/>
      </w:pPr>
    </w:lvl>
    <w:lvl w:ilvl="8" w:tplc="A1E088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CA38DC"/>
    <w:multiLevelType w:val="multilevel"/>
    <w:tmpl w:val="11E6FD8E"/>
    <w:lvl w:ilvl="0">
      <w:start w:val="1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DD52D1"/>
    <w:multiLevelType w:val="multilevel"/>
    <w:tmpl w:val="EBA0DB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9"/>
        </w:tabs>
        <w:ind w:left="390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48"/>
        </w:tabs>
        <w:ind w:left="6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6"/>
        </w:tabs>
        <w:ind w:left="7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24"/>
        </w:tabs>
        <w:ind w:left="9024" w:hanging="2160"/>
      </w:pPr>
      <w:rPr>
        <w:rFonts w:hint="default"/>
      </w:rPr>
    </w:lvl>
  </w:abstractNum>
  <w:abstractNum w:abstractNumId="15" w15:restartNumberingAfterBreak="0">
    <w:nsid w:val="44C73A29"/>
    <w:multiLevelType w:val="hybridMultilevel"/>
    <w:tmpl w:val="D28A898A"/>
    <w:lvl w:ilvl="0" w:tplc="8E6077D6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BEBA55DA" w:tentative="1">
      <w:start w:val="1"/>
      <w:numFmt w:val="lowerLetter"/>
      <w:lvlText w:val="%2."/>
      <w:lvlJc w:val="left"/>
      <w:pPr>
        <w:ind w:left="1440" w:hanging="360"/>
      </w:pPr>
    </w:lvl>
    <w:lvl w:ilvl="2" w:tplc="FFA88270" w:tentative="1">
      <w:start w:val="1"/>
      <w:numFmt w:val="lowerRoman"/>
      <w:lvlText w:val="%3."/>
      <w:lvlJc w:val="right"/>
      <w:pPr>
        <w:ind w:left="2160" w:hanging="180"/>
      </w:pPr>
    </w:lvl>
    <w:lvl w:ilvl="3" w:tplc="79F09264" w:tentative="1">
      <w:start w:val="1"/>
      <w:numFmt w:val="decimal"/>
      <w:lvlText w:val="%4."/>
      <w:lvlJc w:val="left"/>
      <w:pPr>
        <w:ind w:left="2880" w:hanging="360"/>
      </w:pPr>
    </w:lvl>
    <w:lvl w:ilvl="4" w:tplc="B0BC90E4" w:tentative="1">
      <w:start w:val="1"/>
      <w:numFmt w:val="lowerLetter"/>
      <w:lvlText w:val="%5."/>
      <w:lvlJc w:val="left"/>
      <w:pPr>
        <w:ind w:left="3600" w:hanging="360"/>
      </w:pPr>
    </w:lvl>
    <w:lvl w:ilvl="5" w:tplc="28F81276" w:tentative="1">
      <w:start w:val="1"/>
      <w:numFmt w:val="lowerRoman"/>
      <w:lvlText w:val="%6."/>
      <w:lvlJc w:val="right"/>
      <w:pPr>
        <w:ind w:left="4320" w:hanging="180"/>
      </w:pPr>
    </w:lvl>
    <w:lvl w:ilvl="6" w:tplc="A80A22F2" w:tentative="1">
      <w:start w:val="1"/>
      <w:numFmt w:val="decimal"/>
      <w:lvlText w:val="%7."/>
      <w:lvlJc w:val="left"/>
      <w:pPr>
        <w:ind w:left="5040" w:hanging="360"/>
      </w:pPr>
    </w:lvl>
    <w:lvl w:ilvl="7" w:tplc="08F870A4" w:tentative="1">
      <w:start w:val="1"/>
      <w:numFmt w:val="lowerLetter"/>
      <w:lvlText w:val="%8."/>
      <w:lvlJc w:val="left"/>
      <w:pPr>
        <w:ind w:left="5760" w:hanging="360"/>
      </w:pPr>
    </w:lvl>
    <w:lvl w:ilvl="8" w:tplc="E5966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074DD"/>
    <w:multiLevelType w:val="hybridMultilevel"/>
    <w:tmpl w:val="525E5662"/>
    <w:lvl w:ilvl="0" w:tplc="BE38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E6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07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EF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85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A7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E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A5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8F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511E5"/>
    <w:multiLevelType w:val="multilevel"/>
    <w:tmpl w:val="61BCDE82"/>
    <w:lvl w:ilvl="0">
      <w:start w:val="1"/>
      <w:numFmt w:val="decimalZero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2C536A"/>
    <w:multiLevelType w:val="hybridMultilevel"/>
    <w:tmpl w:val="29946E30"/>
    <w:lvl w:ilvl="0" w:tplc="22BC0AFA">
      <w:start w:val="1"/>
      <w:numFmt w:val="lowerRoman"/>
      <w:lvlText w:val="%1."/>
      <w:lvlJc w:val="right"/>
      <w:pPr>
        <w:ind w:left="3240" w:hanging="360"/>
      </w:pPr>
    </w:lvl>
    <w:lvl w:ilvl="1" w:tplc="8C6814BA" w:tentative="1">
      <w:start w:val="1"/>
      <w:numFmt w:val="lowerLetter"/>
      <w:lvlText w:val="%2."/>
      <w:lvlJc w:val="left"/>
      <w:pPr>
        <w:ind w:left="3960" w:hanging="360"/>
      </w:pPr>
    </w:lvl>
    <w:lvl w:ilvl="2" w:tplc="7CAA1C70" w:tentative="1">
      <w:start w:val="1"/>
      <w:numFmt w:val="lowerRoman"/>
      <w:lvlText w:val="%3."/>
      <w:lvlJc w:val="right"/>
      <w:pPr>
        <w:ind w:left="4680" w:hanging="180"/>
      </w:pPr>
    </w:lvl>
    <w:lvl w:ilvl="3" w:tplc="4446B6F6" w:tentative="1">
      <w:start w:val="1"/>
      <w:numFmt w:val="decimal"/>
      <w:lvlText w:val="%4."/>
      <w:lvlJc w:val="left"/>
      <w:pPr>
        <w:ind w:left="5400" w:hanging="360"/>
      </w:pPr>
    </w:lvl>
    <w:lvl w:ilvl="4" w:tplc="7E82D242" w:tentative="1">
      <w:start w:val="1"/>
      <w:numFmt w:val="lowerLetter"/>
      <w:lvlText w:val="%5."/>
      <w:lvlJc w:val="left"/>
      <w:pPr>
        <w:ind w:left="6120" w:hanging="360"/>
      </w:pPr>
    </w:lvl>
    <w:lvl w:ilvl="5" w:tplc="E2D806EC" w:tentative="1">
      <w:start w:val="1"/>
      <w:numFmt w:val="lowerRoman"/>
      <w:lvlText w:val="%6."/>
      <w:lvlJc w:val="right"/>
      <w:pPr>
        <w:ind w:left="6840" w:hanging="180"/>
      </w:pPr>
    </w:lvl>
    <w:lvl w:ilvl="6" w:tplc="E8360666" w:tentative="1">
      <w:start w:val="1"/>
      <w:numFmt w:val="decimal"/>
      <w:lvlText w:val="%7."/>
      <w:lvlJc w:val="left"/>
      <w:pPr>
        <w:ind w:left="7560" w:hanging="360"/>
      </w:pPr>
    </w:lvl>
    <w:lvl w:ilvl="7" w:tplc="D2AC88DE" w:tentative="1">
      <w:start w:val="1"/>
      <w:numFmt w:val="lowerLetter"/>
      <w:lvlText w:val="%8."/>
      <w:lvlJc w:val="left"/>
      <w:pPr>
        <w:ind w:left="8280" w:hanging="360"/>
      </w:pPr>
    </w:lvl>
    <w:lvl w:ilvl="8" w:tplc="27344E04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CA31141"/>
    <w:multiLevelType w:val="hybridMultilevel"/>
    <w:tmpl w:val="309679D8"/>
    <w:lvl w:ilvl="0" w:tplc="79FAFD8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F63C26FC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9B83118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EEA6E272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D2D49CC0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5BCCC9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8690E22E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792AE3B8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ACE09DFE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5E2E5412"/>
    <w:multiLevelType w:val="hybridMultilevel"/>
    <w:tmpl w:val="84B0E096"/>
    <w:lvl w:ilvl="0" w:tplc="893A1074">
      <w:start w:val="1"/>
      <w:numFmt w:val="lowerLetter"/>
      <w:lvlText w:val="%1)"/>
      <w:lvlJc w:val="left"/>
      <w:pPr>
        <w:ind w:left="1287" w:hanging="360"/>
      </w:pPr>
    </w:lvl>
    <w:lvl w:ilvl="1" w:tplc="84E81BCE" w:tentative="1">
      <w:start w:val="1"/>
      <w:numFmt w:val="lowerLetter"/>
      <w:lvlText w:val="%2."/>
      <w:lvlJc w:val="left"/>
      <w:pPr>
        <w:ind w:left="2007" w:hanging="360"/>
      </w:pPr>
    </w:lvl>
    <w:lvl w:ilvl="2" w:tplc="33A84108" w:tentative="1">
      <w:start w:val="1"/>
      <w:numFmt w:val="lowerRoman"/>
      <w:lvlText w:val="%3."/>
      <w:lvlJc w:val="right"/>
      <w:pPr>
        <w:ind w:left="2727" w:hanging="180"/>
      </w:pPr>
    </w:lvl>
    <w:lvl w:ilvl="3" w:tplc="2A961C56" w:tentative="1">
      <w:start w:val="1"/>
      <w:numFmt w:val="decimal"/>
      <w:lvlText w:val="%4."/>
      <w:lvlJc w:val="left"/>
      <w:pPr>
        <w:ind w:left="3447" w:hanging="360"/>
      </w:pPr>
    </w:lvl>
    <w:lvl w:ilvl="4" w:tplc="53D2257E" w:tentative="1">
      <w:start w:val="1"/>
      <w:numFmt w:val="lowerLetter"/>
      <w:lvlText w:val="%5."/>
      <w:lvlJc w:val="left"/>
      <w:pPr>
        <w:ind w:left="4167" w:hanging="360"/>
      </w:pPr>
    </w:lvl>
    <w:lvl w:ilvl="5" w:tplc="CF30DFAA" w:tentative="1">
      <w:start w:val="1"/>
      <w:numFmt w:val="lowerRoman"/>
      <w:lvlText w:val="%6."/>
      <w:lvlJc w:val="right"/>
      <w:pPr>
        <w:ind w:left="4887" w:hanging="180"/>
      </w:pPr>
    </w:lvl>
    <w:lvl w:ilvl="6" w:tplc="10D622C2" w:tentative="1">
      <w:start w:val="1"/>
      <w:numFmt w:val="decimal"/>
      <w:lvlText w:val="%7."/>
      <w:lvlJc w:val="left"/>
      <w:pPr>
        <w:ind w:left="5607" w:hanging="360"/>
      </w:pPr>
    </w:lvl>
    <w:lvl w:ilvl="7" w:tplc="B55871E2" w:tentative="1">
      <w:start w:val="1"/>
      <w:numFmt w:val="lowerLetter"/>
      <w:lvlText w:val="%8."/>
      <w:lvlJc w:val="left"/>
      <w:pPr>
        <w:ind w:left="6327" w:hanging="360"/>
      </w:pPr>
    </w:lvl>
    <w:lvl w:ilvl="8" w:tplc="57FCE1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F079DB"/>
    <w:multiLevelType w:val="hybridMultilevel"/>
    <w:tmpl w:val="12B643FE"/>
    <w:lvl w:ilvl="0" w:tplc="5DA868B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C83656EC" w:tentative="1">
      <w:start w:val="1"/>
      <w:numFmt w:val="lowerLetter"/>
      <w:lvlText w:val="%2."/>
      <w:lvlJc w:val="left"/>
      <w:pPr>
        <w:ind w:left="1440" w:hanging="360"/>
      </w:pPr>
    </w:lvl>
    <w:lvl w:ilvl="2" w:tplc="07382B72" w:tentative="1">
      <w:start w:val="1"/>
      <w:numFmt w:val="lowerRoman"/>
      <w:lvlText w:val="%3."/>
      <w:lvlJc w:val="right"/>
      <w:pPr>
        <w:ind w:left="2160" w:hanging="180"/>
      </w:pPr>
    </w:lvl>
    <w:lvl w:ilvl="3" w:tplc="2DC8C3FE" w:tentative="1">
      <w:start w:val="1"/>
      <w:numFmt w:val="decimal"/>
      <w:lvlText w:val="%4."/>
      <w:lvlJc w:val="left"/>
      <w:pPr>
        <w:ind w:left="2880" w:hanging="360"/>
      </w:pPr>
    </w:lvl>
    <w:lvl w:ilvl="4" w:tplc="821CE910" w:tentative="1">
      <w:start w:val="1"/>
      <w:numFmt w:val="lowerLetter"/>
      <w:lvlText w:val="%5."/>
      <w:lvlJc w:val="left"/>
      <w:pPr>
        <w:ind w:left="3600" w:hanging="360"/>
      </w:pPr>
    </w:lvl>
    <w:lvl w:ilvl="5" w:tplc="C0645272" w:tentative="1">
      <w:start w:val="1"/>
      <w:numFmt w:val="lowerRoman"/>
      <w:lvlText w:val="%6."/>
      <w:lvlJc w:val="right"/>
      <w:pPr>
        <w:ind w:left="4320" w:hanging="180"/>
      </w:pPr>
    </w:lvl>
    <w:lvl w:ilvl="6" w:tplc="50005E40" w:tentative="1">
      <w:start w:val="1"/>
      <w:numFmt w:val="decimal"/>
      <w:lvlText w:val="%7."/>
      <w:lvlJc w:val="left"/>
      <w:pPr>
        <w:ind w:left="5040" w:hanging="360"/>
      </w:pPr>
    </w:lvl>
    <w:lvl w:ilvl="7" w:tplc="118EB4CC" w:tentative="1">
      <w:start w:val="1"/>
      <w:numFmt w:val="lowerLetter"/>
      <w:lvlText w:val="%8."/>
      <w:lvlJc w:val="left"/>
      <w:pPr>
        <w:ind w:left="5760" w:hanging="360"/>
      </w:pPr>
    </w:lvl>
    <w:lvl w:ilvl="8" w:tplc="A412E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261B3"/>
    <w:multiLevelType w:val="hybridMultilevel"/>
    <w:tmpl w:val="3CBC8CE2"/>
    <w:lvl w:ilvl="0" w:tplc="80D84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E61A8" w:tentative="1">
      <w:start w:val="1"/>
      <w:numFmt w:val="lowerLetter"/>
      <w:lvlText w:val="%2."/>
      <w:lvlJc w:val="left"/>
      <w:pPr>
        <w:ind w:left="1440" w:hanging="360"/>
      </w:pPr>
    </w:lvl>
    <w:lvl w:ilvl="2" w:tplc="FD403AFA" w:tentative="1">
      <w:start w:val="1"/>
      <w:numFmt w:val="lowerRoman"/>
      <w:lvlText w:val="%3."/>
      <w:lvlJc w:val="right"/>
      <w:pPr>
        <w:ind w:left="2160" w:hanging="180"/>
      </w:pPr>
    </w:lvl>
    <w:lvl w:ilvl="3" w:tplc="148CBD1A" w:tentative="1">
      <w:start w:val="1"/>
      <w:numFmt w:val="decimal"/>
      <w:lvlText w:val="%4."/>
      <w:lvlJc w:val="left"/>
      <w:pPr>
        <w:ind w:left="2880" w:hanging="360"/>
      </w:pPr>
    </w:lvl>
    <w:lvl w:ilvl="4" w:tplc="2AAEA620" w:tentative="1">
      <w:start w:val="1"/>
      <w:numFmt w:val="lowerLetter"/>
      <w:lvlText w:val="%5."/>
      <w:lvlJc w:val="left"/>
      <w:pPr>
        <w:ind w:left="3600" w:hanging="360"/>
      </w:pPr>
    </w:lvl>
    <w:lvl w:ilvl="5" w:tplc="A2087E1C" w:tentative="1">
      <w:start w:val="1"/>
      <w:numFmt w:val="lowerRoman"/>
      <w:lvlText w:val="%6."/>
      <w:lvlJc w:val="right"/>
      <w:pPr>
        <w:ind w:left="4320" w:hanging="180"/>
      </w:pPr>
    </w:lvl>
    <w:lvl w:ilvl="6" w:tplc="61E03810" w:tentative="1">
      <w:start w:val="1"/>
      <w:numFmt w:val="decimal"/>
      <w:lvlText w:val="%7."/>
      <w:lvlJc w:val="left"/>
      <w:pPr>
        <w:ind w:left="5040" w:hanging="360"/>
      </w:pPr>
    </w:lvl>
    <w:lvl w:ilvl="7" w:tplc="2DB4BD7A" w:tentative="1">
      <w:start w:val="1"/>
      <w:numFmt w:val="lowerLetter"/>
      <w:lvlText w:val="%8."/>
      <w:lvlJc w:val="left"/>
      <w:pPr>
        <w:ind w:left="5760" w:hanging="360"/>
      </w:pPr>
    </w:lvl>
    <w:lvl w:ilvl="8" w:tplc="993AD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B6F51"/>
    <w:multiLevelType w:val="multilevel"/>
    <w:tmpl w:val="8B8AB718"/>
    <w:lvl w:ilvl="0">
      <w:start w:val="20"/>
      <w:numFmt w:val="decimalZero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4" w15:restartNumberingAfterBreak="0">
    <w:nsid w:val="689910D9"/>
    <w:multiLevelType w:val="multilevel"/>
    <w:tmpl w:val="C07C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C781201"/>
    <w:multiLevelType w:val="hybridMultilevel"/>
    <w:tmpl w:val="B9DA7A86"/>
    <w:lvl w:ilvl="0" w:tplc="6234D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AA65270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EB72218C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4496A4FE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3508C27C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750ADDC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854891E4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6234E28C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A66049F6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 w15:restartNumberingAfterBreak="0">
    <w:nsid w:val="73320562"/>
    <w:multiLevelType w:val="multilevel"/>
    <w:tmpl w:val="6CB6E3A8"/>
    <w:lvl w:ilvl="0">
      <w:start w:val="1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CE954AC"/>
    <w:multiLevelType w:val="multilevel"/>
    <w:tmpl w:val="C5608474"/>
    <w:lvl w:ilvl="0">
      <w:start w:val="1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CD62E2"/>
    <w:multiLevelType w:val="hybridMultilevel"/>
    <w:tmpl w:val="AA6A437E"/>
    <w:lvl w:ilvl="0" w:tplc="0FFEF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83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64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A1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6B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720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C2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09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5"/>
  </w:num>
  <w:num w:numId="4">
    <w:abstractNumId w:val="0"/>
  </w:num>
  <w:num w:numId="5">
    <w:abstractNumId w:val="25"/>
  </w:num>
  <w:num w:numId="6">
    <w:abstractNumId w:val="9"/>
  </w:num>
  <w:num w:numId="7">
    <w:abstractNumId w:val="14"/>
  </w:num>
  <w:num w:numId="8">
    <w:abstractNumId w:val="27"/>
  </w:num>
  <w:num w:numId="9">
    <w:abstractNumId w:val="23"/>
  </w:num>
  <w:num w:numId="10">
    <w:abstractNumId w:val="8"/>
  </w:num>
  <w:num w:numId="11">
    <w:abstractNumId w:val="1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17"/>
  </w:num>
  <w:num w:numId="17">
    <w:abstractNumId w:val="6"/>
  </w:num>
  <w:num w:numId="18">
    <w:abstractNumId w:val="10"/>
  </w:num>
  <w:num w:numId="19">
    <w:abstractNumId w:val="11"/>
  </w:num>
  <w:num w:numId="20">
    <w:abstractNumId w:val="16"/>
  </w:num>
  <w:num w:numId="21">
    <w:abstractNumId w:val="20"/>
  </w:num>
  <w:num w:numId="22">
    <w:abstractNumId w:val="21"/>
  </w:num>
  <w:num w:numId="23">
    <w:abstractNumId w:val="15"/>
  </w:num>
  <w:num w:numId="24">
    <w:abstractNumId w:val="18"/>
  </w:num>
  <w:num w:numId="25">
    <w:abstractNumId w:val="19"/>
  </w:num>
  <w:num w:numId="26">
    <w:abstractNumId w:val="7"/>
  </w:num>
  <w:num w:numId="27">
    <w:abstractNumId w:val="24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6D"/>
    <w:rsid w:val="000B526D"/>
    <w:rsid w:val="00444C45"/>
    <w:rsid w:val="00561A10"/>
    <w:rsid w:val="00652777"/>
    <w:rsid w:val="00A653AC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4BA9"/>
  <w15:docId w15:val="{1F522CAB-2D65-4E98-A9A3-407DA9F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362AA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362AA3"/>
    <w:pPr>
      <w:keepNext/>
      <w:tabs>
        <w:tab w:val="left" w:pos="851"/>
      </w:tabs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362AA3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362AA3"/>
    <w:pPr>
      <w:spacing w:after="0" w:line="240" w:lineRule="auto"/>
    </w:pPr>
  </w:style>
  <w:style w:type="character" w:customStyle="1" w:styleId="11">
    <w:name w:val="Заголовок 1 Знак"/>
    <w:basedOn w:val="a2"/>
    <w:link w:val="10"/>
    <w:rsid w:val="00362A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362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62AA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1"/>
    <w:link w:val="a7"/>
    <w:uiPriority w:val="99"/>
    <w:rsid w:val="00362AA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362AA3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8">
    <w:name w:val="page number"/>
    <w:basedOn w:val="a2"/>
    <w:rsid w:val="00362AA3"/>
  </w:style>
  <w:style w:type="paragraph" w:styleId="a9">
    <w:name w:val="footer"/>
    <w:basedOn w:val="a1"/>
    <w:link w:val="aa"/>
    <w:uiPriority w:val="99"/>
    <w:rsid w:val="00362AA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2"/>
    <w:link w:val="a9"/>
    <w:uiPriority w:val="99"/>
    <w:rsid w:val="00362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2"/>
    <w:semiHidden/>
    <w:rsid w:val="00362AA3"/>
    <w:rPr>
      <w:sz w:val="16"/>
      <w:szCs w:val="16"/>
    </w:rPr>
  </w:style>
  <w:style w:type="paragraph" w:styleId="21">
    <w:name w:val="Body Text 2"/>
    <w:basedOn w:val="a1"/>
    <w:link w:val="22"/>
    <w:rsid w:val="00362AA3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362AA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31">
    <w:name w:val="Body Text 3"/>
    <w:basedOn w:val="a1"/>
    <w:link w:val="32"/>
    <w:rsid w:val="00362AA3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362AA3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c">
    <w:name w:val="Приложение"/>
    <w:basedOn w:val="a1"/>
    <w:rsid w:val="00362AA3"/>
    <w:pPr>
      <w:keepNext/>
      <w:pageBreakBefore/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d">
    <w:name w:val="Hyperlink"/>
    <w:basedOn w:val="a2"/>
    <w:rsid w:val="00362AA3"/>
    <w:rPr>
      <w:color w:val="0000FF"/>
      <w:u w:val="single"/>
    </w:rPr>
  </w:style>
  <w:style w:type="paragraph" w:customStyle="1" w:styleId="BodyText21">
    <w:name w:val="Body Text 21"/>
    <w:basedOn w:val="a1"/>
    <w:rsid w:val="00362A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1"/>
    <w:link w:val="af"/>
    <w:semiHidden/>
    <w:rsid w:val="00362AA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2"/>
    <w:link w:val="ae"/>
    <w:semiHidden/>
    <w:rsid w:val="00362A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1"/>
    <w:link w:val="af1"/>
    <w:semiHidden/>
    <w:rsid w:val="00362AA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2"/>
    <w:link w:val="af0"/>
    <w:semiHidden/>
    <w:rsid w:val="00362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1"/>
    <w:uiPriority w:val="34"/>
    <w:qFormat/>
    <w:rsid w:val="00362AA3"/>
    <w:pPr>
      <w:spacing w:after="0" w:line="240" w:lineRule="auto"/>
      <w:ind w:left="708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f3">
    <w:name w:val="annotation subject"/>
    <w:basedOn w:val="af0"/>
    <w:next w:val="af0"/>
    <w:link w:val="af4"/>
    <w:semiHidden/>
    <w:rsid w:val="00362AA3"/>
    <w:pPr>
      <w:ind w:left="0" w:firstLine="0"/>
    </w:pPr>
    <w:rPr>
      <w:rFonts w:ascii="Times New Roman CYR" w:hAnsi="Times New Roman CYR"/>
      <w:b/>
      <w:bCs/>
    </w:rPr>
  </w:style>
  <w:style w:type="character" w:customStyle="1" w:styleId="af4">
    <w:name w:val="Тема примечания Знак"/>
    <w:basedOn w:val="af1"/>
    <w:link w:val="af3"/>
    <w:semiHidden/>
    <w:rsid w:val="00362AA3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23">
    <w:name w:val="Body Text Indent 2"/>
    <w:basedOn w:val="a1"/>
    <w:link w:val="24"/>
    <w:rsid w:val="00362AA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362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362AA3"/>
    <w:rPr>
      <w:color w:val="605E5C"/>
      <w:shd w:val="clear" w:color="auto" w:fill="E1DFDD"/>
    </w:rPr>
  </w:style>
  <w:style w:type="paragraph" w:customStyle="1" w:styleId="a0">
    <w:name w:val="Подпункт спецификации"/>
    <w:basedOn w:val="af5"/>
    <w:rsid w:val="00AC2CAC"/>
    <w:pPr>
      <w:numPr>
        <w:ilvl w:val="1"/>
        <w:numId w:val="19"/>
      </w:numPr>
      <w:tabs>
        <w:tab w:val="clear" w:pos="851"/>
        <w:tab w:val="num" w:pos="0"/>
      </w:tabs>
      <w:autoSpaceDE w:val="0"/>
      <w:autoSpaceDN w:val="0"/>
      <w:spacing w:after="60" w:line="240" w:lineRule="auto"/>
      <w:ind w:left="0" w:firstLine="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AC2CAC"/>
    <w:pPr>
      <w:numPr>
        <w:numId w:val="19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AC2CAC"/>
    <w:pPr>
      <w:numPr>
        <w:ilvl w:val="2"/>
      </w:numPr>
      <w:tabs>
        <w:tab w:val="clear" w:pos="1418"/>
        <w:tab w:val="num" w:pos="1440"/>
      </w:tabs>
      <w:ind w:left="1224" w:hanging="504"/>
    </w:pPr>
  </w:style>
  <w:style w:type="paragraph" w:styleId="af5">
    <w:name w:val="Body Text Indent"/>
    <w:basedOn w:val="a1"/>
    <w:link w:val="af6"/>
    <w:uiPriority w:val="99"/>
    <w:semiHidden/>
    <w:unhideWhenUsed/>
    <w:rsid w:val="00AC2CAC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AC2CAC"/>
  </w:style>
  <w:style w:type="paragraph" w:customStyle="1" w:styleId="af7">
    <w:name w:val="Текст таб"/>
    <w:basedOn w:val="a1"/>
    <w:rsid w:val="00A9608E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Pointmark">
    <w:name w:val="Point (mark)"/>
    <w:rsid w:val="00A9608E"/>
    <w:pPr>
      <w:numPr>
        <w:numId w:val="26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af8"/>
    <w:basedOn w:val="a1"/>
    <w:next w:val="af9"/>
    <w:rsid w:val="00B528AA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528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1"/>
    <w:uiPriority w:val="99"/>
    <w:semiHidden/>
    <w:unhideWhenUsed/>
    <w:rsid w:val="00B528AA"/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1"/>
    <w:link w:val="afb"/>
    <w:semiHidden/>
    <w:rsid w:val="0044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semiHidden/>
    <w:rsid w:val="00444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444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469E2-109B-46B5-87BD-E44374D45CC4}">
  <ds:schemaRefs/>
</ds:datastoreItem>
</file>

<file path=customXml/itemProps2.xml><?xml version="1.0" encoding="utf-8"?>
<ds:datastoreItem xmlns:ds="http://schemas.openxmlformats.org/officeDocument/2006/customXml" ds:itemID="{D1431F27-85F9-49CA-831B-49312CF2EC5F}">
  <ds:schemaRefs/>
</ds:datastoreItem>
</file>

<file path=customXml/itemProps3.xml><?xml version="1.0" encoding="utf-8"?>
<ds:datastoreItem xmlns:ds="http://schemas.openxmlformats.org/officeDocument/2006/customXml" ds:itemID="{B5F0FD1C-E6D4-49F0-A543-F0209585B098}">
  <ds:schemaRefs/>
</ds:datastoreItem>
</file>

<file path=customXml/itemProps4.xml><?xml version="1.0" encoding="utf-8"?>
<ds:datastoreItem xmlns:ds="http://schemas.openxmlformats.org/officeDocument/2006/customXml" ds:itemID="{CCDA9E8E-2D09-4B25-83E6-7E28CC8A3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 Евгений Николаевич</dc:creator>
  <cp:lastModifiedBy>Никитина Татьяна Игоревна</cp:lastModifiedBy>
  <cp:revision>6</cp:revision>
  <cp:lastPrinted>2020-09-18T09:39:00Z</cp:lastPrinted>
  <dcterms:created xsi:type="dcterms:W3CDTF">2020-11-02T05:28:00Z</dcterms:created>
  <dcterms:modified xsi:type="dcterms:W3CDTF">2020-12-09T11:27:00Z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