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46804" w14:textId="77777777" w:rsidR="00DB48A3" w:rsidRDefault="00DB48A3" w:rsidP="00DB48A3">
      <w:pPr>
        <w:pStyle w:val="a8"/>
        <w:spacing w:after="240"/>
        <w:ind w:right="283"/>
        <w:contextualSpacing/>
        <w:jc w:val="both"/>
        <w:rPr>
          <w:rFonts w:ascii="Tahoma" w:hAnsi="Tahoma" w:cs="Tahoma"/>
        </w:rPr>
      </w:pPr>
    </w:p>
    <w:p w14:paraId="4FE73FA3" w14:textId="77777777" w:rsidR="00DB48A3" w:rsidRPr="00E4075A" w:rsidRDefault="00DB48A3" w:rsidP="00647B8E">
      <w:pPr>
        <w:ind w:left="9781" w:right="-81"/>
        <w:rPr>
          <w:rFonts w:ascii="Tahoma" w:hAnsi="Tahoma" w:cs="Tahoma"/>
          <w:b/>
          <w:sz w:val="18"/>
          <w:szCs w:val="20"/>
          <w:lang w:val="x-none" w:eastAsia="x-none"/>
        </w:rPr>
      </w:pPr>
      <w:r>
        <w:rPr>
          <w:rFonts w:ascii="Tahoma" w:hAnsi="Tahoma" w:cs="Tahoma"/>
          <w:b/>
          <w:sz w:val="18"/>
          <w:szCs w:val="20"/>
          <w:lang w:eastAsia="x-none"/>
        </w:rPr>
        <w:t>У</w:t>
      </w:r>
      <w:r w:rsidRPr="00E4075A">
        <w:rPr>
          <w:rFonts w:ascii="Tahoma" w:hAnsi="Tahoma" w:cs="Tahoma"/>
          <w:b/>
          <w:sz w:val="18"/>
          <w:szCs w:val="20"/>
          <w:lang w:val="x-none" w:eastAsia="x-none"/>
        </w:rPr>
        <w:t>ТВЕРЖДЕН</w:t>
      </w:r>
    </w:p>
    <w:p w14:paraId="7581366A" w14:textId="77777777" w:rsidR="00DB48A3" w:rsidRPr="00816230" w:rsidRDefault="00DB48A3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>
        <w:rPr>
          <w:rFonts w:ascii="Tahoma" w:hAnsi="Tahoma" w:cs="Tahoma"/>
          <w:bCs/>
          <w:sz w:val="18"/>
          <w:szCs w:val="20"/>
          <w:lang w:eastAsia="x-none"/>
        </w:rPr>
        <w:t xml:space="preserve">Приказом 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Председател</w:t>
      </w:r>
      <w:r>
        <w:rPr>
          <w:rFonts w:ascii="Tahoma" w:hAnsi="Tahoma" w:cs="Tahoma"/>
          <w:bCs/>
          <w:sz w:val="18"/>
          <w:szCs w:val="20"/>
          <w:lang w:eastAsia="x-none"/>
        </w:rPr>
        <w:t>я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Правления </w:t>
      </w:r>
      <w:r>
        <w:rPr>
          <w:rFonts w:ascii="Tahoma" w:hAnsi="Tahoma" w:cs="Tahoma"/>
          <w:bCs/>
          <w:sz w:val="18"/>
          <w:szCs w:val="20"/>
          <w:lang w:eastAsia="x-none"/>
        </w:rPr>
        <w:t>Публичного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акционерного общества </w:t>
      </w:r>
    </w:p>
    <w:p w14:paraId="7911776A" w14:textId="77777777" w:rsidR="00DB48A3" w:rsidRPr="00E4075A" w:rsidRDefault="00DB48A3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eastAsia="x-none"/>
        </w:rPr>
        <w:t>«Московская Биржа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ММВБ-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РТС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»</w:t>
      </w:r>
    </w:p>
    <w:p w14:paraId="2E1F27E7" w14:textId="0AC84140" w:rsidR="00DB48A3" w:rsidRPr="00816230" w:rsidRDefault="00DB48A3" w:rsidP="00647B8E">
      <w:pPr>
        <w:tabs>
          <w:tab w:val="left" w:pos="4962"/>
        </w:tabs>
        <w:spacing w:line="240" w:lineRule="auto"/>
        <w:ind w:left="9781" w:right="27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816230">
        <w:rPr>
          <w:rFonts w:ascii="Tahoma" w:hAnsi="Tahoma" w:cs="Tahoma"/>
          <w:bCs/>
          <w:sz w:val="18"/>
          <w:szCs w:val="20"/>
          <w:lang w:eastAsia="x-none"/>
        </w:rPr>
        <w:t>(</w:t>
      </w:r>
      <w:r>
        <w:rPr>
          <w:rFonts w:ascii="Tahoma" w:hAnsi="Tahoma" w:cs="Tahoma"/>
          <w:bCs/>
          <w:sz w:val="18"/>
          <w:szCs w:val="20"/>
          <w:lang w:eastAsia="x-none"/>
        </w:rPr>
        <w:t>Приказ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="00647B8E">
        <w:rPr>
          <w:rFonts w:ascii="Tahoma" w:hAnsi="Tahoma" w:cs="Tahoma"/>
          <w:bCs/>
          <w:sz w:val="18"/>
          <w:szCs w:val="20"/>
          <w:lang w:eastAsia="x-none"/>
        </w:rPr>
        <w:t>№ МБ-П-2020-</w:t>
      </w:r>
      <w:r w:rsidR="004A6B9A">
        <w:rPr>
          <w:rFonts w:ascii="Tahoma" w:hAnsi="Tahoma" w:cs="Tahoma"/>
          <w:bCs/>
          <w:sz w:val="18"/>
          <w:szCs w:val="20"/>
          <w:lang w:eastAsia="x-none"/>
        </w:rPr>
        <w:t xml:space="preserve">2925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от </w:t>
      </w:r>
      <w:r w:rsidRPr="008114C9">
        <w:rPr>
          <w:rFonts w:ascii="Tahoma" w:hAnsi="Tahoma" w:cs="Tahoma"/>
          <w:bCs/>
          <w:sz w:val="18"/>
          <w:szCs w:val="20"/>
          <w:lang w:eastAsia="x-none"/>
        </w:rPr>
        <w:t>«</w:t>
      </w:r>
      <w:r w:rsidR="004A6B9A">
        <w:rPr>
          <w:rFonts w:ascii="Tahoma" w:hAnsi="Tahoma" w:cs="Tahoma"/>
          <w:bCs/>
          <w:sz w:val="18"/>
          <w:szCs w:val="20"/>
          <w:lang w:eastAsia="x-none"/>
        </w:rPr>
        <w:t>12</w:t>
      </w:r>
      <w:r w:rsidRPr="008114C9">
        <w:rPr>
          <w:rFonts w:ascii="Tahoma" w:hAnsi="Tahoma" w:cs="Tahoma"/>
          <w:bCs/>
          <w:sz w:val="18"/>
          <w:szCs w:val="20"/>
          <w:lang w:eastAsia="x-none"/>
        </w:rPr>
        <w:t xml:space="preserve">» </w:t>
      </w:r>
      <w:r w:rsidR="004A6B9A">
        <w:rPr>
          <w:rFonts w:ascii="Tahoma" w:hAnsi="Tahoma" w:cs="Tahoma"/>
          <w:bCs/>
          <w:sz w:val="18"/>
          <w:szCs w:val="20"/>
          <w:lang w:eastAsia="x-none"/>
        </w:rPr>
        <w:t>ноября</w:t>
      </w:r>
      <w:r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20</w:t>
      </w:r>
      <w:r w:rsidR="00276691">
        <w:rPr>
          <w:rFonts w:ascii="Tahoma" w:hAnsi="Tahoma" w:cs="Tahoma"/>
          <w:bCs/>
          <w:sz w:val="18"/>
          <w:szCs w:val="20"/>
          <w:lang w:eastAsia="x-none"/>
        </w:rPr>
        <w:t xml:space="preserve">20 </w:t>
      </w:r>
      <w:r>
        <w:rPr>
          <w:rFonts w:ascii="Tahoma" w:hAnsi="Tahoma" w:cs="Tahoma"/>
          <w:bCs/>
          <w:sz w:val="18"/>
          <w:szCs w:val="20"/>
          <w:lang w:eastAsia="x-none"/>
        </w:rPr>
        <w:t>г</w:t>
      </w:r>
      <w:r w:rsidR="00276691">
        <w:rPr>
          <w:rFonts w:ascii="Tahoma" w:hAnsi="Tahoma" w:cs="Tahoma"/>
          <w:bCs/>
          <w:sz w:val="18"/>
          <w:szCs w:val="20"/>
          <w:lang w:eastAsia="x-none"/>
        </w:rPr>
        <w:t>.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)</w:t>
      </w:r>
    </w:p>
    <w:p w14:paraId="7C4A8F46" w14:textId="77777777" w:rsidR="00DB48A3" w:rsidRDefault="00DB48A3" w:rsidP="00DB48A3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53675FC6" w14:textId="77777777" w:rsidR="00DB48A3" w:rsidRDefault="00DB48A3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</w:p>
    <w:p w14:paraId="3FD205C6" w14:textId="77777777" w:rsidR="00DB48A3" w:rsidRPr="00550FEF" w:rsidRDefault="00DB48A3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на </w:t>
      </w:r>
      <w:r w:rsidR="00276691">
        <w:rPr>
          <w:rFonts w:ascii="Tahoma" w:hAnsi="Tahoma" w:cs="Tahoma"/>
          <w:b/>
          <w:bCs/>
        </w:rPr>
        <w:t>пшеницу</w:t>
      </w:r>
      <w:r w:rsidRPr="00550FEF">
        <w:rPr>
          <w:rFonts w:ascii="Tahoma" w:hAnsi="Tahoma" w:cs="Tahoma"/>
          <w:b/>
          <w:bCs/>
        </w:rPr>
        <w:t xml:space="preserve"> </w:t>
      </w:r>
    </w:p>
    <w:tbl>
      <w:tblPr>
        <w:tblStyle w:val="a7"/>
        <w:tblpPr w:leftFromText="180" w:rightFromText="180" w:vertAnchor="text" w:horzAnchor="margin" w:tblpY="42"/>
        <w:tblW w:w="15224" w:type="dxa"/>
        <w:tblLayout w:type="fixed"/>
        <w:tblLook w:val="04A0" w:firstRow="1" w:lastRow="0" w:firstColumn="1" w:lastColumn="0" w:noHBand="0" w:noVBand="1"/>
      </w:tblPr>
      <w:tblGrid>
        <w:gridCol w:w="520"/>
        <w:gridCol w:w="1571"/>
        <w:gridCol w:w="881"/>
        <w:gridCol w:w="992"/>
        <w:gridCol w:w="3119"/>
        <w:gridCol w:w="1984"/>
        <w:gridCol w:w="851"/>
        <w:gridCol w:w="992"/>
        <w:gridCol w:w="992"/>
        <w:gridCol w:w="1276"/>
        <w:gridCol w:w="1134"/>
        <w:gridCol w:w="912"/>
      </w:tblGrid>
      <w:tr w:rsidR="007B0660" w:rsidRPr="00B44DB1" w14:paraId="02FAE510" w14:textId="77777777" w:rsidTr="00AA5DE9">
        <w:trPr>
          <w:trHeight w:val="926"/>
        </w:trPr>
        <w:tc>
          <w:tcPr>
            <w:tcW w:w="520" w:type="dxa"/>
            <w:vAlign w:val="center"/>
          </w:tcPr>
          <w:p w14:paraId="181FD669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571" w:type="dxa"/>
            <w:vAlign w:val="center"/>
          </w:tcPr>
          <w:p w14:paraId="18713FC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881" w:type="dxa"/>
            <w:vAlign w:val="center"/>
          </w:tcPr>
          <w:p w14:paraId="4BA79F23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исного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 xml:space="preserve">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7890DB40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3119" w:type="dxa"/>
            <w:vAlign w:val="center"/>
          </w:tcPr>
          <w:p w14:paraId="683828C6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4D811DF4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Основная характеристика </w:t>
            </w:r>
          </w:p>
          <w:p w14:paraId="6D66F44D" w14:textId="77777777" w:rsidR="007B0660" w:rsidRPr="00D11096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базисного актива</w:t>
            </w:r>
          </w:p>
        </w:tc>
        <w:tc>
          <w:tcPr>
            <w:tcW w:w="1984" w:type="dxa"/>
            <w:vAlign w:val="center"/>
          </w:tcPr>
          <w:p w14:paraId="21B725EF" w14:textId="77777777" w:rsidR="007B0660" w:rsidRPr="00D11096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Базисы поставки</w:t>
            </w:r>
          </w:p>
        </w:tc>
        <w:tc>
          <w:tcPr>
            <w:tcW w:w="851" w:type="dxa"/>
            <w:vAlign w:val="center"/>
          </w:tcPr>
          <w:p w14:paraId="0A371453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7E13671A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49673E1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Коды Базисов</w:t>
            </w:r>
          </w:p>
        </w:tc>
        <w:tc>
          <w:tcPr>
            <w:tcW w:w="992" w:type="dxa"/>
            <w:vAlign w:val="center"/>
          </w:tcPr>
          <w:p w14:paraId="18C4E22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992" w:type="dxa"/>
            <w:vAlign w:val="center"/>
          </w:tcPr>
          <w:p w14:paraId="5423B832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276" w:type="dxa"/>
            <w:vAlign w:val="center"/>
          </w:tcPr>
          <w:p w14:paraId="795E3672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134" w:type="dxa"/>
            <w:vAlign w:val="center"/>
          </w:tcPr>
          <w:p w14:paraId="2E5B9CEA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Минимальная поставочная партия </w:t>
            </w:r>
          </w:p>
        </w:tc>
        <w:tc>
          <w:tcPr>
            <w:tcW w:w="912" w:type="dxa"/>
            <w:vAlign w:val="center"/>
          </w:tcPr>
          <w:p w14:paraId="0B9F8D42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Код товара</w:t>
            </w:r>
          </w:p>
        </w:tc>
      </w:tr>
      <w:tr w:rsidR="007B0660" w:rsidRPr="00B44DB1" w14:paraId="57F07C84" w14:textId="77777777" w:rsidTr="00AA5DE9">
        <w:trPr>
          <w:trHeight w:val="1228"/>
        </w:trPr>
        <w:tc>
          <w:tcPr>
            <w:tcW w:w="520" w:type="dxa"/>
            <w:vAlign w:val="center"/>
          </w:tcPr>
          <w:p w14:paraId="6E32403F" w14:textId="77777777" w:rsidR="007B0660" w:rsidRPr="00B44DB1" w:rsidRDefault="007B0660" w:rsidP="00AA5DE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18D79BE4" w14:textId="77777777" w:rsidR="007B0660" w:rsidRPr="00B44DB1" w:rsidRDefault="007B0660" w:rsidP="00AA5D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 xml:space="preserve">Поставочный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пшеницу 4 класса</w:t>
            </w:r>
          </w:p>
        </w:tc>
        <w:tc>
          <w:tcPr>
            <w:tcW w:w="881" w:type="dxa"/>
            <w:vAlign w:val="center"/>
          </w:tcPr>
          <w:p w14:paraId="22842CB5" w14:textId="77777777" w:rsidR="007B0660" w:rsidRPr="006652CE" w:rsidRDefault="007B0660" w:rsidP="007B066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43B3DC0B" w14:textId="77777777" w:rsidR="007B0660" w:rsidRPr="00394A26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Пшеница 4 класса</w:t>
            </w:r>
          </w:p>
        </w:tc>
        <w:tc>
          <w:tcPr>
            <w:tcW w:w="3119" w:type="dxa"/>
            <w:vAlign w:val="center"/>
          </w:tcPr>
          <w:p w14:paraId="660D65FD" w14:textId="77777777" w:rsidR="007B0660" w:rsidRDefault="007B0660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4-й класс,</w:t>
            </w:r>
          </w:p>
          <w:p w14:paraId="2B0E8C81" w14:textId="77777777" w:rsidR="007B0660" w:rsidRPr="009D2F7E" w:rsidRDefault="007B0660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в соответствии с ГОСТ 935</w:t>
            </w:r>
            <w:r w:rsidRPr="009D2F7E">
              <w:rPr>
                <w:rFonts w:ascii="Tahoma" w:hAnsi="Tahoma" w:cs="Tahoma"/>
                <w:bCs/>
                <w:sz w:val="16"/>
                <w:szCs w:val="16"/>
              </w:rPr>
              <w:t>3-2016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:</w:t>
            </w:r>
          </w:p>
          <w:p w14:paraId="38D116F7" w14:textId="12E305F7" w:rsidR="007B0660" w:rsidRPr="00AA5DE9" w:rsidRDefault="007B0660" w:rsidP="00AA5DE9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Массовая доля белка в пересчете на сухое</w:t>
            </w:r>
            <w:r w:rsidR="00AA5DE9" w:rsidRPr="00AA5DE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AA5DE9">
              <w:rPr>
                <w:rFonts w:ascii="Tahoma" w:hAnsi="Tahoma" w:cs="Tahoma"/>
                <w:bCs/>
                <w:sz w:val="16"/>
                <w:szCs w:val="16"/>
              </w:rPr>
              <w:t>вещество, не менее 12,5 %;</w:t>
            </w:r>
          </w:p>
          <w:p w14:paraId="486AD3A0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Количество клейковины, не менее 18,0%;</w:t>
            </w:r>
          </w:p>
          <w:p w14:paraId="45458F6B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Качество клейковины, ИДК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, у. е., не более 95</w:t>
            </w:r>
            <w:r w:rsidRPr="006B059F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189BE419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 xml:space="preserve">Число падения, не менее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25</w:t>
            </w:r>
            <w:r w:rsidRPr="006B059F">
              <w:rPr>
                <w:rFonts w:ascii="Tahoma" w:hAnsi="Tahoma" w:cs="Tahoma"/>
                <w:bCs/>
                <w:sz w:val="16"/>
                <w:szCs w:val="16"/>
              </w:rPr>
              <w:t>0 с.;</w:t>
            </w:r>
          </w:p>
          <w:p w14:paraId="2F8A5FF6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Натура не менее 750 г/л;</w:t>
            </w:r>
          </w:p>
          <w:p w14:paraId="6A9021C7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Влажность не более 14,0%;</w:t>
            </w:r>
          </w:p>
          <w:p w14:paraId="366CBF16" w14:textId="77777777" w:rsidR="007B0660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Сорная примесь не более 2,0%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04EB8923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Зерновая примесь не более 5%.</w:t>
            </w:r>
          </w:p>
        </w:tc>
        <w:tc>
          <w:tcPr>
            <w:tcW w:w="1984" w:type="dxa"/>
            <w:vAlign w:val="center"/>
          </w:tcPr>
          <w:p w14:paraId="5AF8A488" w14:textId="77777777" w:rsidR="007B0660" w:rsidRPr="00D11096" w:rsidRDefault="007B0660" w:rsidP="007B0660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FCCE4AE" w14:textId="77777777" w:rsidR="007B0660" w:rsidRDefault="007B0660" w:rsidP="007B06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Элеваторы Воронежской области:</w:t>
            </w:r>
          </w:p>
          <w:p w14:paraId="426D9092" w14:textId="6EF99ACE" w:rsidR="007B0660" w:rsidRDefault="007B0660" w:rsidP="007B0660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Аннинский</w:t>
            </w:r>
          </w:p>
          <w:p w14:paraId="00501513" w14:textId="743D4E81" w:rsidR="007B0660" w:rsidRDefault="007B0660" w:rsidP="007B0660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Россошанский</w:t>
            </w:r>
          </w:p>
          <w:p w14:paraId="1B4519D3" w14:textId="78B4B90F" w:rsidR="007B0660" w:rsidRPr="00A14CC6" w:rsidRDefault="007B0660" w:rsidP="007B0660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Хлебная база Поворино</w:t>
            </w:r>
          </w:p>
        </w:tc>
        <w:tc>
          <w:tcPr>
            <w:tcW w:w="851" w:type="dxa"/>
            <w:vAlign w:val="center"/>
          </w:tcPr>
          <w:p w14:paraId="44FC75AA" w14:textId="1C2A44E6" w:rsid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ANNS</w:t>
            </w:r>
          </w:p>
          <w:p w14:paraId="243AE3F6" w14:textId="482C67C4" w:rsid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ROSS</w:t>
            </w:r>
          </w:p>
          <w:p w14:paraId="024808BF" w14:textId="669C7B12" w:rsidR="007B0660" w:rsidRPr="00AC02A8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POVR</w:t>
            </w:r>
          </w:p>
        </w:tc>
        <w:tc>
          <w:tcPr>
            <w:tcW w:w="992" w:type="dxa"/>
            <w:vAlign w:val="center"/>
          </w:tcPr>
          <w:p w14:paraId="20843997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(двадцать пять) тонн</w:t>
            </w:r>
          </w:p>
        </w:tc>
        <w:tc>
          <w:tcPr>
            <w:tcW w:w="992" w:type="dxa"/>
            <w:vAlign w:val="center"/>
          </w:tcPr>
          <w:p w14:paraId="0BA22429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276" w:type="dxa"/>
            <w:vAlign w:val="center"/>
          </w:tcPr>
          <w:p w14:paraId="6651FC4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14:paraId="72472EC4" w14:textId="77777777" w:rsid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  <w:tc>
          <w:tcPr>
            <w:tcW w:w="912" w:type="dxa"/>
            <w:vAlign w:val="center"/>
          </w:tcPr>
          <w:p w14:paraId="2FD9F749" w14:textId="77777777" w:rsidR="007B0660" w:rsidRP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WH4</w:t>
            </w:r>
          </w:p>
        </w:tc>
      </w:tr>
    </w:tbl>
    <w:p w14:paraId="0C4380E2" w14:textId="77777777" w:rsidR="00DB48A3" w:rsidRPr="00B44DB1" w:rsidRDefault="00DB48A3" w:rsidP="00DB48A3">
      <w:pPr>
        <w:jc w:val="both"/>
        <w:rPr>
          <w:rFonts w:ascii="Tahoma" w:hAnsi="Tahoma" w:cs="Tahoma"/>
        </w:rPr>
      </w:pPr>
    </w:p>
    <w:p w14:paraId="14B410E8" w14:textId="3ACA8C4A" w:rsidR="00DB48A3" w:rsidRDefault="00DB48A3" w:rsidP="00DB48A3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*Пример на основе поставочного фьючерсного контракта: Код (обозначение) «</w:t>
      </w:r>
      <w:r w:rsidR="002A5FC8">
        <w:rPr>
          <w:rFonts w:ascii="Tahoma" w:hAnsi="Tahoma" w:cs="Tahoma"/>
          <w:sz w:val="16"/>
          <w:lang w:val="en-US"/>
        </w:rPr>
        <w:t>WH</w:t>
      </w:r>
      <w:r w:rsidR="00C62D58">
        <w:rPr>
          <w:rFonts w:ascii="Tahoma" w:hAnsi="Tahoma" w:cs="Tahoma"/>
          <w:sz w:val="16"/>
        </w:rPr>
        <w:t>4</w:t>
      </w:r>
      <w:r w:rsidRPr="00B44DB1">
        <w:rPr>
          <w:rFonts w:ascii="Tahoma" w:hAnsi="Tahoma" w:cs="Tahoma"/>
          <w:sz w:val="16"/>
        </w:rPr>
        <w:t>-</w:t>
      </w:r>
      <w:r w:rsidR="002A5FC8" w:rsidRPr="002A5FC8">
        <w:rPr>
          <w:rFonts w:ascii="Tahoma" w:hAnsi="Tahoma" w:cs="Tahoma"/>
          <w:sz w:val="16"/>
        </w:rPr>
        <w:t>03</w:t>
      </w:r>
      <w:r>
        <w:rPr>
          <w:rFonts w:ascii="Tahoma" w:hAnsi="Tahoma" w:cs="Tahoma"/>
          <w:sz w:val="16"/>
        </w:rPr>
        <w:t>.</w:t>
      </w:r>
      <w:r w:rsidR="002A5FC8" w:rsidRPr="002A5FC8">
        <w:rPr>
          <w:rFonts w:ascii="Tahoma" w:hAnsi="Tahoma" w:cs="Tahoma"/>
          <w:sz w:val="16"/>
        </w:rPr>
        <w:t>21</w:t>
      </w:r>
      <w:r w:rsidRPr="00B44DB1">
        <w:rPr>
          <w:rFonts w:ascii="Tahoma" w:hAnsi="Tahoma" w:cs="Tahoma"/>
          <w:sz w:val="16"/>
        </w:rPr>
        <w:t xml:space="preserve">» означает, что Контракт подлежит исполнению в </w:t>
      </w:r>
      <w:r w:rsidR="002A5FC8">
        <w:rPr>
          <w:rFonts w:ascii="Tahoma" w:hAnsi="Tahoma" w:cs="Tahoma"/>
          <w:sz w:val="16"/>
        </w:rPr>
        <w:t>марте</w:t>
      </w:r>
      <w:r>
        <w:rPr>
          <w:rFonts w:ascii="Tahoma" w:hAnsi="Tahoma" w:cs="Tahoma"/>
          <w:sz w:val="16"/>
        </w:rPr>
        <w:t xml:space="preserve"> 20</w:t>
      </w:r>
      <w:r w:rsidR="002A5FC8">
        <w:rPr>
          <w:rFonts w:ascii="Tahoma" w:hAnsi="Tahoma" w:cs="Tahoma"/>
          <w:sz w:val="16"/>
        </w:rPr>
        <w:t>21</w:t>
      </w:r>
      <w:r w:rsidRPr="00B44DB1">
        <w:rPr>
          <w:rFonts w:ascii="Tahoma" w:hAnsi="Tahoma" w:cs="Tahoma"/>
          <w:sz w:val="16"/>
        </w:rPr>
        <w:t xml:space="preserve"> года.</w:t>
      </w:r>
    </w:p>
    <w:p w14:paraId="2922E510" w14:textId="77777777" w:rsidR="00DB48A3" w:rsidRDefault="00DB48A3" w:rsidP="00DB48A3">
      <w:pPr>
        <w:jc w:val="both"/>
        <w:rPr>
          <w:rFonts w:ascii="Tahoma" w:hAnsi="Tahoma" w:cs="Tahoma"/>
          <w:sz w:val="20"/>
          <w:szCs w:val="20"/>
        </w:rPr>
      </w:pPr>
    </w:p>
    <w:sectPr w:rsidR="00DB48A3" w:rsidSect="00031862">
      <w:headerReference w:type="default" r:id="rId7"/>
      <w:footerReference w:type="even" r:id="rId8"/>
      <w:footerReference w:type="default" r:id="rId9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03E9F" w14:textId="77777777" w:rsidR="00D01A33" w:rsidRDefault="00D01A33">
      <w:pPr>
        <w:spacing w:after="0" w:line="240" w:lineRule="auto"/>
      </w:pPr>
      <w:r>
        <w:separator/>
      </w:r>
    </w:p>
  </w:endnote>
  <w:endnote w:type="continuationSeparator" w:id="0">
    <w:p w14:paraId="0707BF81" w14:textId="77777777" w:rsidR="00D01A33" w:rsidRDefault="00D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A0E01" w14:textId="77777777" w:rsidR="00954AE2" w:rsidRDefault="006B059F" w:rsidP="00C028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780F03" w14:textId="77777777" w:rsidR="00954AE2" w:rsidRDefault="004A6B9A" w:rsidP="00C028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6AA33" w14:textId="77777777" w:rsidR="00954AE2" w:rsidRPr="00292051" w:rsidRDefault="006B059F" w:rsidP="00C02874">
    <w:pPr>
      <w:pStyle w:val="a5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292051">
      <w:rPr>
        <w:rStyle w:val="aa"/>
        <w:rFonts w:ascii="Arial" w:hAnsi="Arial" w:cs="Arial"/>
        <w:sz w:val="20"/>
        <w:szCs w:val="20"/>
      </w:rPr>
      <w:fldChar w:fldCharType="begin"/>
    </w:r>
    <w:r w:rsidRPr="00292051">
      <w:rPr>
        <w:rStyle w:val="aa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</w:t>
    </w:r>
    <w:r w:rsidRPr="00292051">
      <w:rPr>
        <w:rStyle w:val="aa"/>
        <w:rFonts w:ascii="Arial" w:hAnsi="Arial" w:cs="Arial"/>
        <w:sz w:val="20"/>
        <w:szCs w:val="20"/>
      </w:rPr>
      <w:fldChar w:fldCharType="end"/>
    </w:r>
  </w:p>
  <w:p w14:paraId="7A1C3726" w14:textId="77777777" w:rsidR="00954AE2" w:rsidRDefault="004A6B9A" w:rsidP="00C028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A58DB" w14:textId="77777777" w:rsidR="00D01A33" w:rsidRDefault="00D01A33">
      <w:pPr>
        <w:spacing w:after="0" w:line="240" w:lineRule="auto"/>
      </w:pPr>
      <w:r>
        <w:separator/>
      </w:r>
    </w:p>
  </w:footnote>
  <w:footnote w:type="continuationSeparator" w:id="0">
    <w:p w14:paraId="42F9106F" w14:textId="77777777" w:rsidR="00D01A33" w:rsidRDefault="00D0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00EDA" w14:textId="77777777" w:rsidR="00E4075A" w:rsidRDefault="004A6B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76470"/>
    <w:multiLevelType w:val="hybridMultilevel"/>
    <w:tmpl w:val="AE6A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2F2"/>
    <w:multiLevelType w:val="hybridMultilevel"/>
    <w:tmpl w:val="5D308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A3"/>
    <w:rsid w:val="00023D93"/>
    <w:rsid w:val="000773C5"/>
    <w:rsid w:val="000A192D"/>
    <w:rsid w:val="00276691"/>
    <w:rsid w:val="00294BD2"/>
    <w:rsid w:val="002A5FC8"/>
    <w:rsid w:val="002C6183"/>
    <w:rsid w:val="003072C2"/>
    <w:rsid w:val="00333161"/>
    <w:rsid w:val="00351729"/>
    <w:rsid w:val="00394A26"/>
    <w:rsid w:val="004A6B9A"/>
    <w:rsid w:val="004B353C"/>
    <w:rsid w:val="004C1FE0"/>
    <w:rsid w:val="005F1E41"/>
    <w:rsid w:val="00646282"/>
    <w:rsid w:val="00647B8E"/>
    <w:rsid w:val="006652CE"/>
    <w:rsid w:val="006B059F"/>
    <w:rsid w:val="006E76DB"/>
    <w:rsid w:val="007059BC"/>
    <w:rsid w:val="00754FFA"/>
    <w:rsid w:val="00764694"/>
    <w:rsid w:val="007A4B01"/>
    <w:rsid w:val="007B0660"/>
    <w:rsid w:val="007B4CFD"/>
    <w:rsid w:val="008A524C"/>
    <w:rsid w:val="008B3914"/>
    <w:rsid w:val="009D2F7E"/>
    <w:rsid w:val="00A14CC6"/>
    <w:rsid w:val="00A52BD0"/>
    <w:rsid w:val="00A85AE9"/>
    <w:rsid w:val="00AA5DE9"/>
    <w:rsid w:val="00AC02A8"/>
    <w:rsid w:val="00B14F03"/>
    <w:rsid w:val="00B32B6C"/>
    <w:rsid w:val="00B666D5"/>
    <w:rsid w:val="00BB3687"/>
    <w:rsid w:val="00C3434F"/>
    <w:rsid w:val="00C36F7E"/>
    <w:rsid w:val="00C62D58"/>
    <w:rsid w:val="00CE75FB"/>
    <w:rsid w:val="00D01A33"/>
    <w:rsid w:val="00DB48A3"/>
    <w:rsid w:val="00EC5F0F"/>
    <w:rsid w:val="00F76567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9BB"/>
  <w15:chartTrackingRefBased/>
  <w15:docId w15:val="{39EF0BCB-3EA6-4FA2-A022-7A14D0A6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8A3"/>
    <w:pPr>
      <w:ind w:left="720"/>
      <w:contextualSpacing/>
    </w:pPr>
  </w:style>
  <w:style w:type="paragraph" w:styleId="a5">
    <w:name w:val="footer"/>
    <w:basedOn w:val="a"/>
    <w:link w:val="a6"/>
    <w:unhideWhenUsed/>
    <w:rsid w:val="00DB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B48A3"/>
  </w:style>
  <w:style w:type="table" w:styleId="a7">
    <w:name w:val="Table Grid"/>
    <w:basedOn w:val="a1"/>
    <w:rsid w:val="00D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DB48A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B48A3"/>
    <w:rPr>
      <w:rFonts w:ascii="Calibri" w:hAnsi="Calibri" w:cs="Times New Roman"/>
      <w:sz w:val="20"/>
      <w:szCs w:val="20"/>
    </w:rPr>
  </w:style>
  <w:style w:type="character" w:styleId="aa">
    <w:name w:val="page number"/>
    <w:basedOn w:val="a0"/>
    <w:rsid w:val="00DB48A3"/>
  </w:style>
  <w:style w:type="paragraph" w:styleId="ab">
    <w:name w:val="Balloon Text"/>
    <w:basedOn w:val="a"/>
    <w:link w:val="ac"/>
    <w:uiPriority w:val="99"/>
    <w:semiHidden/>
    <w:unhideWhenUsed/>
    <w:rsid w:val="0035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72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059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9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9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9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 Евгений Николаевич</dc:creator>
  <cp:keywords/>
  <dc:description/>
  <cp:lastModifiedBy>Никитина Татьяна Игоревна</cp:lastModifiedBy>
  <cp:revision>13</cp:revision>
  <dcterms:created xsi:type="dcterms:W3CDTF">2020-10-23T12:31:00Z</dcterms:created>
  <dcterms:modified xsi:type="dcterms:W3CDTF">2020-11-12T08:32:00Z</dcterms:modified>
</cp:coreProperties>
</file>