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030367">
      <w:pPr>
        <w:pStyle w:val="ac"/>
        <w:spacing w:after="0"/>
        <w:ind w:left="4962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692E361D" w:rsidR="00761F6D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202</w:t>
      </w:r>
      <w:r w:rsidR="00213B9E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="00737F6E" w:rsidRPr="00877BB2">
        <w:rPr>
          <w:rFonts w:ascii="Tahoma" w:hAnsi="Tahoma" w:cs="Tahoma"/>
          <w:bCs/>
          <w:sz w:val="20"/>
          <w:szCs w:val="20"/>
          <w:lang w:val="ru-RU" w:eastAsia="ru-RU"/>
        </w:rPr>
        <w:t>-</w:t>
      </w:r>
      <w:r w:rsidR="00C73CB0">
        <w:rPr>
          <w:rFonts w:ascii="Tahoma" w:hAnsi="Tahoma" w:cs="Tahoma"/>
          <w:bCs/>
          <w:sz w:val="20"/>
          <w:szCs w:val="20"/>
          <w:lang w:val="ru-RU" w:eastAsia="ru-RU"/>
        </w:rPr>
        <w:t>3982</w:t>
      </w:r>
      <w:bookmarkStart w:id="0" w:name="_GoBack"/>
      <w:bookmarkEnd w:id="0"/>
      <w:r w:rsidR="00EA1F72">
        <w:rPr>
          <w:rFonts w:ascii="Tahoma" w:hAnsi="Tahoma" w:cs="Tahoma"/>
          <w:bCs/>
          <w:sz w:val="20"/>
          <w:szCs w:val="20"/>
          <w:lang w:val="ru-RU" w:eastAsia="ru-RU"/>
        </w:rPr>
        <w:t xml:space="preserve"> 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от</w:t>
      </w:r>
      <w:r w:rsidR="00A2639B" w:rsidRPr="0055780D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="00AE048B">
        <w:rPr>
          <w:rFonts w:ascii="Tahoma" w:hAnsi="Tahoma" w:cs="Tahoma"/>
          <w:bCs/>
          <w:sz w:val="20"/>
          <w:szCs w:val="20"/>
          <w:lang w:val="ru-RU" w:eastAsia="ru-RU"/>
        </w:rPr>
        <w:t xml:space="preserve">25 ноября 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20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</w:t>
      </w:r>
      <w:r w:rsidR="007138D0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г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4719D261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</w:t>
      </w:r>
      <w:r w:rsidR="00D135DB">
        <w:rPr>
          <w:rFonts w:ascii="Tahoma" w:hAnsi="Tahoma" w:cs="Tahoma"/>
          <w:b/>
          <w:sz w:val="22"/>
          <w:szCs w:val="22"/>
        </w:rPr>
        <w:t>депозитарные расписки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8D90446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 w:rsidR="004247A0" w:rsidRPr="00807C68">
        <w:rPr>
          <w:rFonts w:ascii="Tahoma" w:hAnsi="Tahoma" w:cs="Tahoma"/>
          <w:color w:val="auto"/>
        </w:rPr>
        <w:t xml:space="preserve">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>
        <w:rPr>
          <w:rFonts w:ascii="Tahoma" w:hAnsi="Tahoma" w:cs="Tahoma"/>
          <w:color w:val="auto"/>
        </w:rPr>
        <w:t xml:space="preserve">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7E5BCCA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>
        <w:rPr>
          <w:rFonts w:ascii="Tahoma" w:hAnsi="Tahoma" w:cs="Tahoma"/>
        </w:rPr>
        <w:t>маржируемым</w:t>
      </w:r>
      <w:proofErr w:type="spellEnd"/>
      <w:r>
        <w:rPr>
          <w:rFonts w:ascii="Tahoma" w:hAnsi="Tahoma" w:cs="Tahoma"/>
        </w:rPr>
        <w:t xml:space="preserve"> опционам на фьючерсные контракты </w:t>
      </w:r>
      <w:r>
        <w:rPr>
          <w:rFonts w:ascii="Tahoma" w:hAnsi="Tahoma" w:cs="Tahoma"/>
          <w:color w:val="auto"/>
        </w:rPr>
        <w:t xml:space="preserve">на </w:t>
      </w:r>
      <w:r w:rsidR="00D135DB" w:rsidRPr="00D135DB">
        <w:rPr>
          <w:rFonts w:ascii="Tahoma" w:hAnsi="Tahoma" w:cs="Tahoma"/>
          <w:color w:val="auto"/>
        </w:rPr>
        <w:t>депозитарные расписк</w:t>
      </w:r>
      <w:r w:rsidR="00D135DB">
        <w:rPr>
          <w:rFonts w:ascii="Tahoma" w:hAnsi="Tahoma" w:cs="Tahoma"/>
          <w:color w:val="auto"/>
        </w:rPr>
        <w:t>и</w:t>
      </w:r>
      <w:r>
        <w:rPr>
          <w:rFonts w:ascii="Tahoma" w:hAnsi="Tahoma" w:cs="Tahoma"/>
          <w:color w:val="auto"/>
        </w:rPr>
        <w:t xml:space="preserve">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19CDB2B3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</w:t>
      </w:r>
      <w:proofErr w:type="spellStart"/>
      <w:r w:rsidR="001E4CCD">
        <w:rPr>
          <w:rFonts w:ascii="Tahoma" w:hAnsi="Tahoma" w:cs="Tahoma"/>
        </w:rPr>
        <w:t>маржируемых</w:t>
      </w:r>
      <w:proofErr w:type="spellEnd"/>
      <w:r w:rsidR="001E4CCD">
        <w:rPr>
          <w:rFonts w:ascii="Tahoma" w:hAnsi="Tahoma" w:cs="Tahoma"/>
        </w:rPr>
        <w:t xml:space="preserve"> опционов </w:t>
      </w:r>
      <w:r w:rsidR="008F3064">
        <w:rPr>
          <w:rFonts w:ascii="Tahoma" w:hAnsi="Tahoma" w:cs="Tahoma"/>
        </w:rPr>
        <w:t xml:space="preserve">на фьючерсные контракты </w:t>
      </w:r>
      <w:r w:rsidR="001E4CCD">
        <w:rPr>
          <w:rFonts w:ascii="Tahoma" w:hAnsi="Tahoma" w:cs="Tahoma"/>
        </w:rPr>
        <w:t xml:space="preserve">на </w:t>
      </w:r>
      <w:r w:rsidR="00D135DB" w:rsidRPr="00D135DB">
        <w:rPr>
          <w:rFonts w:ascii="Tahoma" w:hAnsi="Tahoma" w:cs="Tahoma"/>
        </w:rPr>
        <w:t>депозитарные расписки</w:t>
      </w:r>
      <w:r w:rsidR="00D135DB">
        <w:rPr>
          <w:rFonts w:ascii="Tahoma" w:hAnsi="Tahoma" w:cs="Tahoma"/>
        </w:rPr>
        <w:t xml:space="preserve"> иностранных эмитентов на</w:t>
      </w:r>
      <w:r w:rsidR="001E4CCD">
        <w:rPr>
          <w:rFonts w:ascii="Tahoma" w:hAnsi="Tahoma" w:cs="Tahoma"/>
        </w:rPr>
        <w:t xml:space="preserve"> акции,</w:t>
      </w:r>
      <w:r w:rsidR="008A399A" w:rsidRPr="008A399A">
        <w:t xml:space="preserve"> </w:t>
      </w:r>
      <w:r w:rsidR="008A399A" w:rsidRPr="008A399A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="001E4CCD">
        <w:rPr>
          <w:rFonts w:ascii="Tahoma" w:hAnsi="Tahoma" w:cs="Tahoma"/>
        </w:rPr>
        <w:t>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7A0A6EA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 xml:space="preserve">ми активами Контрактов, условия которых определяются в настоящей Спецификации и в Списке параметров </w:t>
      </w:r>
      <w:proofErr w:type="spellStart"/>
      <w:r w:rsidRPr="00344041">
        <w:rPr>
          <w:rFonts w:ascii="Tahoma" w:hAnsi="Tahoma" w:cs="Tahoma"/>
          <w:szCs w:val="20"/>
        </w:rPr>
        <w:t>маржируемых</w:t>
      </w:r>
      <w:proofErr w:type="spellEnd"/>
      <w:r w:rsidRPr="00344041">
        <w:rPr>
          <w:rFonts w:ascii="Tahoma" w:hAnsi="Tahoma" w:cs="Tahoma"/>
          <w:szCs w:val="20"/>
        </w:rPr>
        <w:t xml:space="preserve"> опционов</w:t>
      </w:r>
      <w:r w:rsidR="008F3064">
        <w:rPr>
          <w:rFonts w:ascii="Tahoma" w:hAnsi="Tahoma" w:cs="Tahoma"/>
          <w:szCs w:val="20"/>
        </w:rPr>
        <w:t xml:space="preserve"> на фьючерсные контракты</w:t>
      </w:r>
      <w:r w:rsidRPr="00344041">
        <w:rPr>
          <w:rFonts w:ascii="Tahoma" w:hAnsi="Tahoma" w:cs="Tahoma"/>
          <w:szCs w:val="20"/>
        </w:rPr>
        <w:t xml:space="preserve"> на</w:t>
      </w:r>
      <w:r>
        <w:rPr>
          <w:rFonts w:ascii="Tahoma" w:hAnsi="Tahoma" w:cs="Tahoma"/>
          <w:szCs w:val="20"/>
        </w:rPr>
        <w:t xml:space="preserve"> </w:t>
      </w:r>
      <w:r w:rsidR="00D135DB" w:rsidRPr="00D135DB">
        <w:rPr>
          <w:rFonts w:ascii="Tahoma" w:hAnsi="Tahoma" w:cs="Tahoma"/>
          <w:szCs w:val="20"/>
        </w:rPr>
        <w:t xml:space="preserve">депозитарные расписки </w:t>
      </w:r>
      <w:r>
        <w:rPr>
          <w:rFonts w:ascii="Tahoma" w:hAnsi="Tahoma" w:cs="Tahoma"/>
          <w:szCs w:val="20"/>
        </w:rPr>
        <w:t>иностранных эмитентов</w:t>
      </w:r>
      <w:r w:rsidR="00D135DB">
        <w:rPr>
          <w:rFonts w:ascii="Tahoma" w:hAnsi="Tahoma" w:cs="Tahoma"/>
          <w:szCs w:val="20"/>
        </w:rPr>
        <w:t xml:space="preserve"> на акции</w:t>
      </w:r>
      <w:r>
        <w:rPr>
          <w:rFonts w:ascii="Tahoma" w:hAnsi="Tahoma" w:cs="Tahoma"/>
          <w:szCs w:val="20"/>
        </w:rPr>
        <w:t xml:space="preserve">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</w:t>
      </w:r>
      <w:r w:rsidR="00D135DB" w:rsidRPr="00D135DB">
        <w:rPr>
          <w:rFonts w:ascii="Tahoma" w:hAnsi="Tahoma" w:cs="Tahoma"/>
          <w:szCs w:val="20"/>
        </w:rPr>
        <w:t>депозитарные расписки</w:t>
      </w:r>
      <w:r w:rsidRPr="00344041">
        <w:rPr>
          <w:rFonts w:ascii="Tahoma" w:hAnsi="Tahoma" w:cs="Tahoma"/>
          <w:szCs w:val="20"/>
        </w:rPr>
        <w:t xml:space="preserve">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052327FC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</w:t>
      </w:r>
      <w:proofErr w:type="spellStart"/>
      <w:r>
        <w:rPr>
          <w:rFonts w:ascii="Tahoma" w:hAnsi="Tahoma" w:cs="Tahoma"/>
          <w:szCs w:val="20"/>
        </w:rPr>
        <w:t>маржируемыми</w:t>
      </w:r>
      <w:proofErr w:type="spellEnd"/>
      <w:r>
        <w:rPr>
          <w:rFonts w:ascii="Tahoma" w:hAnsi="Tahoma" w:cs="Tahoma"/>
          <w:szCs w:val="20"/>
        </w:rPr>
        <w:t xml:space="preserve">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C653C8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1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&lt;Код Фьючерсного контракта&gt;</w:t>
      </w:r>
      <w:proofErr w:type="gramStart"/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>&lt;</w:t>
      </w:r>
      <w:proofErr w:type="gramEnd"/>
      <w:r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344041">
        <w:rPr>
          <w:rFonts w:ascii="Tahoma" w:hAnsi="Tahoma" w:cs="Tahoma"/>
          <w:szCs w:val="20"/>
        </w:rPr>
        <w:t>маржируемый</w:t>
      </w:r>
      <w:proofErr w:type="spellEnd"/>
      <w:r w:rsidRPr="00344041">
        <w:rPr>
          <w:rFonts w:ascii="Tahoma" w:hAnsi="Tahoma" w:cs="Tahoma"/>
          <w:szCs w:val="20"/>
        </w:rPr>
        <w:t>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 (например, 100614 – 10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100F412F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 w:rsidR="003C74F7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3" w:name="_Ref240708523"/>
      <w:bookmarkEnd w:id="2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3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4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4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5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ВМо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Цо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ВМт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РЦп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ВМо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ВМт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Цо</w:t>
      </w:r>
      <w:proofErr w:type="spellEnd"/>
      <w:r w:rsidRPr="00344041">
        <w:rPr>
          <w:rFonts w:ascii="Tahoma" w:hAnsi="Tahoma" w:cs="Tahoma"/>
        </w:rPr>
        <w:t xml:space="preserve">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РЦт</w:t>
      </w:r>
      <w:proofErr w:type="spellEnd"/>
      <w:r w:rsidRPr="00344041">
        <w:rPr>
          <w:rFonts w:ascii="Tahoma" w:hAnsi="Tahoma" w:cs="Tahoma"/>
        </w:rPr>
        <w:t xml:space="preserve">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РЦп</w:t>
      </w:r>
      <w:proofErr w:type="spellEnd"/>
      <w:r w:rsidRPr="00344041">
        <w:rPr>
          <w:rFonts w:ascii="Tahoma" w:hAnsi="Tahoma" w:cs="Tahoma"/>
        </w:rPr>
        <w:t xml:space="preserve">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proofErr w:type="spellStart"/>
      <w:r w:rsidRPr="00344041">
        <w:rPr>
          <w:rFonts w:ascii="Tahoma" w:hAnsi="Tahoma" w:cs="Tahoma"/>
        </w:rPr>
        <w:t>пецификации</w:t>
      </w:r>
      <w:proofErr w:type="spellEnd"/>
      <w:r w:rsidRPr="00344041">
        <w:rPr>
          <w:rFonts w:ascii="Tahoma" w:hAnsi="Tahoma" w:cs="Tahoma"/>
        </w:rPr>
        <w:t>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Pr="00344041">
        <w:rPr>
          <w:rFonts w:ascii="Tahoma" w:hAnsi="Tahoma" w:cs="Tahoma"/>
        </w:rPr>
        <w:t>РЦт</w:t>
      </w:r>
      <w:proofErr w:type="spellEnd"/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lastRenderedPageBreak/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50D31519" w14:textId="12137D2F" w:rsidR="00864C64" w:rsidRPr="008E0350" w:rsidRDefault="008E0350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Основания и порядок прекращения обязательств по Контракту</w:t>
      </w:r>
    </w:p>
    <w:p w14:paraId="3C13C3B9" w14:textId="2F677EED" w:rsidR="004158FC" w:rsidRPr="00A83C75" w:rsidRDefault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6" w:name="_Ref202268185"/>
      <w:r w:rsidRPr="00807C68">
        <w:rPr>
          <w:rFonts w:ascii="Tahoma" w:hAnsi="Tahoma" w:cs="Tahoma"/>
        </w:rPr>
        <w:t xml:space="preserve">Биржа </w:t>
      </w:r>
      <w:bookmarkStart w:id="7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7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6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proofErr w:type="spellStart"/>
      <w:r>
        <w:rPr>
          <w:rFonts w:ascii="Tahoma" w:hAnsi="Tahoma" w:cs="Tahoma"/>
        </w:rPr>
        <w:t>пецификацию</w:t>
      </w:r>
      <w:proofErr w:type="spellEnd"/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5431880B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CF3541" w:rsidRPr="00CF3541">
        <w:rPr>
          <w:rFonts w:ascii="Tahoma" w:hAnsi="Tahoma" w:cs="Tahoma"/>
        </w:rPr>
        <w:t>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29739C74" w14:textId="77777777" w:rsidR="0055780D" w:rsidRDefault="0055780D">
      <w:pPr>
        <w:rPr>
          <w:lang w:val="ru-RU"/>
        </w:rPr>
        <w:sectPr w:rsidR="0055780D" w:rsidSect="00877B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7115CAF5" w14:textId="0AF6528A" w:rsidR="00067782" w:rsidRPr="001C1A11" w:rsidRDefault="001C1A11" w:rsidP="001C1A11">
      <w:pPr>
        <w:ind w:left="10348" w:right="-81" w:firstLine="2268"/>
        <w:rPr>
          <w:rFonts w:ascii="Tahoma" w:hAnsi="Tahoma" w:cs="Tahoma"/>
          <w:b/>
          <w:bCs/>
          <w:strike/>
          <w:lang w:val="ru-RU" w:eastAsia="x-none"/>
        </w:rPr>
      </w:pPr>
      <w:r w:rsidRPr="001C1A11">
        <w:rPr>
          <w:rFonts w:ascii="Tahoma" w:hAnsi="Tahoma" w:cs="Tahoma"/>
          <w:b/>
          <w:bCs/>
          <w:lang w:val="ru-RU"/>
        </w:rPr>
        <w:lastRenderedPageBreak/>
        <w:t>Приложение № 1</w:t>
      </w:r>
    </w:p>
    <w:p w14:paraId="734F7ACA" w14:textId="77777777" w:rsidR="00067782" w:rsidRPr="00AD3ECE" w:rsidRDefault="00067782" w:rsidP="00067782">
      <w:pPr>
        <w:pStyle w:val="ac"/>
        <w:tabs>
          <w:tab w:val="left" w:pos="4962"/>
        </w:tabs>
        <w:spacing w:after="0"/>
        <w:ind w:right="96"/>
        <w:rPr>
          <w:rFonts w:ascii="Tahoma" w:hAnsi="Tahoma" w:cs="Tahoma"/>
          <w:sz w:val="22"/>
          <w:szCs w:val="20"/>
        </w:rPr>
      </w:pPr>
    </w:p>
    <w:p w14:paraId="4B268899" w14:textId="77777777" w:rsidR="00067782" w:rsidRDefault="00067782" w:rsidP="00067782">
      <w:pPr>
        <w:pStyle w:val="ac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</w:p>
    <w:p w14:paraId="2053411B" w14:textId="77777777" w:rsidR="00067782" w:rsidRPr="002A65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МАРЖИРУЕМЫХ ОПЦИОНОВ </w:t>
      </w:r>
    </w:p>
    <w:p w14:paraId="34F57563" w14:textId="77777777" w:rsidR="00067782" w:rsidRPr="00125F2A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>
        <w:rPr>
          <w:rFonts w:ascii="Tahoma" w:hAnsi="Tahoma" w:cs="Tahoma"/>
          <w:b/>
          <w:bCs/>
          <w:sz w:val="22"/>
          <w:szCs w:val="22"/>
        </w:rPr>
        <w:t>депозитарные расписки</w:t>
      </w:r>
    </w:p>
    <w:p w14:paraId="47A522DE" w14:textId="77777777" w:rsidR="00067782" w:rsidRPr="00C84C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7"/>
        <w:tblpPr w:leftFromText="180" w:rightFromText="180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2836"/>
        <w:gridCol w:w="2835"/>
        <w:gridCol w:w="1701"/>
        <w:gridCol w:w="1417"/>
        <w:gridCol w:w="1843"/>
      </w:tblGrid>
      <w:tr w:rsidR="00067782" w:rsidRPr="00CD2745" w14:paraId="143B4FBC" w14:textId="77777777" w:rsidTr="001C1A11">
        <w:tc>
          <w:tcPr>
            <w:tcW w:w="562" w:type="dxa"/>
            <w:vAlign w:val="center"/>
          </w:tcPr>
          <w:p w14:paraId="25377890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685" w:type="dxa"/>
            <w:vAlign w:val="center"/>
          </w:tcPr>
          <w:p w14:paraId="5C1904F4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2836" w:type="dxa"/>
            <w:vAlign w:val="center"/>
          </w:tcPr>
          <w:p w14:paraId="46DFD9E9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835" w:type="dxa"/>
            <w:vAlign w:val="center"/>
          </w:tcPr>
          <w:p w14:paraId="14B78E3F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701" w:type="dxa"/>
            <w:vAlign w:val="center"/>
          </w:tcPr>
          <w:p w14:paraId="60D8CF1E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788E8FA1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14:paraId="10291C9C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067782" w:rsidRPr="006B5334" w14:paraId="332D97E8" w14:textId="77777777" w:rsidTr="001C1A11">
        <w:tc>
          <w:tcPr>
            <w:tcW w:w="562" w:type="dxa"/>
            <w:vAlign w:val="center"/>
          </w:tcPr>
          <w:p w14:paraId="708EBD72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06B1BB" w14:textId="77777777" w:rsidR="00067782" w:rsidRPr="006B5334" w:rsidRDefault="00067782" w:rsidP="00BD311D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051379">
              <w:rPr>
                <w:rFonts w:ascii="Tahoma" w:hAnsi="Tahoma" w:cs="Tahoma"/>
              </w:rPr>
              <w:t>Маржируемый</w:t>
            </w:r>
            <w:proofErr w:type="spellEnd"/>
            <w:r w:rsidRPr="00051379">
              <w:rPr>
                <w:rFonts w:ascii="Tahoma" w:hAnsi="Tahoma" w:cs="Tahoma"/>
              </w:rPr>
              <w:t xml:space="preserve"> опцион </w:t>
            </w:r>
            <w:r>
              <w:rPr>
                <w:rFonts w:ascii="Tahoma" w:hAnsi="Tahoma" w:cs="Tahoma"/>
              </w:rPr>
              <w:t>на ф</w:t>
            </w:r>
            <w:r w:rsidRPr="00051379">
              <w:rPr>
                <w:rFonts w:ascii="Tahoma" w:hAnsi="Tahoma" w:cs="Tahoma"/>
              </w:rPr>
              <w:t xml:space="preserve">ьючерсный контракт на </w:t>
            </w:r>
            <w:r>
              <w:rPr>
                <w:rFonts w:ascii="Tahoma" w:hAnsi="Tahoma" w:cs="Tahoma"/>
              </w:rPr>
              <w:t>американские д</w:t>
            </w:r>
            <w:r w:rsidRPr="00051379">
              <w:rPr>
                <w:rFonts w:ascii="Tahoma" w:hAnsi="Tahoma" w:cs="Tahoma"/>
              </w:rPr>
              <w:t>епозитарные расписки</w:t>
            </w:r>
            <w:r>
              <w:t xml:space="preserve"> </w:t>
            </w:r>
            <w:bookmarkStart w:id="8" w:name="_Hlk67486357"/>
            <w:r w:rsidRPr="006B5334">
              <w:rPr>
                <w:rFonts w:ascii="Tahoma" w:hAnsi="Tahoma" w:cs="Tahoma"/>
              </w:rPr>
              <w:t xml:space="preserve">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r w:rsidRPr="00051379">
              <w:rPr>
                <w:rFonts w:ascii="Tahoma" w:hAnsi="Tahoma" w:cs="Tahoma"/>
              </w:rPr>
              <w:t xml:space="preserve"> </w:t>
            </w:r>
            <w:bookmarkEnd w:id="8"/>
          </w:p>
        </w:tc>
        <w:tc>
          <w:tcPr>
            <w:tcW w:w="2836" w:type="dxa"/>
          </w:tcPr>
          <w:p w14:paraId="2EDD1B64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835" w:type="dxa"/>
          </w:tcPr>
          <w:p w14:paraId="7370979A" w14:textId="77777777" w:rsidR="00067782" w:rsidRPr="006B5334" w:rsidRDefault="00067782" w:rsidP="00BD311D">
            <w:pPr>
              <w:rPr>
                <w:rFonts w:ascii="Tahoma" w:hAnsi="Tahoma" w:cs="Tahoma"/>
              </w:rPr>
            </w:pPr>
            <w:r w:rsidRPr="006B5334">
              <w:rPr>
                <w:rFonts w:ascii="Tahoma" w:hAnsi="Tahoma" w:cs="Tahoma"/>
              </w:rPr>
              <w:t xml:space="preserve">Фьючерсный контракт на депозитарные расписки 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4174EBB3" w14:textId="77777777" w:rsidR="00067782" w:rsidRPr="006B5334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OZON-</w:t>
            </w:r>
            <w:proofErr w:type="spellStart"/>
            <w:proofErr w:type="gramStart"/>
            <w:r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D831C80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14:paraId="69E9389C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</w:tr>
    </w:tbl>
    <w:p w14:paraId="0C5214DC" w14:textId="77777777" w:rsidR="00067782" w:rsidRPr="006B5334" w:rsidRDefault="00067782" w:rsidP="00067782">
      <w:pPr>
        <w:jc w:val="both"/>
        <w:rPr>
          <w:rFonts w:ascii="Tahoma" w:hAnsi="Tahoma" w:cs="Tahoma"/>
        </w:rPr>
      </w:pPr>
    </w:p>
    <w:p w14:paraId="43F6FED5" w14:textId="77777777" w:rsidR="00067782" w:rsidRPr="00067782" w:rsidRDefault="00067782" w:rsidP="00067782">
      <w:pPr>
        <w:jc w:val="both"/>
        <w:rPr>
          <w:rFonts w:ascii="Tahoma" w:hAnsi="Tahoma" w:cs="Tahoma"/>
          <w:sz w:val="20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*</w:t>
      </w:r>
      <w:r>
        <w:rPr>
          <w:rFonts w:ascii="Tahoma" w:hAnsi="Tahoma" w:cs="Tahoma"/>
          <w:sz w:val="20"/>
          <w:lang w:val="en-US"/>
        </w:rPr>
        <w:t>xx</w:t>
      </w:r>
      <w:r w:rsidRPr="00067782">
        <w:rPr>
          <w:rFonts w:ascii="Tahoma" w:hAnsi="Tahoma" w:cs="Tahoma"/>
          <w:sz w:val="20"/>
          <w:lang w:val="ru-RU"/>
        </w:rPr>
        <w:t xml:space="preserve"> – месяц исполнения фьючерсного контракта, </w:t>
      </w:r>
      <w:proofErr w:type="spellStart"/>
      <w:r>
        <w:rPr>
          <w:rFonts w:ascii="Tahoma" w:hAnsi="Tahoma" w:cs="Tahoma"/>
          <w:sz w:val="20"/>
          <w:lang w:val="en-US"/>
        </w:rPr>
        <w:t>yy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– год исполнения фьючерсного контракта</w:t>
      </w:r>
    </w:p>
    <w:p w14:paraId="6768EE89" w14:textId="26AA247A" w:rsidR="00164AFD" w:rsidRPr="00067782" w:rsidRDefault="00067782" w:rsidP="00067782">
      <w:pPr>
        <w:jc w:val="both"/>
        <w:rPr>
          <w:rFonts w:ascii="Tahoma" w:hAnsi="Tahoma" w:cs="Tahoma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Например, код (обозначение) «</w:t>
      </w:r>
      <w:r>
        <w:rPr>
          <w:rFonts w:ascii="Tahoma" w:hAnsi="Tahoma" w:cs="Tahoma"/>
          <w:sz w:val="20"/>
          <w:lang w:val="en-US"/>
        </w:rPr>
        <w:t>TCSI</w:t>
      </w:r>
      <w:r w:rsidRPr="00067782">
        <w:rPr>
          <w:rFonts w:ascii="Tahoma" w:hAnsi="Tahoma" w:cs="Tahoma"/>
          <w:sz w:val="20"/>
          <w:lang w:val="ru-RU"/>
        </w:rPr>
        <w:t>-9.2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>» означает, что фьючерсный контракт</w:t>
      </w:r>
      <w:r w:rsidRPr="00067782">
        <w:rPr>
          <w:lang w:val="ru-RU"/>
        </w:rPr>
        <w:t xml:space="preserve"> </w:t>
      </w:r>
      <w:r w:rsidRPr="00067782">
        <w:rPr>
          <w:rFonts w:ascii="Tahoma" w:hAnsi="Tahoma" w:cs="Tahoma"/>
          <w:sz w:val="20"/>
          <w:lang w:val="ru-RU"/>
        </w:rPr>
        <w:t xml:space="preserve">на </w:t>
      </w:r>
      <w:r w:rsidRPr="00067782">
        <w:rPr>
          <w:rFonts w:ascii="Tahoma" w:hAnsi="Tahoma" w:cs="Tahoma"/>
          <w:sz w:val="20"/>
          <w:szCs w:val="20"/>
          <w:lang w:val="ru-RU"/>
        </w:rPr>
        <w:t xml:space="preserve">депозитарные расписки (ГДР) на акции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ТиСиЭс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Груп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Холдинг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ПиЭлСи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, </w:t>
      </w:r>
      <w:r w:rsidRPr="00067782">
        <w:rPr>
          <w:rFonts w:ascii="Tahoma" w:hAnsi="Tahoma" w:cs="Tahoma"/>
          <w:sz w:val="20"/>
          <w:lang w:val="ru-RU"/>
        </w:rPr>
        <w:t xml:space="preserve">являющийся базисным активом </w:t>
      </w:r>
      <w:proofErr w:type="spellStart"/>
      <w:r w:rsidRPr="00067782">
        <w:rPr>
          <w:rFonts w:ascii="Tahoma" w:hAnsi="Tahoma" w:cs="Tahoma"/>
          <w:sz w:val="20"/>
          <w:lang w:val="ru-RU"/>
        </w:rPr>
        <w:t>маржируемого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опциона, подлежит исполнению в сентябре 202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 xml:space="preserve"> года.</w:t>
      </w:r>
    </w:p>
    <w:sectPr w:rsidR="00164AFD" w:rsidRPr="00067782" w:rsidSect="005D520C">
      <w:headerReference w:type="default" r:id="rId16"/>
      <w:footerReference w:type="even" r:id="rId17"/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D7AF5" w14:textId="77777777" w:rsidR="00512698" w:rsidRDefault="00512698" w:rsidP="000001D3">
      <w:pPr>
        <w:spacing w:after="0" w:line="240" w:lineRule="auto"/>
      </w:pPr>
      <w:r>
        <w:separator/>
      </w:r>
    </w:p>
  </w:endnote>
  <w:endnote w:type="continuationSeparator" w:id="0">
    <w:p w14:paraId="38AAB2F0" w14:textId="77777777" w:rsidR="00512698" w:rsidRDefault="00512698" w:rsidP="000001D3">
      <w:pPr>
        <w:spacing w:after="0" w:line="240" w:lineRule="auto"/>
      </w:pPr>
      <w:r>
        <w:continuationSeparator/>
      </w:r>
    </w:p>
  </w:endnote>
  <w:endnote w:type="continuationNotice" w:id="1">
    <w:p w14:paraId="0B4B3836" w14:textId="77777777" w:rsidR="00512698" w:rsidRDefault="00512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42E3" w14:textId="77777777" w:rsidR="00CF4748" w:rsidRDefault="00CF47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F5ED" w14:textId="77777777" w:rsidR="00CF4748" w:rsidRDefault="00CF47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681C" w14:textId="77777777" w:rsidR="00CF4748" w:rsidRDefault="00CF474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BF0D" w14:textId="77777777" w:rsidR="00954AE2" w:rsidRDefault="00067782" w:rsidP="00C02874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770394E" w14:textId="77777777" w:rsidR="00954AE2" w:rsidRDefault="00C73CB0" w:rsidP="00C02874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DA97" w14:textId="77777777" w:rsidR="00954AE2" w:rsidRPr="00292051" w:rsidRDefault="00067782" w:rsidP="00C02874">
    <w:pPr>
      <w:pStyle w:val="a9"/>
      <w:framePr w:wrap="around" w:vAnchor="text" w:hAnchor="margin" w:xAlign="right" w:y="1"/>
      <w:rPr>
        <w:rStyle w:val="af6"/>
        <w:rFonts w:ascii="Arial" w:hAnsi="Arial" w:cs="Arial"/>
        <w:sz w:val="20"/>
        <w:szCs w:val="20"/>
      </w:rPr>
    </w:pPr>
    <w:r w:rsidRPr="00292051">
      <w:rPr>
        <w:rStyle w:val="af6"/>
        <w:rFonts w:ascii="Arial" w:hAnsi="Arial" w:cs="Arial"/>
        <w:sz w:val="20"/>
        <w:szCs w:val="20"/>
      </w:rPr>
      <w:fldChar w:fldCharType="begin"/>
    </w:r>
    <w:r w:rsidRPr="00292051">
      <w:rPr>
        <w:rStyle w:val="af6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6"/>
        <w:rFonts w:ascii="Arial" w:hAnsi="Arial" w:cs="Arial"/>
        <w:sz w:val="20"/>
        <w:szCs w:val="20"/>
      </w:rPr>
      <w:fldChar w:fldCharType="separate"/>
    </w:r>
    <w:r>
      <w:rPr>
        <w:rStyle w:val="af6"/>
        <w:rFonts w:ascii="Arial" w:hAnsi="Arial" w:cs="Arial"/>
        <w:noProof/>
        <w:sz w:val="20"/>
        <w:szCs w:val="20"/>
      </w:rPr>
      <w:t>4</w:t>
    </w:r>
    <w:r w:rsidRPr="00292051">
      <w:rPr>
        <w:rStyle w:val="af6"/>
        <w:rFonts w:ascii="Arial" w:hAnsi="Arial" w:cs="Arial"/>
        <w:sz w:val="20"/>
        <w:szCs w:val="20"/>
      </w:rPr>
      <w:fldChar w:fldCharType="end"/>
    </w:r>
  </w:p>
  <w:p w14:paraId="4F3DCDAA" w14:textId="77777777" w:rsidR="00954AE2" w:rsidRDefault="00C73CB0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3B1DC" w14:textId="77777777" w:rsidR="00512698" w:rsidRDefault="00512698" w:rsidP="000001D3">
      <w:pPr>
        <w:spacing w:after="0" w:line="240" w:lineRule="auto"/>
      </w:pPr>
      <w:r>
        <w:separator/>
      </w:r>
    </w:p>
  </w:footnote>
  <w:footnote w:type="continuationSeparator" w:id="0">
    <w:p w14:paraId="48613803" w14:textId="77777777" w:rsidR="00512698" w:rsidRDefault="00512698" w:rsidP="000001D3">
      <w:pPr>
        <w:spacing w:after="0" w:line="240" w:lineRule="auto"/>
      </w:pPr>
      <w:r>
        <w:continuationSeparator/>
      </w:r>
    </w:p>
  </w:footnote>
  <w:footnote w:type="continuationNotice" w:id="1">
    <w:p w14:paraId="4C3C01A6" w14:textId="77777777" w:rsidR="00512698" w:rsidRDefault="00512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9DDE" w14:textId="77777777" w:rsidR="00CF4748" w:rsidRDefault="00CF4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</w:t>
    </w:r>
    <w:proofErr w:type="spellStart"/>
    <w:r w:rsidRPr="000001D3">
      <w:rPr>
        <w:rFonts w:ascii="Tahoma" w:hAnsi="Tahoma" w:cs="Tahoma"/>
        <w:b/>
        <w:sz w:val="20"/>
        <w:szCs w:val="20"/>
        <w:lang w:val="ru-RU"/>
      </w:rPr>
      <w:t>маржируемых</w:t>
    </w:r>
    <w:proofErr w:type="spellEnd"/>
    <w:r w:rsidRPr="000001D3">
      <w:rPr>
        <w:rFonts w:ascii="Tahoma" w:hAnsi="Tahoma" w:cs="Tahoma"/>
        <w:b/>
        <w:sz w:val="20"/>
        <w:szCs w:val="20"/>
        <w:lang w:val="ru-RU"/>
      </w:rPr>
      <w:t xml:space="preserve"> опционов </w:t>
    </w:r>
  </w:p>
  <w:p w14:paraId="05502713" w14:textId="1CF79E1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</w:t>
    </w:r>
    <w:r w:rsidR="00D135DB">
      <w:rPr>
        <w:rFonts w:ascii="Tahoma" w:hAnsi="Tahoma" w:cs="Tahoma"/>
        <w:b/>
        <w:sz w:val="20"/>
        <w:szCs w:val="20"/>
        <w:lang w:val="ru-RU"/>
      </w:rPr>
      <w:t>депозитарные расписки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CDB2" w14:textId="77777777" w:rsidR="00CF4748" w:rsidRDefault="00CF474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076F" w14:textId="77777777" w:rsidR="00125F2A" w:rsidRDefault="00067782" w:rsidP="00394CF3">
    <w:pPr>
      <w:pStyle w:val="af0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Список параметров </w:t>
    </w:r>
    <w:proofErr w:type="spellStart"/>
    <w:r>
      <w:rPr>
        <w:rFonts w:ascii="Tahoma" w:hAnsi="Tahoma" w:cs="Tahoma"/>
        <w:b/>
        <w:sz w:val="22"/>
        <w:lang w:val="ru-RU"/>
      </w:rPr>
      <w:t>маржируемых</w:t>
    </w:r>
    <w:proofErr w:type="spellEnd"/>
    <w:r>
      <w:rPr>
        <w:rFonts w:ascii="Tahoma" w:hAnsi="Tahoma" w:cs="Tahoma"/>
        <w:b/>
        <w:sz w:val="22"/>
        <w:lang w:val="ru-RU"/>
      </w:rPr>
      <w:t xml:space="preserve"> опционов </w:t>
    </w:r>
  </w:p>
  <w:p w14:paraId="55822270" w14:textId="77777777" w:rsidR="00E22425" w:rsidRDefault="00067782" w:rsidP="00394CF3">
    <w:pPr>
      <w:pStyle w:val="af0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на</w:t>
    </w:r>
    <w:r>
      <w:rPr>
        <w:rFonts w:ascii="Tahoma" w:hAnsi="Tahoma" w:cs="Tahoma"/>
        <w:b/>
        <w:sz w:val="22"/>
        <w:lang w:val="ru-RU"/>
      </w:rPr>
      <w:t xml:space="preserve"> депозитарные расписки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7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0367"/>
    <w:rsid w:val="00037EC4"/>
    <w:rsid w:val="000445D6"/>
    <w:rsid w:val="00054A50"/>
    <w:rsid w:val="00067782"/>
    <w:rsid w:val="00094F02"/>
    <w:rsid w:val="000F394E"/>
    <w:rsid w:val="00146729"/>
    <w:rsid w:val="00164AFD"/>
    <w:rsid w:val="001C1A11"/>
    <w:rsid w:val="001E4CCD"/>
    <w:rsid w:val="00213B9E"/>
    <w:rsid w:val="00243CA2"/>
    <w:rsid w:val="00266E3C"/>
    <w:rsid w:val="00293073"/>
    <w:rsid w:val="0029551A"/>
    <w:rsid w:val="00394CF3"/>
    <w:rsid w:val="003C74F7"/>
    <w:rsid w:val="004158FC"/>
    <w:rsid w:val="004247A0"/>
    <w:rsid w:val="004525B9"/>
    <w:rsid w:val="0048068E"/>
    <w:rsid w:val="004A2BC1"/>
    <w:rsid w:val="004E7D8F"/>
    <w:rsid w:val="00506564"/>
    <w:rsid w:val="00512698"/>
    <w:rsid w:val="00540186"/>
    <w:rsid w:val="005531BD"/>
    <w:rsid w:val="0055780D"/>
    <w:rsid w:val="005A2664"/>
    <w:rsid w:val="005C27AF"/>
    <w:rsid w:val="005C75F2"/>
    <w:rsid w:val="005D2769"/>
    <w:rsid w:val="005F708F"/>
    <w:rsid w:val="006D72B4"/>
    <w:rsid w:val="006F4FBB"/>
    <w:rsid w:val="007138D0"/>
    <w:rsid w:val="00737F6E"/>
    <w:rsid w:val="00761F6D"/>
    <w:rsid w:val="00774BA4"/>
    <w:rsid w:val="00790ED8"/>
    <w:rsid w:val="00795E4C"/>
    <w:rsid w:val="007D4024"/>
    <w:rsid w:val="00864C64"/>
    <w:rsid w:val="00877BB2"/>
    <w:rsid w:val="0088346A"/>
    <w:rsid w:val="008A399A"/>
    <w:rsid w:val="008C776F"/>
    <w:rsid w:val="008E0350"/>
    <w:rsid w:val="008F3064"/>
    <w:rsid w:val="009C0189"/>
    <w:rsid w:val="00A2639B"/>
    <w:rsid w:val="00A3016B"/>
    <w:rsid w:val="00AD169E"/>
    <w:rsid w:val="00AE048B"/>
    <w:rsid w:val="00AE602D"/>
    <w:rsid w:val="00B10561"/>
    <w:rsid w:val="00B5697F"/>
    <w:rsid w:val="00BE0415"/>
    <w:rsid w:val="00C653C8"/>
    <w:rsid w:val="00C73CB0"/>
    <w:rsid w:val="00CA3C70"/>
    <w:rsid w:val="00CD6F25"/>
    <w:rsid w:val="00CF3541"/>
    <w:rsid w:val="00CF4748"/>
    <w:rsid w:val="00D135DB"/>
    <w:rsid w:val="00D13941"/>
    <w:rsid w:val="00D1501E"/>
    <w:rsid w:val="00D17968"/>
    <w:rsid w:val="00D4417A"/>
    <w:rsid w:val="00D6673E"/>
    <w:rsid w:val="00DD6DC9"/>
    <w:rsid w:val="00E50E3E"/>
    <w:rsid w:val="00E57A9C"/>
    <w:rsid w:val="00E90D5A"/>
    <w:rsid w:val="00EA1F72"/>
    <w:rsid w:val="00EB334C"/>
    <w:rsid w:val="00EC334A"/>
    <w:rsid w:val="00EC619C"/>
    <w:rsid w:val="00EE14D8"/>
    <w:rsid w:val="00F0784A"/>
    <w:rsid w:val="00F54015"/>
    <w:rsid w:val="00F55DD0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0001D3"/>
  </w:style>
  <w:style w:type="paragraph" w:styleId="ab">
    <w:name w:val="Normal (Web)"/>
    <w:basedOn w:val="a3"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  <w:style w:type="paragraph" w:customStyle="1" w:styleId="10">
    <w:name w:val="Подпункт спецификации 1"/>
    <w:basedOn w:val="a1"/>
    <w:rsid w:val="00067782"/>
    <w:pPr>
      <w:numPr>
        <w:ilvl w:val="0"/>
        <w:numId w:val="0"/>
      </w:numPr>
      <w:tabs>
        <w:tab w:val="clear" w:pos="720"/>
        <w:tab w:val="num" w:pos="360"/>
        <w:tab w:val="num" w:pos="851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6">
    <w:name w:val="page number"/>
    <w:basedOn w:val="a4"/>
    <w:rsid w:val="00067782"/>
  </w:style>
  <w:style w:type="table" w:styleId="af7">
    <w:name w:val="Table Grid"/>
    <w:basedOn w:val="a5"/>
    <w:rsid w:val="000677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AEEDF-5519-49B8-A154-BF76C6C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3E038-A33D-4967-9D94-8FF9E5614B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3</cp:revision>
  <cp:lastPrinted>2024-02-28T09:40:00Z</cp:lastPrinted>
  <dcterms:created xsi:type="dcterms:W3CDTF">2024-11-25T07:58:00Z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