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8FF30" w14:textId="77777777" w:rsidR="00971FDB" w:rsidRDefault="00971FDB" w:rsidP="00971FDB">
      <w:pPr>
        <w:ind w:right="-81"/>
        <w:jc w:val="both"/>
        <w:rPr>
          <w:rFonts w:ascii="Tahoma" w:hAnsi="Tahoma" w:cs="Tahoma"/>
          <w:b/>
          <w:sz w:val="20"/>
          <w:szCs w:val="20"/>
          <w:lang w:val="en-US" w:eastAsia="x-none"/>
        </w:rPr>
      </w:pPr>
      <w:r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14:paraId="7EF284EA" w14:textId="77777777" w:rsidR="00971FDB" w:rsidRPr="00B51590" w:rsidRDefault="00971FDB" w:rsidP="00971FDB">
      <w:pPr>
        <w:pStyle w:val="a9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6036F0">
        <w:rPr>
          <w:rFonts w:ascii="Tahoma" w:hAnsi="Tahoma" w:cs="Tahoma"/>
          <w:sz w:val="20"/>
          <w:szCs w:val="20"/>
          <w:lang w:val="en-US"/>
        </w:rPr>
        <w:t xml:space="preserve">Order No. </w:t>
      </w:r>
      <w:r>
        <w:rPr>
          <w:rFonts w:ascii="Tahoma" w:hAnsi="Tahoma" w:cs="Tahoma"/>
          <w:sz w:val="20"/>
          <w:szCs w:val="20"/>
        </w:rPr>
        <w:t>МБ</w:t>
      </w:r>
      <w:r w:rsidRPr="006036F0">
        <w:rPr>
          <w:rFonts w:ascii="Tahoma" w:hAnsi="Tahoma" w:cs="Tahoma"/>
          <w:sz w:val="20"/>
          <w:szCs w:val="20"/>
          <w:lang w:val="en-US"/>
        </w:rPr>
        <w:t>-</w:t>
      </w:r>
      <w:r>
        <w:rPr>
          <w:rFonts w:ascii="Tahoma" w:hAnsi="Tahoma" w:cs="Tahoma"/>
          <w:sz w:val="20"/>
          <w:szCs w:val="20"/>
        </w:rPr>
        <w:t>П</w:t>
      </w:r>
      <w:r w:rsidRPr="006036F0">
        <w:rPr>
          <w:rFonts w:ascii="Tahoma" w:hAnsi="Tahoma" w:cs="Tahoma"/>
          <w:sz w:val="20"/>
          <w:szCs w:val="20"/>
          <w:lang w:val="en-US"/>
        </w:rPr>
        <w:t>-202</w:t>
      </w:r>
      <w:r>
        <w:rPr>
          <w:rFonts w:ascii="Tahoma" w:hAnsi="Tahoma" w:cs="Tahoma"/>
          <w:sz w:val="20"/>
          <w:szCs w:val="20"/>
          <w:lang w:val="en-US"/>
        </w:rPr>
        <w:t>1</w:t>
      </w:r>
      <w:r w:rsidRPr="006036F0">
        <w:rPr>
          <w:rFonts w:ascii="Tahoma" w:hAnsi="Tahoma" w:cs="Tahoma"/>
          <w:sz w:val="20"/>
          <w:szCs w:val="20"/>
          <w:lang w:val="en-US"/>
        </w:rPr>
        <w:t>-</w:t>
      </w:r>
      <w:r w:rsidRPr="00971FDB">
        <w:rPr>
          <w:rFonts w:ascii="Tahoma" w:hAnsi="Tahoma" w:cs="Tahoma"/>
          <w:sz w:val="20"/>
          <w:szCs w:val="20"/>
          <w:lang w:val="en-US"/>
        </w:rPr>
        <w:t>3643</w:t>
      </w:r>
      <w:r w:rsidRPr="006036F0">
        <w:rPr>
          <w:rFonts w:ascii="Tahoma" w:hAnsi="Tahoma" w:cs="Tahoma"/>
          <w:sz w:val="20"/>
          <w:szCs w:val="20"/>
          <w:lang w:val="en-US"/>
        </w:rPr>
        <w:t xml:space="preserve"> dated</w:t>
      </w:r>
      <w:r w:rsidRPr="00BA7901">
        <w:rPr>
          <w:rFonts w:ascii="Tahoma" w:hAnsi="Tahoma" w:cs="Tahoma"/>
          <w:sz w:val="20"/>
          <w:szCs w:val="20"/>
          <w:lang w:val="en-US"/>
        </w:rPr>
        <w:t xml:space="preserve"> 1</w:t>
      </w:r>
      <w:r w:rsidRPr="00971FDB">
        <w:rPr>
          <w:rFonts w:ascii="Tahoma" w:hAnsi="Tahoma" w:cs="Tahoma"/>
          <w:sz w:val="20"/>
          <w:szCs w:val="20"/>
          <w:lang w:val="en-US"/>
        </w:rPr>
        <w:t xml:space="preserve">3 </w:t>
      </w:r>
      <w:r>
        <w:rPr>
          <w:rFonts w:ascii="Tahoma" w:hAnsi="Tahoma" w:cs="Tahoma"/>
          <w:sz w:val="20"/>
          <w:szCs w:val="20"/>
          <w:lang w:val="en-US"/>
        </w:rPr>
        <w:t>December</w:t>
      </w:r>
      <w:r w:rsidRPr="006036F0">
        <w:rPr>
          <w:rFonts w:ascii="Tahoma" w:hAnsi="Tahoma" w:cs="Tahoma"/>
          <w:sz w:val="20"/>
          <w:szCs w:val="20"/>
          <w:lang w:val="en-US"/>
        </w:rPr>
        <w:t xml:space="preserve"> 202</w:t>
      </w:r>
      <w:r w:rsidRPr="00B51590">
        <w:rPr>
          <w:rFonts w:ascii="Tahoma" w:hAnsi="Tahoma" w:cs="Tahoma"/>
          <w:sz w:val="20"/>
          <w:szCs w:val="20"/>
          <w:lang w:val="en-US"/>
        </w:rPr>
        <w:t>1</w:t>
      </w:r>
    </w:p>
    <w:p w14:paraId="38E1F2DA" w14:textId="77777777" w:rsidR="00971FDB" w:rsidRPr="006036F0" w:rsidRDefault="00971FDB" w:rsidP="00971FDB">
      <w:pPr>
        <w:pStyle w:val="a9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6036F0">
        <w:rPr>
          <w:rFonts w:ascii="Tahoma" w:hAnsi="Tahoma" w:cs="Tahoma"/>
          <w:sz w:val="20"/>
          <w:szCs w:val="20"/>
          <w:lang w:val="en-US"/>
        </w:rPr>
        <w:t xml:space="preserve">Public Joint Stock Company </w:t>
      </w:r>
    </w:p>
    <w:p w14:paraId="4F2E7A20" w14:textId="77777777" w:rsidR="00971FDB" w:rsidRPr="006036F0" w:rsidRDefault="00971FDB" w:rsidP="00971FDB">
      <w:pPr>
        <w:pStyle w:val="a9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6036F0">
        <w:rPr>
          <w:rFonts w:ascii="Tahoma" w:hAnsi="Tahoma" w:cs="Tahoma"/>
          <w:sz w:val="20"/>
          <w:szCs w:val="20"/>
          <w:lang w:val="en-US"/>
        </w:rPr>
        <w:t>Moscow Exchange MICEX-RTS</w:t>
      </w:r>
    </w:p>
    <w:p w14:paraId="597A25A5" w14:textId="141365EC" w:rsidR="00D11D5A" w:rsidRPr="00FC45FA" w:rsidRDefault="00D11D5A" w:rsidP="00D11D5A">
      <w:pPr>
        <w:ind w:left="10348" w:right="-81"/>
        <w:rPr>
          <w:rFonts w:ascii="Tahoma" w:hAnsi="Tahoma" w:cs="Tahoma"/>
          <w:b/>
          <w:bCs/>
          <w:strike/>
          <w:sz w:val="22"/>
          <w:szCs w:val="22"/>
          <w:lang w:val="en-US" w:eastAsia="x-none"/>
        </w:rPr>
      </w:pPr>
    </w:p>
    <w:p w14:paraId="4739D94A" w14:textId="77777777" w:rsidR="00954E46" w:rsidRPr="00DA44F9" w:rsidRDefault="00954E46" w:rsidP="00D11D5A">
      <w:pPr>
        <w:ind w:left="10348" w:right="-81"/>
        <w:rPr>
          <w:rFonts w:ascii="Tahoma" w:hAnsi="Tahoma" w:cs="Tahoma"/>
          <w:b/>
          <w:bCs/>
          <w:strike/>
          <w:sz w:val="22"/>
          <w:szCs w:val="22"/>
          <w:lang w:val="x-none" w:eastAsia="x-none"/>
        </w:rPr>
      </w:pPr>
    </w:p>
    <w:p w14:paraId="08F68ECF" w14:textId="77777777" w:rsidR="00AD3ECE" w:rsidRPr="00FC45FA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  <w:lang w:val="en-US"/>
        </w:rPr>
      </w:pPr>
    </w:p>
    <w:p w14:paraId="75D16141" w14:textId="77777777" w:rsidR="00AD3ECE" w:rsidRPr="00FC45FA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  <w:lang w:val="en-US"/>
        </w:rPr>
      </w:pPr>
      <w:r w:rsidRPr="00FC45FA">
        <w:rPr>
          <w:rFonts w:ascii="Tahoma" w:hAnsi="Tahoma" w:cs="Tahoma"/>
          <w:sz w:val="22"/>
          <w:szCs w:val="20"/>
          <w:lang w:val="en-US"/>
        </w:rPr>
        <w:tab/>
      </w:r>
      <w:r w:rsidRPr="00FC45FA">
        <w:rPr>
          <w:rFonts w:ascii="Tahoma" w:hAnsi="Tahoma" w:cs="Tahoma"/>
          <w:sz w:val="22"/>
          <w:szCs w:val="20"/>
          <w:lang w:val="en-US"/>
        </w:rPr>
        <w:tab/>
      </w:r>
      <w:r w:rsidRPr="00FC45FA">
        <w:rPr>
          <w:rFonts w:ascii="Tahoma" w:hAnsi="Tahoma" w:cs="Tahoma"/>
          <w:sz w:val="22"/>
          <w:szCs w:val="20"/>
          <w:lang w:val="en-US"/>
        </w:rPr>
        <w:tab/>
      </w:r>
      <w:r w:rsidRPr="00FC45FA">
        <w:rPr>
          <w:rFonts w:ascii="Tahoma" w:hAnsi="Tahoma" w:cs="Tahoma"/>
          <w:sz w:val="22"/>
          <w:szCs w:val="20"/>
          <w:lang w:val="en-US"/>
        </w:rPr>
        <w:tab/>
      </w:r>
      <w:r w:rsidRPr="00FC45FA">
        <w:rPr>
          <w:rFonts w:ascii="Tahoma" w:hAnsi="Tahoma" w:cs="Tahoma"/>
          <w:sz w:val="22"/>
          <w:szCs w:val="20"/>
          <w:lang w:val="en-US"/>
        </w:rPr>
        <w:tab/>
      </w:r>
      <w:r w:rsidRPr="00FC45FA">
        <w:rPr>
          <w:rFonts w:ascii="Tahoma" w:hAnsi="Tahoma" w:cs="Tahoma"/>
          <w:sz w:val="22"/>
          <w:szCs w:val="20"/>
          <w:lang w:val="en-US"/>
        </w:rPr>
        <w:tab/>
      </w:r>
      <w:r w:rsidRPr="00FC45FA">
        <w:rPr>
          <w:rFonts w:ascii="Tahoma" w:hAnsi="Tahoma" w:cs="Tahoma"/>
          <w:sz w:val="22"/>
          <w:szCs w:val="20"/>
          <w:lang w:val="en-US"/>
        </w:rPr>
        <w:tab/>
        <w:t xml:space="preserve">      </w:t>
      </w:r>
    </w:p>
    <w:p w14:paraId="7C8CF471" w14:textId="77777777" w:rsidR="00B855D6" w:rsidRPr="00FC45FA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12BC5A00" w14:textId="77777777" w:rsidR="00FC45FA" w:rsidRDefault="00FC45F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 xml:space="preserve">LIST OF PARAMETERS </w:t>
      </w:r>
    </w:p>
    <w:p w14:paraId="468AA0BD" w14:textId="666C756B" w:rsidR="00125F2A" w:rsidRPr="00FC45FA" w:rsidRDefault="00FC45F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>FUTURES-STYLE OPTIONS ON</w:t>
      </w:r>
      <w:r w:rsidR="003D41CE" w:rsidRPr="00FC45FA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</w:p>
    <w:p w14:paraId="4F455F15" w14:textId="2E8D3FEB" w:rsidR="003B482B" w:rsidRPr="00FC45FA" w:rsidRDefault="00FC45F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>Futures</w:t>
      </w:r>
      <w:r w:rsidRPr="00FC45FA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en-US"/>
        </w:rPr>
        <w:t>contracts</w:t>
      </w:r>
      <w:r w:rsidRPr="00FC45FA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en-US"/>
        </w:rPr>
        <w:t>on</w:t>
      </w:r>
      <w:r w:rsidRPr="00FC45FA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en-US"/>
        </w:rPr>
        <w:t>depositary</w:t>
      </w:r>
      <w:r w:rsidRPr="00FC45FA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en-US"/>
        </w:rPr>
        <w:t>receipts</w:t>
      </w:r>
    </w:p>
    <w:p w14:paraId="335D7C1A" w14:textId="77777777" w:rsidR="00E43901" w:rsidRPr="00FC45FA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tbl>
      <w:tblPr>
        <w:tblStyle w:val="aff6"/>
        <w:tblpPr w:leftFromText="180" w:rightFromText="180" w:vertAnchor="text" w:tblpX="-431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709"/>
        <w:gridCol w:w="3822"/>
        <w:gridCol w:w="2835"/>
        <w:gridCol w:w="3260"/>
        <w:gridCol w:w="1701"/>
        <w:gridCol w:w="1843"/>
        <w:gridCol w:w="1560"/>
      </w:tblGrid>
      <w:tr w:rsidR="00EE1B77" w:rsidRPr="00CD2745" w14:paraId="50375291" w14:textId="77777777" w:rsidTr="00EE1B77">
        <w:tc>
          <w:tcPr>
            <w:tcW w:w="709" w:type="dxa"/>
            <w:vAlign w:val="center"/>
          </w:tcPr>
          <w:p w14:paraId="246EB243" w14:textId="641DF548" w:rsidR="00EE1B77" w:rsidRPr="004F5DA5" w:rsidRDefault="00FC45FA" w:rsidP="00EE1B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3822" w:type="dxa"/>
            <w:vAlign w:val="center"/>
          </w:tcPr>
          <w:p w14:paraId="45B96C63" w14:textId="15154EB9" w:rsidR="00EE1B77" w:rsidRPr="00FC45FA" w:rsidRDefault="00FC45FA" w:rsidP="00EE1B7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 name</w:t>
            </w:r>
          </w:p>
        </w:tc>
        <w:tc>
          <w:tcPr>
            <w:tcW w:w="2835" w:type="dxa"/>
          </w:tcPr>
          <w:p w14:paraId="670172D4" w14:textId="34569305" w:rsidR="00EE1B77" w:rsidRPr="00FC45FA" w:rsidRDefault="00FC45FA" w:rsidP="00EE1B7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Issuer of DR</w:t>
            </w:r>
          </w:p>
        </w:tc>
        <w:tc>
          <w:tcPr>
            <w:tcW w:w="3260" w:type="dxa"/>
            <w:vAlign w:val="center"/>
          </w:tcPr>
          <w:p w14:paraId="757FE6B5" w14:textId="7CCAD5E5" w:rsidR="00EE1B77" w:rsidRPr="00FC45FA" w:rsidRDefault="00FC45FA" w:rsidP="00EE1B7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</w:t>
            </w:r>
          </w:p>
        </w:tc>
        <w:tc>
          <w:tcPr>
            <w:tcW w:w="1701" w:type="dxa"/>
            <w:vAlign w:val="center"/>
          </w:tcPr>
          <w:p w14:paraId="46C2984D" w14:textId="54424DC5" w:rsidR="00EE1B77" w:rsidRPr="004F5DA5" w:rsidRDefault="00FC45FA" w:rsidP="00EE1B7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 code</w:t>
            </w:r>
            <w:r w:rsidR="00EE1B77"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vAlign w:val="center"/>
          </w:tcPr>
          <w:p w14:paraId="3259A734" w14:textId="0CFF657B" w:rsidR="00EE1B77" w:rsidRPr="004F5DA5" w:rsidRDefault="00FC45FA" w:rsidP="00EE1B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</w:t>
            </w:r>
          </w:p>
        </w:tc>
        <w:tc>
          <w:tcPr>
            <w:tcW w:w="1560" w:type="dxa"/>
            <w:vAlign w:val="center"/>
          </w:tcPr>
          <w:p w14:paraId="34703894" w14:textId="29EB2406" w:rsidR="00EE1B77" w:rsidRPr="00FC45FA" w:rsidRDefault="00FC45FA" w:rsidP="00EE1B7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 value</w:t>
            </w:r>
          </w:p>
        </w:tc>
      </w:tr>
      <w:tr w:rsidR="00EE1B77" w:rsidRPr="00CD2745" w14:paraId="0401FCA8" w14:textId="77777777" w:rsidTr="00EE1B77">
        <w:tc>
          <w:tcPr>
            <w:tcW w:w="709" w:type="dxa"/>
            <w:vAlign w:val="center"/>
          </w:tcPr>
          <w:p w14:paraId="7567657B" w14:textId="77777777" w:rsidR="00EE1B77" w:rsidRPr="004F5DA5" w:rsidRDefault="00EE1B77" w:rsidP="00EE1B77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14:paraId="1AAD139A" w14:textId="396B9F53" w:rsidR="00EE1B77" w:rsidRPr="00FC45FA" w:rsidRDefault="00FC45FA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Futures-style option on the futures contracts on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lobal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D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epositary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R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>eceipt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(GDR) 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>representing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TCS Group Holding PLC shares </w:t>
            </w:r>
          </w:p>
        </w:tc>
        <w:tc>
          <w:tcPr>
            <w:tcW w:w="2835" w:type="dxa"/>
          </w:tcPr>
          <w:p w14:paraId="1DF7939F" w14:textId="28C2C761" w:rsidR="00EE1B77" w:rsidRPr="006B5334" w:rsidRDefault="00EE1B77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5334">
              <w:rPr>
                <w:rFonts w:ascii="Tahoma" w:hAnsi="Tahoma" w:cs="Tahoma"/>
                <w:sz w:val="20"/>
                <w:szCs w:val="20"/>
                <w:lang w:val="en-US"/>
              </w:rPr>
              <w:t>JPMorgan Chase Bank, N.A.</w:t>
            </w:r>
          </w:p>
        </w:tc>
        <w:tc>
          <w:tcPr>
            <w:tcW w:w="3260" w:type="dxa"/>
            <w:vAlign w:val="center"/>
          </w:tcPr>
          <w:p w14:paraId="7CD5AE6B" w14:textId="1187CB63" w:rsidR="00EE1B77" w:rsidRPr="00FC45FA" w:rsidRDefault="00FC45FA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utures contract on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lobal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Depositary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R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>eceipt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(GDR) 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>representing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TCS Group Holding PLC shares</w:t>
            </w:r>
          </w:p>
        </w:tc>
        <w:tc>
          <w:tcPr>
            <w:tcW w:w="1701" w:type="dxa"/>
            <w:vAlign w:val="center"/>
          </w:tcPr>
          <w:p w14:paraId="2C9136E8" w14:textId="2E50471F" w:rsidR="00EE1B77" w:rsidRPr="0092365E" w:rsidRDefault="00EE1B77" w:rsidP="00EE1B7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TCSI</w:t>
            </w:r>
            <w:r w:rsidRPr="0092365E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proofErr w:type="gram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14:paraId="59F43BD2" w14:textId="085C8FE8" w:rsidR="00EE1B77" w:rsidRPr="0092365E" w:rsidRDefault="00FC45FA" w:rsidP="00EE1B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 1</w:t>
            </w:r>
          </w:p>
        </w:tc>
        <w:tc>
          <w:tcPr>
            <w:tcW w:w="1560" w:type="dxa"/>
            <w:vAlign w:val="center"/>
          </w:tcPr>
          <w:p w14:paraId="09A7C374" w14:textId="1CA5196C" w:rsidR="00EE1B77" w:rsidRPr="0092365E" w:rsidRDefault="00FC45FA" w:rsidP="00EE1B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 1</w:t>
            </w:r>
          </w:p>
        </w:tc>
      </w:tr>
      <w:tr w:rsidR="00EE1B77" w:rsidRPr="00CD2745" w14:paraId="1B54E391" w14:textId="77777777" w:rsidTr="00EE1B77">
        <w:tc>
          <w:tcPr>
            <w:tcW w:w="709" w:type="dxa"/>
            <w:vAlign w:val="center"/>
          </w:tcPr>
          <w:p w14:paraId="7D52C7E4" w14:textId="77777777" w:rsidR="00EE1B77" w:rsidRPr="004F5DA5" w:rsidRDefault="00EE1B77" w:rsidP="00EE1B77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14:paraId="6BCB6CF6" w14:textId="70CC0FFC" w:rsidR="00EE1B77" w:rsidRPr="00FC45FA" w:rsidRDefault="00FC45FA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Futures-style option on the futures contracts on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lobal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Depositary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R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>eceipt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(GDR) 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>representing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X5 Retail Group N.V. shares</w:t>
            </w:r>
          </w:p>
        </w:tc>
        <w:tc>
          <w:tcPr>
            <w:tcW w:w="2835" w:type="dxa"/>
          </w:tcPr>
          <w:p w14:paraId="63E33711" w14:textId="5529E0F1" w:rsidR="00EE1B77" w:rsidRPr="006B5334" w:rsidRDefault="00EE1B77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5334">
              <w:rPr>
                <w:rFonts w:ascii="Tahoma" w:hAnsi="Tahoma" w:cs="Tahoma"/>
                <w:sz w:val="20"/>
                <w:szCs w:val="20"/>
                <w:lang w:val="en-US"/>
              </w:rPr>
              <w:t>The Bank of New York Mellon</w:t>
            </w:r>
          </w:p>
        </w:tc>
        <w:tc>
          <w:tcPr>
            <w:tcW w:w="3260" w:type="dxa"/>
            <w:vAlign w:val="center"/>
          </w:tcPr>
          <w:p w14:paraId="76201260" w14:textId="21925721" w:rsidR="00EE1B77" w:rsidRPr="00FC45FA" w:rsidRDefault="00FC45FA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utures contract on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lobal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Depositary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R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>eceipt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(GDR)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 representing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X5 Retail Group N.V. shares</w:t>
            </w:r>
          </w:p>
        </w:tc>
        <w:tc>
          <w:tcPr>
            <w:tcW w:w="1701" w:type="dxa"/>
            <w:vAlign w:val="center"/>
          </w:tcPr>
          <w:p w14:paraId="476DD433" w14:textId="29B7626B" w:rsidR="00EE1B77" w:rsidRPr="0087484F" w:rsidDel="0087484F" w:rsidRDefault="00EE1B77" w:rsidP="00EE1B7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FIVE</w:t>
            </w:r>
            <w:r w:rsidRPr="00E2409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proofErr w:type="gramStart"/>
            <w:r w:rsidRPr="00E24090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14:paraId="5B7294F2" w14:textId="463F332D" w:rsidR="00EE1B77" w:rsidRPr="00E24090" w:rsidRDefault="00FC45FA" w:rsidP="00EE1B7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RUB 1</w:t>
            </w:r>
          </w:p>
        </w:tc>
        <w:tc>
          <w:tcPr>
            <w:tcW w:w="1560" w:type="dxa"/>
            <w:vAlign w:val="center"/>
          </w:tcPr>
          <w:p w14:paraId="55C901BF" w14:textId="38D1518C" w:rsidR="00EE1B77" w:rsidRPr="00E24090" w:rsidRDefault="00FC45FA" w:rsidP="00EE1B7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RUB 1</w:t>
            </w:r>
          </w:p>
        </w:tc>
      </w:tr>
      <w:tr w:rsidR="00EE1B77" w:rsidRPr="00CD2745" w14:paraId="02F61F0B" w14:textId="77777777" w:rsidTr="00EE1B77">
        <w:tc>
          <w:tcPr>
            <w:tcW w:w="709" w:type="dxa"/>
            <w:vAlign w:val="center"/>
          </w:tcPr>
          <w:p w14:paraId="25CBFF82" w14:textId="77777777" w:rsidR="00EE1B77" w:rsidRPr="004F5DA5" w:rsidRDefault="00EE1B77" w:rsidP="00EE1B77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14:paraId="1E15E6E9" w14:textId="2AB6FFB8" w:rsidR="00EE1B77" w:rsidRPr="00DA23E7" w:rsidRDefault="00FC45FA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Futures-style option on the futures contract on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lobal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Depositary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R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>eceipt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 xml:space="preserve">s 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>(GDR)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of </w:t>
            </w:r>
            <w:r w:rsidR="00DA23E7" w:rsidRPr="00DA23E7">
              <w:rPr>
                <w:rFonts w:ascii="Tahoma" w:hAnsi="Tahoma" w:cs="Tahoma"/>
                <w:sz w:val="20"/>
                <w:szCs w:val="20"/>
                <w:lang w:val="en-US"/>
              </w:rPr>
              <w:t>VK Company Limited</w:t>
            </w:r>
          </w:p>
        </w:tc>
        <w:tc>
          <w:tcPr>
            <w:tcW w:w="2835" w:type="dxa"/>
          </w:tcPr>
          <w:p w14:paraId="6FB65D85" w14:textId="4D25AFCD" w:rsidR="00EE1B77" w:rsidRPr="00051379" w:rsidRDefault="00EE1B77" w:rsidP="00EE1B7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E1B77">
              <w:rPr>
                <w:rFonts w:ascii="Tahoma" w:hAnsi="Tahoma" w:cs="Tahoma"/>
                <w:sz w:val="20"/>
                <w:szCs w:val="20"/>
              </w:rPr>
              <w:t>Citibank</w:t>
            </w:r>
            <w:proofErr w:type="spellEnd"/>
            <w:r w:rsidRPr="00EE1B77">
              <w:rPr>
                <w:rFonts w:ascii="Tahoma" w:hAnsi="Tahoma" w:cs="Tahoma"/>
                <w:sz w:val="20"/>
                <w:szCs w:val="20"/>
              </w:rPr>
              <w:t xml:space="preserve"> N.A. (NYC)</w:t>
            </w:r>
          </w:p>
        </w:tc>
        <w:tc>
          <w:tcPr>
            <w:tcW w:w="3260" w:type="dxa"/>
            <w:vAlign w:val="center"/>
          </w:tcPr>
          <w:p w14:paraId="49483377" w14:textId="0F04A04D" w:rsidR="00EE1B77" w:rsidRPr="00FC45FA" w:rsidRDefault="00FC45FA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utures contract on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lobal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Depositary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R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>eceipt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 xml:space="preserve">s 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>(GDR)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of </w:t>
            </w:r>
            <w:bookmarkStart w:id="0" w:name="_GoBack"/>
            <w:bookmarkEnd w:id="0"/>
            <w:r w:rsidR="005D53CB" w:rsidRPr="00DA23E7">
              <w:rPr>
                <w:rFonts w:ascii="Tahoma" w:hAnsi="Tahoma" w:cs="Tahoma"/>
                <w:sz w:val="20"/>
                <w:szCs w:val="20"/>
                <w:lang w:val="en-US"/>
              </w:rPr>
              <w:t>VK Company Limited</w:t>
            </w:r>
          </w:p>
        </w:tc>
        <w:tc>
          <w:tcPr>
            <w:tcW w:w="1701" w:type="dxa"/>
            <w:vAlign w:val="center"/>
          </w:tcPr>
          <w:p w14:paraId="71EB2642" w14:textId="4AB46B24" w:rsidR="00EE1B77" w:rsidRPr="0087484F" w:rsidDel="0087484F" w:rsidRDefault="00EE1B77" w:rsidP="00EE1B7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Pr="00E2409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proofErr w:type="gramStart"/>
            <w:r w:rsidRPr="00E24090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14:paraId="65279D7F" w14:textId="0F88333F" w:rsidR="00EE1B77" w:rsidRPr="00E24090" w:rsidRDefault="00FC45FA" w:rsidP="00EE1B7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RUB 1</w:t>
            </w:r>
          </w:p>
        </w:tc>
        <w:tc>
          <w:tcPr>
            <w:tcW w:w="1560" w:type="dxa"/>
            <w:vAlign w:val="center"/>
          </w:tcPr>
          <w:p w14:paraId="3BD20427" w14:textId="0717EBD7" w:rsidR="00EE1B77" w:rsidRPr="00E24090" w:rsidRDefault="00FC45FA" w:rsidP="00EE1B7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RUB 1</w:t>
            </w:r>
          </w:p>
        </w:tc>
      </w:tr>
      <w:tr w:rsidR="006B5334" w:rsidRPr="006B5334" w14:paraId="071F1340" w14:textId="77777777" w:rsidTr="00EE1B77">
        <w:tc>
          <w:tcPr>
            <w:tcW w:w="709" w:type="dxa"/>
            <w:vAlign w:val="center"/>
          </w:tcPr>
          <w:p w14:paraId="25C7C67F" w14:textId="77777777" w:rsidR="006B5334" w:rsidRPr="004F5DA5" w:rsidRDefault="006B5334" w:rsidP="00EE1B77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14:paraId="7C16C6AE" w14:textId="2AC7B283" w:rsidR="006B5334" w:rsidRPr="00FC45FA" w:rsidRDefault="00FC45FA" w:rsidP="00EE1B77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Futures-style option on the futures contract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American Depositary Receipts representing Ozon Holding PLC shares </w:t>
            </w:r>
          </w:p>
        </w:tc>
        <w:tc>
          <w:tcPr>
            <w:tcW w:w="2835" w:type="dxa"/>
          </w:tcPr>
          <w:p w14:paraId="10D10B88" w14:textId="5B6AD9F4" w:rsidR="006B5334" w:rsidRPr="006B5334" w:rsidRDefault="006B5334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5334">
              <w:rPr>
                <w:rFonts w:ascii="Tahoma" w:hAnsi="Tahoma" w:cs="Tahoma"/>
                <w:sz w:val="20"/>
                <w:szCs w:val="20"/>
                <w:lang w:val="en-US"/>
              </w:rPr>
              <w:t>The Bank of New York Mellon</w:t>
            </w:r>
          </w:p>
        </w:tc>
        <w:tc>
          <w:tcPr>
            <w:tcW w:w="3260" w:type="dxa"/>
            <w:vAlign w:val="center"/>
          </w:tcPr>
          <w:p w14:paraId="3EB41FDF" w14:textId="79E22980" w:rsidR="006B5334" w:rsidRPr="00C86030" w:rsidRDefault="00C86030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utures contract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Depositary Receipts representing Ozon Holding PLC shares</w:t>
            </w:r>
          </w:p>
        </w:tc>
        <w:tc>
          <w:tcPr>
            <w:tcW w:w="1701" w:type="dxa"/>
            <w:vAlign w:val="center"/>
          </w:tcPr>
          <w:p w14:paraId="1F378215" w14:textId="13ACE48D" w:rsidR="006B5334" w:rsidRPr="006B5334" w:rsidRDefault="006B5334" w:rsidP="00EE1B7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OZON-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14:paraId="2F8631D4" w14:textId="372C6A51" w:rsidR="006B5334" w:rsidRPr="006B5334" w:rsidRDefault="00FC45FA" w:rsidP="00EE1B7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RUB 1</w:t>
            </w:r>
          </w:p>
        </w:tc>
        <w:tc>
          <w:tcPr>
            <w:tcW w:w="1560" w:type="dxa"/>
            <w:vAlign w:val="center"/>
          </w:tcPr>
          <w:p w14:paraId="4A324F75" w14:textId="57F486BD" w:rsidR="006B5334" w:rsidRPr="006B5334" w:rsidRDefault="00FC45FA" w:rsidP="00EE1B7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RUB 1</w:t>
            </w:r>
          </w:p>
        </w:tc>
      </w:tr>
    </w:tbl>
    <w:p w14:paraId="72B7CA3E" w14:textId="77777777" w:rsidR="00DA44F9" w:rsidRPr="006B5334" w:rsidRDefault="00DA44F9" w:rsidP="00CE6A84">
      <w:pPr>
        <w:jc w:val="both"/>
        <w:rPr>
          <w:rFonts w:ascii="Tahoma" w:hAnsi="Tahoma" w:cs="Tahoma"/>
          <w:sz w:val="22"/>
          <w:szCs w:val="22"/>
        </w:rPr>
      </w:pPr>
    </w:p>
    <w:p w14:paraId="0525BF9C" w14:textId="77777777" w:rsidR="00CD2745" w:rsidRPr="006B5334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14:paraId="143489CF" w14:textId="5BCABBAA" w:rsidR="00CD2745" w:rsidRPr="00C86030" w:rsidRDefault="00CD2745" w:rsidP="00CE6A84">
      <w:pPr>
        <w:jc w:val="both"/>
        <w:rPr>
          <w:rFonts w:ascii="Tahoma" w:hAnsi="Tahoma" w:cs="Tahoma"/>
          <w:sz w:val="20"/>
          <w:szCs w:val="22"/>
          <w:lang w:val="en-US"/>
        </w:rPr>
      </w:pPr>
      <w:r w:rsidRPr="00C86030">
        <w:rPr>
          <w:rFonts w:ascii="Tahoma" w:hAnsi="Tahoma" w:cs="Tahoma"/>
          <w:sz w:val="20"/>
          <w:szCs w:val="22"/>
          <w:lang w:val="en-US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C86030">
        <w:rPr>
          <w:rFonts w:ascii="Tahoma" w:hAnsi="Tahoma" w:cs="Tahoma"/>
          <w:sz w:val="20"/>
          <w:szCs w:val="22"/>
          <w:lang w:val="en-US"/>
        </w:rPr>
        <w:t xml:space="preserve"> – </w:t>
      </w:r>
      <w:r w:rsidR="0035594F">
        <w:rPr>
          <w:rFonts w:ascii="Tahoma" w:hAnsi="Tahoma" w:cs="Tahoma"/>
          <w:sz w:val="20"/>
          <w:szCs w:val="22"/>
          <w:lang w:val="en-US"/>
        </w:rPr>
        <w:t>expiration</w:t>
      </w:r>
      <w:r w:rsidR="00C86030" w:rsidRPr="00C86030">
        <w:rPr>
          <w:rFonts w:ascii="Tahoma" w:hAnsi="Tahoma" w:cs="Tahoma"/>
          <w:sz w:val="20"/>
          <w:szCs w:val="22"/>
          <w:lang w:val="en-US"/>
        </w:rPr>
        <w:t xml:space="preserve"> </w:t>
      </w:r>
      <w:r w:rsidR="0035594F">
        <w:rPr>
          <w:rFonts w:ascii="Tahoma" w:hAnsi="Tahoma" w:cs="Tahoma"/>
          <w:sz w:val="20"/>
          <w:szCs w:val="22"/>
          <w:lang w:val="en-US"/>
        </w:rPr>
        <w:t xml:space="preserve">settlement </w:t>
      </w:r>
      <w:r w:rsidR="00C86030">
        <w:rPr>
          <w:rFonts w:ascii="Tahoma" w:hAnsi="Tahoma" w:cs="Tahoma"/>
          <w:sz w:val="20"/>
          <w:szCs w:val="22"/>
          <w:lang w:val="en-US"/>
        </w:rPr>
        <w:t>month</w:t>
      </w:r>
      <w:r w:rsidR="00C86030" w:rsidRPr="00C86030">
        <w:rPr>
          <w:rFonts w:ascii="Tahoma" w:hAnsi="Tahoma" w:cs="Tahoma"/>
          <w:sz w:val="20"/>
          <w:szCs w:val="22"/>
          <w:lang w:val="en-US"/>
        </w:rPr>
        <w:t xml:space="preserve"> </w:t>
      </w:r>
      <w:r w:rsidR="00C86030">
        <w:rPr>
          <w:rFonts w:ascii="Tahoma" w:hAnsi="Tahoma" w:cs="Tahoma"/>
          <w:sz w:val="20"/>
          <w:szCs w:val="22"/>
          <w:lang w:val="en-US"/>
        </w:rPr>
        <w:t>of</w:t>
      </w:r>
      <w:r w:rsidR="00C86030" w:rsidRPr="00C86030">
        <w:rPr>
          <w:rFonts w:ascii="Tahoma" w:hAnsi="Tahoma" w:cs="Tahoma"/>
          <w:sz w:val="20"/>
          <w:szCs w:val="22"/>
          <w:lang w:val="en-US"/>
        </w:rPr>
        <w:t xml:space="preserve"> </w:t>
      </w:r>
      <w:r w:rsidR="00C86030">
        <w:rPr>
          <w:rFonts w:ascii="Tahoma" w:hAnsi="Tahoma" w:cs="Tahoma"/>
          <w:sz w:val="20"/>
          <w:szCs w:val="22"/>
          <w:lang w:val="en-US"/>
        </w:rPr>
        <w:t>the</w:t>
      </w:r>
      <w:r w:rsidR="00C86030" w:rsidRPr="00C86030">
        <w:rPr>
          <w:rFonts w:ascii="Tahoma" w:hAnsi="Tahoma" w:cs="Tahoma"/>
          <w:sz w:val="20"/>
          <w:szCs w:val="22"/>
          <w:lang w:val="en-US"/>
        </w:rPr>
        <w:t xml:space="preserve"> </w:t>
      </w:r>
      <w:r w:rsidR="00C86030">
        <w:rPr>
          <w:rFonts w:ascii="Tahoma" w:hAnsi="Tahoma" w:cs="Tahoma"/>
          <w:sz w:val="20"/>
          <w:szCs w:val="22"/>
          <w:lang w:val="en-US"/>
        </w:rPr>
        <w:t>futures</w:t>
      </w:r>
      <w:r w:rsidR="00C86030" w:rsidRPr="00C86030">
        <w:rPr>
          <w:rFonts w:ascii="Tahoma" w:hAnsi="Tahoma" w:cs="Tahoma"/>
          <w:sz w:val="20"/>
          <w:szCs w:val="22"/>
          <w:lang w:val="en-US"/>
        </w:rPr>
        <w:t xml:space="preserve"> </w:t>
      </w:r>
      <w:r w:rsidR="00C86030">
        <w:rPr>
          <w:rFonts w:ascii="Tahoma" w:hAnsi="Tahoma" w:cs="Tahoma"/>
          <w:sz w:val="20"/>
          <w:szCs w:val="22"/>
          <w:lang w:val="en-US"/>
        </w:rPr>
        <w:t>contract</w:t>
      </w:r>
      <w:r w:rsidR="00A52E44" w:rsidRPr="00C86030">
        <w:rPr>
          <w:rFonts w:ascii="Tahoma" w:hAnsi="Tahoma" w:cs="Tahoma"/>
          <w:sz w:val="20"/>
          <w:szCs w:val="22"/>
          <w:lang w:val="en-US"/>
        </w:rPr>
        <w:t xml:space="preserve">, </w:t>
      </w:r>
      <w:proofErr w:type="spellStart"/>
      <w:r w:rsidR="00A52E44">
        <w:rPr>
          <w:rFonts w:ascii="Tahoma" w:hAnsi="Tahoma" w:cs="Tahoma"/>
          <w:sz w:val="20"/>
          <w:szCs w:val="22"/>
          <w:lang w:val="en-US"/>
        </w:rPr>
        <w:t>yy</w:t>
      </w:r>
      <w:proofErr w:type="spellEnd"/>
      <w:r w:rsidR="00A52E44" w:rsidRPr="00C86030">
        <w:rPr>
          <w:rFonts w:ascii="Tahoma" w:hAnsi="Tahoma" w:cs="Tahoma"/>
          <w:sz w:val="20"/>
          <w:szCs w:val="22"/>
          <w:lang w:val="en-US"/>
        </w:rPr>
        <w:t xml:space="preserve"> – </w:t>
      </w:r>
      <w:r w:rsidR="0035594F">
        <w:rPr>
          <w:rFonts w:ascii="Tahoma" w:hAnsi="Tahoma" w:cs="Tahoma"/>
          <w:sz w:val="20"/>
          <w:szCs w:val="22"/>
          <w:lang w:val="en-US"/>
        </w:rPr>
        <w:t>expiration</w:t>
      </w:r>
      <w:r w:rsidR="00C86030">
        <w:rPr>
          <w:rFonts w:ascii="Tahoma" w:hAnsi="Tahoma" w:cs="Tahoma"/>
          <w:sz w:val="20"/>
          <w:szCs w:val="22"/>
          <w:lang w:val="en-US"/>
        </w:rPr>
        <w:t xml:space="preserve"> </w:t>
      </w:r>
      <w:r w:rsidR="0035594F">
        <w:rPr>
          <w:rFonts w:ascii="Tahoma" w:hAnsi="Tahoma" w:cs="Tahoma"/>
          <w:sz w:val="20"/>
          <w:szCs w:val="22"/>
          <w:lang w:val="en-US"/>
        </w:rPr>
        <w:t xml:space="preserve">settlement </w:t>
      </w:r>
      <w:r w:rsidR="00C86030">
        <w:rPr>
          <w:rFonts w:ascii="Tahoma" w:hAnsi="Tahoma" w:cs="Tahoma"/>
          <w:sz w:val="20"/>
          <w:szCs w:val="22"/>
          <w:lang w:val="en-US"/>
        </w:rPr>
        <w:t>year of the futures contract</w:t>
      </w:r>
    </w:p>
    <w:p w14:paraId="3E977E46" w14:textId="5B5DBEC0" w:rsidR="005873F7" w:rsidRPr="0035594F" w:rsidRDefault="0035594F" w:rsidP="00E43901">
      <w:p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0"/>
          <w:szCs w:val="22"/>
          <w:lang w:val="en-US"/>
        </w:rPr>
        <w:t>For</w:t>
      </w:r>
      <w:r w:rsidRPr="0035594F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example</w:t>
      </w:r>
      <w:r w:rsidRPr="0035594F">
        <w:rPr>
          <w:rFonts w:ascii="Tahoma" w:hAnsi="Tahoma" w:cs="Tahoma"/>
          <w:sz w:val="20"/>
          <w:szCs w:val="22"/>
          <w:lang w:val="en-US"/>
        </w:rPr>
        <w:t xml:space="preserve">, </w:t>
      </w:r>
      <w:r>
        <w:rPr>
          <w:rFonts w:ascii="Tahoma" w:hAnsi="Tahoma" w:cs="Tahoma"/>
          <w:sz w:val="20"/>
          <w:szCs w:val="22"/>
          <w:lang w:val="en-US"/>
        </w:rPr>
        <w:t>code</w:t>
      </w:r>
      <w:r w:rsidR="00CD2745" w:rsidRPr="0035594F">
        <w:rPr>
          <w:rFonts w:ascii="Tahoma" w:hAnsi="Tahoma" w:cs="Tahoma"/>
          <w:sz w:val="20"/>
          <w:szCs w:val="22"/>
          <w:lang w:val="en-US"/>
        </w:rPr>
        <w:t xml:space="preserve"> (</w:t>
      </w:r>
      <w:r>
        <w:rPr>
          <w:rFonts w:ascii="Tahoma" w:hAnsi="Tahoma" w:cs="Tahoma"/>
          <w:sz w:val="20"/>
          <w:szCs w:val="22"/>
          <w:lang w:val="en-US"/>
        </w:rPr>
        <w:t>designation</w:t>
      </w:r>
      <w:r w:rsidRPr="0035594F">
        <w:rPr>
          <w:rFonts w:ascii="Tahoma" w:hAnsi="Tahoma" w:cs="Tahoma"/>
          <w:sz w:val="20"/>
          <w:szCs w:val="22"/>
          <w:lang w:val="en-US"/>
        </w:rPr>
        <w:t xml:space="preserve">) </w:t>
      </w:r>
      <w:r w:rsidR="00051379">
        <w:rPr>
          <w:rFonts w:ascii="Tahoma" w:hAnsi="Tahoma" w:cs="Tahoma"/>
          <w:sz w:val="20"/>
          <w:szCs w:val="22"/>
          <w:lang w:val="en-US"/>
        </w:rPr>
        <w:t>TCSI</w:t>
      </w:r>
      <w:r w:rsidR="00CD2745" w:rsidRPr="0035594F">
        <w:rPr>
          <w:rFonts w:ascii="Tahoma" w:hAnsi="Tahoma" w:cs="Tahoma"/>
          <w:sz w:val="20"/>
          <w:szCs w:val="22"/>
          <w:lang w:val="en-US"/>
        </w:rPr>
        <w:t>-</w:t>
      </w:r>
      <w:r w:rsidR="00DA44F9" w:rsidRPr="0035594F">
        <w:rPr>
          <w:rFonts w:ascii="Tahoma" w:hAnsi="Tahoma" w:cs="Tahoma"/>
          <w:sz w:val="20"/>
          <w:szCs w:val="22"/>
          <w:lang w:val="en-US"/>
        </w:rPr>
        <w:t>9</w:t>
      </w:r>
      <w:r w:rsidR="00CD2745" w:rsidRPr="0035594F">
        <w:rPr>
          <w:rFonts w:ascii="Tahoma" w:hAnsi="Tahoma" w:cs="Tahoma"/>
          <w:sz w:val="20"/>
          <w:szCs w:val="22"/>
          <w:lang w:val="en-US"/>
        </w:rPr>
        <w:t>.</w:t>
      </w:r>
      <w:r w:rsidR="00DA44F9" w:rsidRPr="0035594F">
        <w:rPr>
          <w:rFonts w:ascii="Tahoma" w:hAnsi="Tahoma" w:cs="Tahoma"/>
          <w:sz w:val="20"/>
          <w:szCs w:val="22"/>
          <w:lang w:val="en-US"/>
        </w:rPr>
        <w:t>2</w:t>
      </w:r>
      <w:r w:rsidR="00051379" w:rsidRPr="0035594F">
        <w:rPr>
          <w:rFonts w:ascii="Tahoma" w:hAnsi="Tahoma" w:cs="Tahoma"/>
          <w:sz w:val="20"/>
          <w:szCs w:val="22"/>
          <w:lang w:val="en-US"/>
        </w:rPr>
        <w:t>1</w:t>
      </w:r>
      <w:r w:rsidRPr="0035594F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means</w:t>
      </w:r>
      <w:r w:rsidRPr="0035594F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that</w:t>
      </w:r>
      <w:r w:rsidRPr="0035594F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the</w:t>
      </w:r>
      <w:r w:rsidRPr="0035594F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futures contract on GDRs representing TCS Group Holding PLC shares which underlie the futures-style option, is settled in September 2021.</w:t>
      </w:r>
    </w:p>
    <w:sectPr w:rsidR="005873F7" w:rsidRPr="0035594F" w:rsidSect="005D520C">
      <w:headerReference w:type="default" r:id="rId11"/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19B87" w14:textId="77777777" w:rsidR="00D56AB2" w:rsidRDefault="00D56AB2" w:rsidP="002F7E61">
      <w:r>
        <w:separator/>
      </w:r>
    </w:p>
  </w:endnote>
  <w:endnote w:type="continuationSeparator" w:id="0">
    <w:p w14:paraId="0B1CBBA8" w14:textId="77777777" w:rsidR="00D56AB2" w:rsidRDefault="00D56AB2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C8F38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23F29FD" w14:textId="77777777" w:rsidR="00954AE2" w:rsidRDefault="005D53CB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B286B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E61940">
      <w:rPr>
        <w:rStyle w:val="af4"/>
        <w:rFonts w:ascii="Arial" w:hAnsi="Arial" w:cs="Arial"/>
        <w:noProof/>
        <w:sz w:val="20"/>
        <w:szCs w:val="20"/>
      </w:rPr>
      <w:t>4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70FA95DE" w14:textId="77777777" w:rsidR="00954AE2" w:rsidRDefault="005D53CB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DA562" w14:textId="77777777" w:rsidR="00D56AB2" w:rsidRDefault="00D56AB2" w:rsidP="002F7E61">
      <w:r>
        <w:separator/>
      </w:r>
    </w:p>
  </w:footnote>
  <w:footnote w:type="continuationSeparator" w:id="0">
    <w:p w14:paraId="276D17C9" w14:textId="77777777" w:rsidR="00D56AB2" w:rsidRDefault="00D56AB2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37495" w14:textId="77777777" w:rsidR="00FC45FA" w:rsidRDefault="00FC45FA" w:rsidP="00A20B19">
    <w:pPr>
      <w:pStyle w:val="ac"/>
      <w:spacing w:before="0"/>
      <w:ind w:left="0" w:right="0"/>
      <w:rPr>
        <w:rFonts w:ascii="Tahoma" w:hAnsi="Tahoma" w:cs="Tahoma"/>
        <w:b/>
        <w:sz w:val="22"/>
      </w:rPr>
    </w:pPr>
    <w:r>
      <w:rPr>
        <w:rFonts w:ascii="Tahoma" w:hAnsi="Tahoma" w:cs="Tahoma"/>
        <w:b/>
        <w:sz w:val="22"/>
      </w:rPr>
      <w:t>List of parameters for futures-style options on</w:t>
    </w:r>
  </w:p>
  <w:p w14:paraId="5863D5D7" w14:textId="415B38BB" w:rsidR="00E22425" w:rsidRPr="00FC45FA" w:rsidRDefault="00FC45FA" w:rsidP="00FC45FA">
    <w:pPr>
      <w:pStyle w:val="ac"/>
      <w:spacing w:before="0"/>
      <w:ind w:left="0" w:right="0"/>
      <w:rPr>
        <w:rFonts w:ascii="Tahoma" w:hAnsi="Tahoma" w:cs="Tahoma"/>
        <w:b/>
        <w:sz w:val="22"/>
      </w:rPr>
    </w:pPr>
    <w:r>
      <w:rPr>
        <w:rFonts w:ascii="Tahoma" w:hAnsi="Tahoma" w:cs="Tahoma"/>
        <w:b/>
        <w:sz w:val="22"/>
      </w:rPr>
      <w:t xml:space="preserve">Futures contracts on global depositary receipts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multi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C64CDE7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BD40CE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1F4043F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446D5"/>
    <w:rsid w:val="00045F7C"/>
    <w:rsid w:val="00051379"/>
    <w:rsid w:val="0005161A"/>
    <w:rsid w:val="000655B3"/>
    <w:rsid w:val="000819C4"/>
    <w:rsid w:val="00084B4D"/>
    <w:rsid w:val="00087A1D"/>
    <w:rsid w:val="000919F2"/>
    <w:rsid w:val="000B08A9"/>
    <w:rsid w:val="000B325B"/>
    <w:rsid w:val="000B67A5"/>
    <w:rsid w:val="000D50E4"/>
    <w:rsid w:val="000E781A"/>
    <w:rsid w:val="000F1519"/>
    <w:rsid w:val="000F3CBF"/>
    <w:rsid w:val="00120552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7723E"/>
    <w:rsid w:val="001800B2"/>
    <w:rsid w:val="001C1816"/>
    <w:rsid w:val="001E2953"/>
    <w:rsid w:val="001E306C"/>
    <w:rsid w:val="001E557F"/>
    <w:rsid w:val="002149CB"/>
    <w:rsid w:val="00215CC3"/>
    <w:rsid w:val="00217768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A4D2F"/>
    <w:rsid w:val="002A5CF9"/>
    <w:rsid w:val="002A6513"/>
    <w:rsid w:val="002B51BC"/>
    <w:rsid w:val="002C18B2"/>
    <w:rsid w:val="002C530B"/>
    <w:rsid w:val="002D0BCC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5594F"/>
    <w:rsid w:val="00371C05"/>
    <w:rsid w:val="00374CCB"/>
    <w:rsid w:val="0038005F"/>
    <w:rsid w:val="0038420E"/>
    <w:rsid w:val="00392327"/>
    <w:rsid w:val="003B1418"/>
    <w:rsid w:val="003B3AD6"/>
    <w:rsid w:val="003B482B"/>
    <w:rsid w:val="003D0E42"/>
    <w:rsid w:val="003D41CE"/>
    <w:rsid w:val="003E2297"/>
    <w:rsid w:val="003E3344"/>
    <w:rsid w:val="003E4AB2"/>
    <w:rsid w:val="003F3BE9"/>
    <w:rsid w:val="003F6062"/>
    <w:rsid w:val="00404DE6"/>
    <w:rsid w:val="00413554"/>
    <w:rsid w:val="00415320"/>
    <w:rsid w:val="00432C8C"/>
    <w:rsid w:val="00441EDE"/>
    <w:rsid w:val="004537E3"/>
    <w:rsid w:val="00482495"/>
    <w:rsid w:val="00487A9D"/>
    <w:rsid w:val="0049460B"/>
    <w:rsid w:val="004A3E83"/>
    <w:rsid w:val="004A7025"/>
    <w:rsid w:val="004A7817"/>
    <w:rsid w:val="004B1471"/>
    <w:rsid w:val="004B2134"/>
    <w:rsid w:val="004B64EA"/>
    <w:rsid w:val="004F0D3D"/>
    <w:rsid w:val="004F5DA5"/>
    <w:rsid w:val="004F6B2B"/>
    <w:rsid w:val="00510C43"/>
    <w:rsid w:val="0052138C"/>
    <w:rsid w:val="0056718D"/>
    <w:rsid w:val="005873F7"/>
    <w:rsid w:val="00591B10"/>
    <w:rsid w:val="00596199"/>
    <w:rsid w:val="00597534"/>
    <w:rsid w:val="005A1317"/>
    <w:rsid w:val="005A2720"/>
    <w:rsid w:val="005C1276"/>
    <w:rsid w:val="005D520C"/>
    <w:rsid w:val="005D53CB"/>
    <w:rsid w:val="005E7C09"/>
    <w:rsid w:val="0060558E"/>
    <w:rsid w:val="00606B3C"/>
    <w:rsid w:val="006137A6"/>
    <w:rsid w:val="00630BA3"/>
    <w:rsid w:val="00651433"/>
    <w:rsid w:val="006529F1"/>
    <w:rsid w:val="00682E73"/>
    <w:rsid w:val="00683AA0"/>
    <w:rsid w:val="00691C54"/>
    <w:rsid w:val="006A32A4"/>
    <w:rsid w:val="006B5334"/>
    <w:rsid w:val="006D221D"/>
    <w:rsid w:val="00702166"/>
    <w:rsid w:val="007140F9"/>
    <w:rsid w:val="007344CE"/>
    <w:rsid w:val="007452D1"/>
    <w:rsid w:val="007470D2"/>
    <w:rsid w:val="00776F72"/>
    <w:rsid w:val="0078221A"/>
    <w:rsid w:val="00786C0E"/>
    <w:rsid w:val="007A0C5A"/>
    <w:rsid w:val="007A0D15"/>
    <w:rsid w:val="007B66FC"/>
    <w:rsid w:val="007C4386"/>
    <w:rsid w:val="007D1649"/>
    <w:rsid w:val="007D2142"/>
    <w:rsid w:val="007D4E10"/>
    <w:rsid w:val="007E5882"/>
    <w:rsid w:val="007F42DD"/>
    <w:rsid w:val="008136E3"/>
    <w:rsid w:val="008174C1"/>
    <w:rsid w:val="00817B56"/>
    <w:rsid w:val="00841C6C"/>
    <w:rsid w:val="008669DB"/>
    <w:rsid w:val="008707E4"/>
    <w:rsid w:val="008738AD"/>
    <w:rsid w:val="0087484F"/>
    <w:rsid w:val="00880DCA"/>
    <w:rsid w:val="00895AC9"/>
    <w:rsid w:val="008A3018"/>
    <w:rsid w:val="008D6680"/>
    <w:rsid w:val="008E7F0E"/>
    <w:rsid w:val="008F757F"/>
    <w:rsid w:val="00903EF9"/>
    <w:rsid w:val="0092365E"/>
    <w:rsid w:val="00945564"/>
    <w:rsid w:val="00954E46"/>
    <w:rsid w:val="00956261"/>
    <w:rsid w:val="009603B7"/>
    <w:rsid w:val="00971FDB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55E71"/>
    <w:rsid w:val="00A7699A"/>
    <w:rsid w:val="00A96B8D"/>
    <w:rsid w:val="00A96C99"/>
    <w:rsid w:val="00AA285C"/>
    <w:rsid w:val="00AC6989"/>
    <w:rsid w:val="00AD3ECE"/>
    <w:rsid w:val="00B16BE1"/>
    <w:rsid w:val="00B217B3"/>
    <w:rsid w:val="00B273B1"/>
    <w:rsid w:val="00B471DD"/>
    <w:rsid w:val="00B71073"/>
    <w:rsid w:val="00B855D6"/>
    <w:rsid w:val="00BA60D0"/>
    <w:rsid w:val="00BD0710"/>
    <w:rsid w:val="00BE01B7"/>
    <w:rsid w:val="00C10CBC"/>
    <w:rsid w:val="00C31B57"/>
    <w:rsid w:val="00C35A70"/>
    <w:rsid w:val="00C364DB"/>
    <w:rsid w:val="00C41A6F"/>
    <w:rsid w:val="00C4458B"/>
    <w:rsid w:val="00C538D8"/>
    <w:rsid w:val="00C5744C"/>
    <w:rsid w:val="00C677B4"/>
    <w:rsid w:val="00C81F65"/>
    <w:rsid w:val="00C84C13"/>
    <w:rsid w:val="00C86030"/>
    <w:rsid w:val="00C8783A"/>
    <w:rsid w:val="00C87864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26890"/>
    <w:rsid w:val="00D5460B"/>
    <w:rsid w:val="00D56AB2"/>
    <w:rsid w:val="00D62142"/>
    <w:rsid w:val="00D82B6A"/>
    <w:rsid w:val="00D85CCB"/>
    <w:rsid w:val="00D876B9"/>
    <w:rsid w:val="00D972EA"/>
    <w:rsid w:val="00DA23E7"/>
    <w:rsid w:val="00DA44F9"/>
    <w:rsid w:val="00DC0506"/>
    <w:rsid w:val="00DD05E7"/>
    <w:rsid w:val="00DD1A32"/>
    <w:rsid w:val="00DD74C0"/>
    <w:rsid w:val="00DE2B3A"/>
    <w:rsid w:val="00DE357F"/>
    <w:rsid w:val="00DE3878"/>
    <w:rsid w:val="00DE41AA"/>
    <w:rsid w:val="00DF0D15"/>
    <w:rsid w:val="00DF2B1E"/>
    <w:rsid w:val="00E22425"/>
    <w:rsid w:val="00E24090"/>
    <w:rsid w:val="00E43901"/>
    <w:rsid w:val="00E61940"/>
    <w:rsid w:val="00E752F1"/>
    <w:rsid w:val="00E83CC8"/>
    <w:rsid w:val="00EA10E0"/>
    <w:rsid w:val="00EB2921"/>
    <w:rsid w:val="00EB322B"/>
    <w:rsid w:val="00EE1446"/>
    <w:rsid w:val="00EE1B77"/>
    <w:rsid w:val="00EF6696"/>
    <w:rsid w:val="00F01D79"/>
    <w:rsid w:val="00F113E7"/>
    <w:rsid w:val="00F145E9"/>
    <w:rsid w:val="00F14714"/>
    <w:rsid w:val="00F3508F"/>
    <w:rsid w:val="00F5236C"/>
    <w:rsid w:val="00F52CCE"/>
    <w:rsid w:val="00F6152D"/>
    <w:rsid w:val="00F77DCD"/>
    <w:rsid w:val="00F94563"/>
    <w:rsid w:val="00FB2FDC"/>
    <w:rsid w:val="00FB4868"/>
    <w:rsid w:val="00FC45FA"/>
    <w:rsid w:val="00FD3072"/>
    <w:rsid w:val="0E14DDBF"/>
    <w:rsid w:val="13A0D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AEBF5EB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2129-FCEC-48A5-B757-F92758D955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D19AA2-49EA-4A72-9E03-9DB7EE271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FDA800-5FA1-4D56-9993-7A5419058E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CBAB1-29B5-47F0-A897-476DD61E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2</cp:revision>
  <cp:lastPrinted>2014-06-16T08:54:00Z</cp:lastPrinted>
  <dcterms:created xsi:type="dcterms:W3CDTF">2021-12-13T14:56:00Z</dcterms:created>
  <dcterms:modified xsi:type="dcterms:W3CDTF">2021-12-13T14:56:00Z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