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D3" w:rsidRPr="00EA4425" w:rsidRDefault="00D13FD3" w:rsidP="00D13FD3">
      <w:pPr>
        <w:ind w:right="-1"/>
        <w:rPr>
          <w:szCs w:val="24"/>
        </w:rPr>
      </w:pPr>
      <w:r w:rsidRPr="00EA4425">
        <w:rPr>
          <w:szCs w:val="24"/>
        </w:rPr>
        <w:t>О прекращении торгов</w:t>
      </w:r>
    </w:p>
    <w:p w:rsidR="00D13FD3" w:rsidRPr="00EA4425" w:rsidRDefault="00D13FD3" w:rsidP="00D13FD3">
      <w:pPr>
        <w:ind w:right="-1"/>
        <w:rPr>
          <w:szCs w:val="24"/>
        </w:rPr>
      </w:pPr>
      <w:r w:rsidRPr="00EA4425">
        <w:rPr>
          <w:szCs w:val="24"/>
        </w:rPr>
        <w:t>ценными бумагами</w:t>
      </w:r>
    </w:p>
    <w:p w:rsidR="00DB7027" w:rsidRDefault="00DB7027" w:rsidP="008B6939">
      <w:pPr>
        <w:ind w:right="-1" w:firstLine="180"/>
        <w:rPr>
          <w:szCs w:val="24"/>
        </w:rPr>
      </w:pPr>
    </w:p>
    <w:p w:rsidR="006D42AE" w:rsidRPr="00EA4425" w:rsidRDefault="006D42AE" w:rsidP="006D42AE">
      <w:pPr>
        <w:ind w:right="-1" w:firstLine="720"/>
        <w:rPr>
          <w:szCs w:val="24"/>
        </w:rPr>
      </w:pPr>
    </w:p>
    <w:p w:rsidR="00D268AB" w:rsidRPr="00EA4425" w:rsidRDefault="00D268AB" w:rsidP="00D268AB">
      <w:pPr>
        <w:pStyle w:val="a3"/>
        <w:ind w:right="41"/>
        <w:rPr>
          <w:b w:val="0"/>
          <w:color w:val="auto"/>
          <w:sz w:val="24"/>
          <w:szCs w:val="24"/>
        </w:rPr>
      </w:pPr>
      <w:proofErr w:type="gramStart"/>
      <w:r w:rsidRPr="00EA4425">
        <w:rPr>
          <w:b w:val="0"/>
          <w:color w:val="auto"/>
          <w:sz w:val="24"/>
          <w:szCs w:val="24"/>
        </w:rPr>
        <w:t>Извещаем Вас, что в соответствии с Правилами листинга, допуска к размещению и обращению ценных бумаг в Закрытом акционерном обществе «Фондовая биржа ММВБ»</w:t>
      </w:r>
      <w:r w:rsidRPr="004F3083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и </w:t>
      </w:r>
      <w:r w:rsidRPr="00EE1037">
        <w:rPr>
          <w:b w:val="0"/>
          <w:color w:val="auto"/>
          <w:sz w:val="24"/>
          <w:szCs w:val="24"/>
        </w:rPr>
        <w:t>Правил</w:t>
      </w:r>
      <w:r>
        <w:rPr>
          <w:b w:val="0"/>
          <w:color w:val="auto"/>
          <w:sz w:val="24"/>
          <w:szCs w:val="24"/>
        </w:rPr>
        <w:t>ами</w:t>
      </w:r>
      <w:r w:rsidRPr="00EE1037">
        <w:rPr>
          <w:b w:val="0"/>
          <w:color w:val="auto"/>
          <w:sz w:val="24"/>
          <w:szCs w:val="24"/>
        </w:rPr>
        <w:t xml:space="preserve"> проведения торгов по ценным бумагам в Закрытом акционерном обществе «Фондовая</w:t>
      </w:r>
      <w:r>
        <w:rPr>
          <w:b w:val="0"/>
          <w:color w:val="auto"/>
          <w:sz w:val="24"/>
          <w:szCs w:val="24"/>
        </w:rPr>
        <w:t> </w:t>
      </w:r>
      <w:r w:rsidRPr="00EE1037">
        <w:rPr>
          <w:b w:val="0"/>
          <w:color w:val="auto"/>
          <w:sz w:val="24"/>
          <w:szCs w:val="24"/>
        </w:rPr>
        <w:t>биржа</w:t>
      </w:r>
      <w:r>
        <w:rPr>
          <w:b w:val="0"/>
          <w:color w:val="auto"/>
          <w:sz w:val="24"/>
          <w:szCs w:val="24"/>
        </w:rPr>
        <w:t> </w:t>
      </w:r>
      <w:r w:rsidRPr="00EE1037">
        <w:rPr>
          <w:b w:val="0"/>
          <w:color w:val="auto"/>
          <w:sz w:val="24"/>
          <w:szCs w:val="24"/>
        </w:rPr>
        <w:t xml:space="preserve">ММВБ», утвержденных Советом директоров ЗАО «ФБ ММВБ» </w:t>
      </w:r>
      <w:r w:rsidRPr="00E77B50">
        <w:rPr>
          <w:b w:val="0"/>
          <w:color w:val="auto"/>
          <w:sz w:val="24"/>
          <w:szCs w:val="24"/>
        </w:rPr>
        <w:t>22 августа 2012 г. (Протокол № 4)</w:t>
      </w:r>
      <w:r>
        <w:rPr>
          <w:b w:val="0"/>
          <w:color w:val="auto"/>
          <w:sz w:val="24"/>
          <w:szCs w:val="24"/>
        </w:rPr>
        <w:t xml:space="preserve"> (далее – Правила торгов), Распоряжениями  </w:t>
      </w:r>
      <w:r w:rsidRPr="004F3083">
        <w:rPr>
          <w:b w:val="0"/>
          <w:color w:val="auto"/>
          <w:sz w:val="24"/>
          <w:szCs w:val="24"/>
        </w:rPr>
        <w:t>ЗАО</w:t>
      </w:r>
      <w:r>
        <w:rPr>
          <w:b w:val="0"/>
          <w:color w:val="auto"/>
          <w:sz w:val="24"/>
          <w:szCs w:val="24"/>
        </w:rPr>
        <w:t> </w:t>
      </w:r>
      <w:r w:rsidRPr="004F3083">
        <w:rPr>
          <w:b w:val="0"/>
          <w:color w:val="auto"/>
          <w:sz w:val="24"/>
          <w:szCs w:val="24"/>
        </w:rPr>
        <w:t>«ФБ</w:t>
      </w:r>
      <w:r w:rsidR="00733622">
        <w:rPr>
          <w:b w:val="0"/>
          <w:color w:val="auto"/>
          <w:sz w:val="24"/>
          <w:szCs w:val="24"/>
        </w:rPr>
        <w:t> </w:t>
      </w:r>
      <w:r w:rsidRPr="0009388E">
        <w:rPr>
          <w:b w:val="0"/>
          <w:color w:val="auto"/>
          <w:sz w:val="24"/>
          <w:szCs w:val="24"/>
        </w:rPr>
        <w:t xml:space="preserve">ММВБ» </w:t>
      </w:r>
      <w:r w:rsidRPr="00234F97">
        <w:rPr>
          <w:b w:val="0"/>
          <w:color w:val="auto"/>
          <w:sz w:val="24"/>
          <w:szCs w:val="24"/>
        </w:rPr>
        <w:t>№</w:t>
      </w:r>
      <w:r w:rsidR="00234F97" w:rsidRPr="00234F97">
        <w:rPr>
          <w:b w:val="0"/>
          <w:color w:val="auto"/>
          <w:sz w:val="24"/>
          <w:szCs w:val="24"/>
        </w:rPr>
        <w:t xml:space="preserve"> </w:t>
      </w:r>
      <w:r w:rsidRPr="00234F97">
        <w:rPr>
          <w:b w:val="0"/>
          <w:color w:val="auto"/>
          <w:sz w:val="24"/>
          <w:szCs w:val="24"/>
        </w:rPr>
        <w:t>1</w:t>
      </w:r>
      <w:r w:rsidR="00234F97" w:rsidRPr="00234F97">
        <w:rPr>
          <w:b w:val="0"/>
          <w:color w:val="auto"/>
          <w:sz w:val="24"/>
          <w:szCs w:val="24"/>
        </w:rPr>
        <w:t>242</w:t>
      </w:r>
      <w:r w:rsidRPr="00234F97">
        <w:rPr>
          <w:b w:val="0"/>
          <w:color w:val="auto"/>
          <w:sz w:val="24"/>
          <w:szCs w:val="24"/>
        </w:rPr>
        <w:t>-р</w:t>
      </w:r>
      <w:r w:rsidRPr="0009388E">
        <w:rPr>
          <w:b w:val="0"/>
          <w:color w:val="auto"/>
          <w:sz w:val="24"/>
          <w:szCs w:val="24"/>
        </w:rPr>
        <w:t xml:space="preserve"> от</w:t>
      </w:r>
      <w:r w:rsidRPr="00CD1604">
        <w:rPr>
          <w:b w:val="0"/>
          <w:color w:val="auto"/>
          <w:sz w:val="24"/>
          <w:szCs w:val="24"/>
        </w:rPr>
        <w:t xml:space="preserve"> «</w:t>
      </w:r>
      <w:r>
        <w:rPr>
          <w:b w:val="0"/>
          <w:color w:val="auto"/>
          <w:sz w:val="24"/>
          <w:szCs w:val="24"/>
        </w:rPr>
        <w:t>09</w:t>
      </w:r>
      <w:r w:rsidRPr="00CD1604">
        <w:rPr>
          <w:b w:val="0"/>
          <w:color w:val="auto"/>
          <w:sz w:val="24"/>
          <w:szCs w:val="24"/>
        </w:rPr>
        <w:t xml:space="preserve">» </w:t>
      </w:r>
      <w:r>
        <w:rPr>
          <w:b w:val="0"/>
          <w:color w:val="auto"/>
          <w:sz w:val="24"/>
          <w:szCs w:val="24"/>
        </w:rPr>
        <w:t>октя</w:t>
      </w:r>
      <w:r w:rsidRPr="00CD1604">
        <w:rPr>
          <w:b w:val="0"/>
          <w:color w:val="auto"/>
          <w:sz w:val="24"/>
          <w:szCs w:val="24"/>
        </w:rPr>
        <w:t>бря 2012</w:t>
      </w:r>
      <w:proofErr w:type="gramEnd"/>
      <w:r w:rsidRPr="00CD1604">
        <w:rPr>
          <w:b w:val="0"/>
          <w:color w:val="auto"/>
          <w:sz w:val="24"/>
          <w:szCs w:val="24"/>
        </w:rPr>
        <w:t xml:space="preserve"> г. </w:t>
      </w:r>
      <w:r w:rsidR="00234F97">
        <w:rPr>
          <w:b w:val="0"/>
          <w:color w:val="auto"/>
          <w:sz w:val="24"/>
          <w:szCs w:val="24"/>
        </w:rPr>
        <w:t xml:space="preserve">и №1235-р от «08» октября 2012 г. </w:t>
      </w:r>
      <w:r w:rsidRPr="00CD1604">
        <w:rPr>
          <w:b w:val="0"/>
          <w:color w:val="auto"/>
          <w:sz w:val="24"/>
          <w:szCs w:val="24"/>
        </w:rPr>
        <w:t>приняты следующие решения:</w:t>
      </w:r>
    </w:p>
    <w:p w:rsidR="00D268AB" w:rsidRPr="00234F97" w:rsidRDefault="00D268AB" w:rsidP="00D268AB">
      <w:pPr>
        <w:tabs>
          <w:tab w:val="left" w:pos="360"/>
        </w:tabs>
        <w:jc w:val="both"/>
        <w:rPr>
          <w:szCs w:val="24"/>
        </w:rPr>
      </w:pPr>
    </w:p>
    <w:p w:rsidR="00D268AB" w:rsidRDefault="00D268AB" w:rsidP="00D268AB">
      <w:pPr>
        <w:pStyle w:val="2"/>
        <w:ind w:firstLine="0"/>
        <w:rPr>
          <w:b/>
          <w:bCs/>
        </w:rPr>
      </w:pPr>
      <w:r w:rsidRPr="00EA4425">
        <w:rPr>
          <w:b/>
        </w:rPr>
        <w:t xml:space="preserve">1. </w:t>
      </w:r>
      <w:proofErr w:type="gramStart"/>
      <w:r w:rsidRPr="00EA4425">
        <w:rPr>
          <w:b/>
        </w:rPr>
        <w:t xml:space="preserve">Прекратить с </w:t>
      </w:r>
      <w:r w:rsidRPr="00EA4425">
        <w:rPr>
          <w:b/>
          <w:iCs/>
          <w:snapToGrid w:val="0"/>
        </w:rPr>
        <w:t>«</w:t>
      </w:r>
      <w:r w:rsidR="00733622">
        <w:rPr>
          <w:b/>
          <w:iCs/>
          <w:snapToGrid w:val="0"/>
        </w:rPr>
        <w:t>10</w:t>
      </w:r>
      <w:r w:rsidRPr="00EA4425">
        <w:rPr>
          <w:b/>
          <w:iCs/>
          <w:snapToGrid w:val="0"/>
        </w:rPr>
        <w:t xml:space="preserve">» </w:t>
      </w:r>
      <w:r w:rsidR="00733622">
        <w:rPr>
          <w:b/>
          <w:iCs/>
          <w:snapToGrid w:val="0"/>
        </w:rPr>
        <w:t>октя</w:t>
      </w:r>
      <w:r>
        <w:rPr>
          <w:b/>
          <w:iCs/>
          <w:snapToGrid w:val="0"/>
        </w:rPr>
        <w:t>бря</w:t>
      </w:r>
      <w:r w:rsidRPr="00EA4425">
        <w:rPr>
          <w:b/>
          <w:iCs/>
          <w:snapToGrid w:val="0"/>
        </w:rPr>
        <w:t xml:space="preserve"> 2012</w:t>
      </w:r>
      <w:r w:rsidRPr="00EA4425">
        <w:rPr>
          <w:rStyle w:val="SUBST"/>
          <w:i w:val="0"/>
          <w:iCs w:val="0"/>
          <w:sz w:val="24"/>
          <w:szCs w:val="24"/>
        </w:rPr>
        <w:t xml:space="preserve"> </w:t>
      </w:r>
      <w:r w:rsidRPr="00EA4425">
        <w:rPr>
          <w:b/>
        </w:rPr>
        <w:t xml:space="preserve">года торги в ЗАО «ФБ ММВБ» следующими ценными </w:t>
      </w:r>
      <w:r w:rsidRPr="00645710">
        <w:rPr>
          <w:b/>
        </w:rPr>
        <w:t xml:space="preserve">бумагами, включенными в раздел </w:t>
      </w:r>
      <w:r w:rsidRPr="00645710">
        <w:rPr>
          <w:b/>
          <w:iCs/>
          <w:snapToGrid w:val="0"/>
        </w:rPr>
        <w:t>«Перечень внесписочных ценных бумаг»</w:t>
      </w:r>
      <w:r w:rsidRPr="00645710">
        <w:rPr>
          <w:b/>
        </w:rPr>
        <w:t xml:space="preserve"> Списка</w:t>
      </w:r>
      <w:r w:rsidRPr="00645710">
        <w:rPr>
          <w:b/>
          <w:bCs/>
        </w:rPr>
        <w:t xml:space="preserve"> ценных бумаг, допущенных к торгам в ЗАО «ФБ ММВБ»</w:t>
      </w:r>
      <w:r>
        <w:rPr>
          <w:b/>
          <w:bCs/>
        </w:rPr>
        <w:t xml:space="preserve">, </w:t>
      </w:r>
      <w:r w:rsidRPr="007C72E2">
        <w:rPr>
          <w:b/>
          <w:bCs/>
        </w:rPr>
        <w:t>в связи с получением заявлени</w:t>
      </w:r>
      <w:r w:rsidR="00733622">
        <w:rPr>
          <w:b/>
          <w:bCs/>
        </w:rPr>
        <w:t>я</w:t>
      </w:r>
      <w:r w:rsidRPr="007C72E2">
        <w:rPr>
          <w:b/>
          <w:bCs/>
        </w:rPr>
        <w:t xml:space="preserve"> об исключении ценных бумаг из Списка ценных бумаг, допущенных к торгам в ЗАО</w:t>
      </w:r>
      <w:r>
        <w:rPr>
          <w:b/>
          <w:bCs/>
        </w:rPr>
        <w:t> </w:t>
      </w:r>
      <w:r w:rsidRPr="007C72E2">
        <w:rPr>
          <w:b/>
          <w:bCs/>
        </w:rPr>
        <w:t>«ФБ</w:t>
      </w:r>
      <w:r>
        <w:rPr>
          <w:b/>
          <w:bCs/>
        </w:rPr>
        <w:t> </w:t>
      </w:r>
      <w:r w:rsidRPr="007C72E2">
        <w:rPr>
          <w:b/>
          <w:bCs/>
        </w:rPr>
        <w:t>ММВБ»</w:t>
      </w:r>
      <w:r>
        <w:rPr>
          <w:b/>
          <w:bCs/>
        </w:rPr>
        <w:t>:</w:t>
      </w:r>
      <w:proofErr w:type="gramEnd"/>
    </w:p>
    <w:p w:rsidR="00D268AB" w:rsidRDefault="00D268AB" w:rsidP="00D268AB">
      <w:pPr>
        <w:pStyle w:val="2"/>
        <w:ind w:firstLine="709"/>
        <w:rPr>
          <w:b/>
          <w:bCs/>
        </w:rPr>
      </w:pPr>
    </w:p>
    <w:p w:rsidR="00FA5788" w:rsidRPr="00FA5788" w:rsidRDefault="00FA5788" w:rsidP="00FA5788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r w:rsidRPr="00FA5788">
        <w:rPr>
          <w:b w:val="0"/>
          <w:iCs/>
          <w:snapToGrid w:val="0"/>
          <w:color w:val="auto"/>
          <w:szCs w:val="22"/>
        </w:rPr>
        <w:t>Облигаци</w:t>
      </w:r>
      <w:r>
        <w:rPr>
          <w:b w:val="0"/>
          <w:iCs/>
          <w:snapToGrid w:val="0"/>
          <w:color w:val="auto"/>
          <w:szCs w:val="22"/>
        </w:rPr>
        <w:t>ями</w:t>
      </w:r>
      <w:r w:rsidRPr="00FA5788">
        <w:rPr>
          <w:b w:val="0"/>
          <w:iCs/>
          <w:snapToGrid w:val="0"/>
          <w:color w:val="auto"/>
          <w:szCs w:val="22"/>
        </w:rPr>
        <w:t xml:space="preserve"> неконвертируемы</w:t>
      </w:r>
      <w:r w:rsidR="00161A0B">
        <w:rPr>
          <w:b w:val="0"/>
          <w:iCs/>
          <w:snapToGrid w:val="0"/>
          <w:color w:val="auto"/>
          <w:szCs w:val="22"/>
        </w:rPr>
        <w:t>ми</w:t>
      </w:r>
      <w:r w:rsidRPr="00FA5788">
        <w:rPr>
          <w:b w:val="0"/>
          <w:iCs/>
          <w:snapToGrid w:val="0"/>
          <w:color w:val="auto"/>
          <w:szCs w:val="22"/>
        </w:rPr>
        <w:t xml:space="preserve"> процентны</w:t>
      </w:r>
      <w:r w:rsidR="00161A0B">
        <w:rPr>
          <w:b w:val="0"/>
          <w:iCs/>
          <w:snapToGrid w:val="0"/>
          <w:color w:val="auto"/>
          <w:szCs w:val="22"/>
        </w:rPr>
        <w:t>ми</w:t>
      </w:r>
      <w:r w:rsidRPr="00FA5788">
        <w:rPr>
          <w:b w:val="0"/>
          <w:iCs/>
          <w:snapToGrid w:val="0"/>
          <w:color w:val="auto"/>
          <w:szCs w:val="22"/>
        </w:rPr>
        <w:t xml:space="preserve"> документарны</w:t>
      </w:r>
      <w:r w:rsidR="00161A0B">
        <w:rPr>
          <w:b w:val="0"/>
          <w:iCs/>
          <w:snapToGrid w:val="0"/>
          <w:color w:val="auto"/>
          <w:szCs w:val="22"/>
        </w:rPr>
        <w:t>ми</w:t>
      </w:r>
      <w:r w:rsidRPr="00FA5788">
        <w:rPr>
          <w:b w:val="0"/>
          <w:iCs/>
          <w:snapToGrid w:val="0"/>
          <w:color w:val="auto"/>
          <w:szCs w:val="22"/>
        </w:rPr>
        <w:t xml:space="preserve"> на предъявителя с обязательным централизованным хранением серии 01 Общества с ограниченной ответственностью «Карусель </w:t>
      </w:r>
      <w:proofErr w:type="spellStart"/>
      <w:r w:rsidRPr="00FA5788">
        <w:rPr>
          <w:b w:val="0"/>
          <w:iCs/>
          <w:snapToGrid w:val="0"/>
          <w:color w:val="auto"/>
          <w:szCs w:val="22"/>
        </w:rPr>
        <w:t>Финанс</w:t>
      </w:r>
      <w:proofErr w:type="spellEnd"/>
      <w:r w:rsidRPr="00FA5788">
        <w:rPr>
          <w:b w:val="0"/>
          <w:iCs/>
          <w:snapToGrid w:val="0"/>
          <w:color w:val="auto"/>
          <w:szCs w:val="22"/>
        </w:rPr>
        <w:t>» со следующими параметрами выпуска:</w:t>
      </w:r>
    </w:p>
    <w:p w:rsidR="00FA5788" w:rsidRPr="00757B9E" w:rsidRDefault="00FA5788" w:rsidP="00FA578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757B9E">
        <w:rPr>
          <w:sz w:val="22"/>
          <w:szCs w:val="22"/>
        </w:rPr>
        <w:t xml:space="preserve">государственный регистрационный номер выпуска – </w:t>
      </w:r>
      <w:r w:rsidRPr="00757B9E">
        <w:rPr>
          <w:bCs/>
          <w:sz w:val="22"/>
          <w:szCs w:val="22"/>
        </w:rPr>
        <w:t>4-01-36167-</w:t>
      </w:r>
      <w:r w:rsidRPr="00757B9E">
        <w:rPr>
          <w:bCs/>
          <w:sz w:val="22"/>
          <w:szCs w:val="22"/>
          <w:lang w:val="en-US"/>
        </w:rPr>
        <w:t>R</w:t>
      </w:r>
      <w:r w:rsidRPr="00757B9E">
        <w:rPr>
          <w:sz w:val="22"/>
          <w:szCs w:val="22"/>
        </w:rPr>
        <w:t xml:space="preserve"> от </w:t>
      </w:r>
      <w:r w:rsidRPr="00757B9E">
        <w:rPr>
          <w:bCs/>
          <w:sz w:val="22"/>
          <w:szCs w:val="22"/>
        </w:rPr>
        <w:t>01.08.2006</w:t>
      </w:r>
      <w:r w:rsidRPr="00757B9E">
        <w:rPr>
          <w:sz w:val="22"/>
          <w:szCs w:val="22"/>
        </w:rPr>
        <w:t>;</w:t>
      </w:r>
    </w:p>
    <w:p w:rsidR="00FA5788" w:rsidRPr="00757B9E" w:rsidRDefault="00FA5788" w:rsidP="00FA578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757B9E">
        <w:rPr>
          <w:sz w:val="22"/>
          <w:szCs w:val="22"/>
        </w:rPr>
        <w:t>номинальная стоимость - 1 000 руб.;</w:t>
      </w:r>
    </w:p>
    <w:p w:rsidR="00FA5788" w:rsidRPr="00757B9E" w:rsidRDefault="00FA5788" w:rsidP="00FA578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757B9E">
        <w:rPr>
          <w:sz w:val="22"/>
          <w:szCs w:val="22"/>
        </w:rPr>
        <w:t>количество ценных бумаг в выпуске – 3 000 000 штук;</w:t>
      </w:r>
    </w:p>
    <w:p w:rsidR="00FA5788" w:rsidRDefault="00FA5788" w:rsidP="00FA578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757B9E">
        <w:rPr>
          <w:sz w:val="22"/>
          <w:szCs w:val="22"/>
        </w:rPr>
        <w:t xml:space="preserve">срок погашения ценных бумаг – 2548-й (две тысячи пятьсот сорок восьмой) день </w:t>
      </w:r>
      <w:proofErr w:type="gramStart"/>
      <w:r w:rsidRPr="00757B9E">
        <w:rPr>
          <w:sz w:val="22"/>
          <w:szCs w:val="22"/>
        </w:rPr>
        <w:t>с даты</w:t>
      </w:r>
      <w:r>
        <w:rPr>
          <w:sz w:val="22"/>
          <w:szCs w:val="22"/>
        </w:rPr>
        <w:t xml:space="preserve"> начала</w:t>
      </w:r>
      <w:proofErr w:type="gramEnd"/>
      <w:r>
        <w:rPr>
          <w:sz w:val="22"/>
          <w:szCs w:val="22"/>
        </w:rPr>
        <w:t xml:space="preserve"> размещения ценных бумаг;</w:t>
      </w:r>
    </w:p>
    <w:p w:rsidR="00FA5788" w:rsidRPr="00757B9E" w:rsidRDefault="00FA5788" w:rsidP="00FA578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торговый код - </w:t>
      </w:r>
      <w:r w:rsidRPr="0001558B">
        <w:rPr>
          <w:sz w:val="22"/>
          <w:szCs w:val="22"/>
        </w:rPr>
        <w:t>RU000A0JNNC7</w:t>
      </w:r>
      <w:r>
        <w:rPr>
          <w:sz w:val="22"/>
          <w:szCs w:val="22"/>
        </w:rPr>
        <w:t>.</w:t>
      </w:r>
    </w:p>
    <w:p w:rsidR="00D268AB" w:rsidRDefault="00D268AB" w:rsidP="00D268AB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sz w:val="22"/>
          <w:szCs w:val="22"/>
        </w:rPr>
      </w:pPr>
    </w:p>
    <w:p w:rsidR="00234F97" w:rsidRDefault="00234F97" w:rsidP="00234F9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234F97" w:rsidRPr="00635716" w:rsidRDefault="00234F97" w:rsidP="00234F9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szCs w:val="24"/>
          <w:lang/>
        </w:rPr>
      </w:pPr>
      <w:r w:rsidRPr="00635716">
        <w:rPr>
          <w:b/>
          <w:szCs w:val="24"/>
          <w:lang/>
        </w:rPr>
        <w:t>В соответствии с п. 1.2.7 Правил торгов с 10 октября 2012 года из Таблицы 2 «Перечень облигаций, допущенных к обращению (торгам) в Секторе рынка Основной рынок ЗАО «ФБ ММВБ» Приложения к Распоряжению Генерального директора ЗАО «ФБ ММВБ» от 27.09.2012 № 1178/1-р будет исключена строка №71 следующего содержания:</w:t>
      </w:r>
    </w:p>
    <w:tbl>
      <w:tblPr>
        <w:tblW w:w="103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95"/>
        <w:gridCol w:w="1449"/>
        <w:gridCol w:w="1700"/>
        <w:gridCol w:w="1274"/>
        <w:gridCol w:w="1275"/>
        <w:gridCol w:w="1700"/>
        <w:gridCol w:w="1133"/>
        <w:gridCol w:w="1417"/>
      </w:tblGrid>
      <w:tr w:rsidR="00234F97" w:rsidTr="00F321BA">
        <w:trPr>
          <w:trHeight w:val="168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F97" w:rsidRDefault="00234F97" w:rsidP="00F321BA">
            <w:pPr>
              <w:pStyle w:val="a6"/>
              <w:widowControl w:val="0"/>
              <w:spacing w:line="0" w:lineRule="atLeast"/>
              <w:ind w:left="0"/>
              <w:textAlignment w:val="baseline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F97" w:rsidRDefault="00234F97" w:rsidP="00F321BA">
            <w:pPr>
              <w:pStyle w:val="a6"/>
              <w:widowControl w:val="0"/>
              <w:spacing w:line="0" w:lineRule="atLeast"/>
              <w:ind w:left="0"/>
              <w:textAlignment w:val="baseline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Код облигации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F97" w:rsidRDefault="00234F97" w:rsidP="00F321BA">
            <w:pPr>
              <w:pStyle w:val="a6"/>
              <w:widowControl w:val="0"/>
              <w:spacing w:line="0" w:lineRule="atLeast"/>
              <w:ind w:left="0"/>
              <w:textAlignment w:val="baseline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Наименование облигаций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F97" w:rsidRDefault="00234F97" w:rsidP="00F321BA">
            <w:pPr>
              <w:pStyle w:val="a6"/>
              <w:widowControl w:val="0"/>
              <w:spacing w:line="0" w:lineRule="atLeast"/>
              <w:ind w:left="0"/>
              <w:textAlignment w:val="baseline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Период приостановки торгов в связи с выплатой купонного дохода</w:t>
            </w:r>
          </w:p>
          <w:p w:rsidR="00234F97" w:rsidRDefault="00234F97" w:rsidP="00F321BA">
            <w:pPr>
              <w:pStyle w:val="a6"/>
              <w:widowControl w:val="0"/>
              <w:spacing w:line="0" w:lineRule="atLeast"/>
              <w:ind w:left="0"/>
              <w:textAlignment w:val="baseline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(количество дней до выплаты купона)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F97" w:rsidRDefault="00234F97" w:rsidP="00F321BA">
            <w:pPr>
              <w:pStyle w:val="a6"/>
              <w:widowControl w:val="0"/>
              <w:spacing w:line="0" w:lineRule="atLeast"/>
              <w:ind w:left="0"/>
              <w:textAlignment w:val="baseline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Срок прекращения торгов в связи с погашением (количество дней до погашения)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F97" w:rsidRDefault="00234F97" w:rsidP="00F321BA">
            <w:pPr>
              <w:pStyle w:val="a6"/>
              <w:widowControl w:val="0"/>
              <w:spacing w:line="0" w:lineRule="atLeast"/>
              <w:ind w:left="0"/>
              <w:textAlignment w:val="baseline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Государственный регистрационный номер выпуска (для биржевых облигаци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й-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идентификационный номер</w:t>
            </w:r>
            <w:r>
              <w:rPr>
                <w:bCs/>
                <w:color w:val="000000"/>
                <w:sz w:val="16"/>
                <w:szCs w:val="16"/>
              </w:rPr>
              <w:t>)  и дата его присвоения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7" w:rsidRDefault="00234F97" w:rsidP="00F321BA">
            <w:pPr>
              <w:pStyle w:val="a6"/>
              <w:widowControl w:val="0"/>
              <w:spacing w:line="0" w:lineRule="atLeast"/>
              <w:ind w:left="0"/>
              <w:textAlignment w:val="baseline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Допустимые коды расчётов</w:t>
            </w:r>
          </w:p>
          <w:p w:rsidR="00234F97" w:rsidRDefault="00234F97" w:rsidP="00F321BA">
            <w:pPr>
              <w:pStyle w:val="a6"/>
              <w:widowControl w:val="0"/>
              <w:spacing w:line="0" w:lineRule="atLeast"/>
              <w:ind w:left="0"/>
              <w:textAlignment w:val="baseline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4F97" w:rsidRDefault="00234F97" w:rsidP="00F321BA">
            <w:pPr>
              <w:pStyle w:val="a6"/>
              <w:widowControl w:val="0"/>
              <w:spacing w:line="0" w:lineRule="atLeast"/>
              <w:ind w:left="0"/>
              <w:textAlignment w:val="baseline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Особенности  проведения торгов в дату составления списка владельцев в связи с выплатой купона /погашением</w:t>
            </w:r>
          </w:p>
        </w:tc>
      </w:tr>
      <w:tr w:rsidR="00234F97" w:rsidTr="00F321BA">
        <w:trPr>
          <w:trHeight w:hRule="exact" w:val="906"/>
        </w:trPr>
        <w:tc>
          <w:tcPr>
            <w:tcW w:w="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F97" w:rsidRDefault="00234F97" w:rsidP="00F321BA">
            <w:pPr>
              <w:pStyle w:val="Iauiue"/>
              <w:widowControl w:val="0"/>
              <w:spacing w:line="0" w:lineRule="atLeast"/>
              <w:jc w:val="center"/>
              <w:textAlignment w:val="baseline"/>
              <w:rPr>
                <w:bCs/>
                <w:color w:val="000000"/>
                <w:sz w:val="16"/>
                <w:szCs w:val="16"/>
                <w:highlight w:val="yellow"/>
                <w:lang w:val="ru-RU"/>
              </w:rPr>
            </w:pPr>
            <w:r w:rsidRPr="007956D4">
              <w:rPr>
                <w:bCs/>
                <w:color w:val="000000"/>
                <w:sz w:val="16"/>
                <w:szCs w:val="16"/>
                <w:lang w:val="ru-RU"/>
              </w:rPr>
              <w:t>71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4F97" w:rsidRPr="0067592F" w:rsidRDefault="00234F97" w:rsidP="00F321BA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sz w:val="16"/>
                <w:szCs w:val="16"/>
                <w:highlight w:val="yellow"/>
              </w:rPr>
            </w:pPr>
            <w:r w:rsidRPr="0067592F">
              <w:rPr>
                <w:sz w:val="16"/>
                <w:szCs w:val="16"/>
              </w:rPr>
              <w:t>RU000A0JNNC7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4F97" w:rsidRPr="0067592F" w:rsidRDefault="00234F97" w:rsidP="00F321BA">
            <w:pPr>
              <w:jc w:val="center"/>
              <w:rPr>
                <w:iCs/>
                <w:snapToGrid w:val="0"/>
                <w:sz w:val="16"/>
                <w:szCs w:val="16"/>
                <w:highlight w:val="yellow"/>
              </w:rPr>
            </w:pPr>
            <w:r w:rsidRPr="0067592F">
              <w:rPr>
                <w:sz w:val="16"/>
                <w:szCs w:val="16"/>
              </w:rPr>
              <w:t xml:space="preserve">Облигации серии 01  ООО  «Карусель </w:t>
            </w:r>
            <w:proofErr w:type="spellStart"/>
            <w:r w:rsidRPr="0067592F">
              <w:rPr>
                <w:sz w:val="16"/>
                <w:szCs w:val="16"/>
              </w:rPr>
              <w:t>Финанс</w:t>
            </w:r>
            <w:proofErr w:type="spellEnd"/>
            <w:r w:rsidRPr="0067592F">
              <w:rPr>
                <w:sz w:val="16"/>
                <w:szCs w:val="16"/>
              </w:rPr>
              <w:t>»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4F97" w:rsidRPr="0067592F" w:rsidRDefault="00234F97" w:rsidP="00F321BA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67592F">
              <w:rPr>
                <w:sz w:val="16"/>
                <w:szCs w:val="16"/>
              </w:rPr>
              <w:t>3 (рабочих дня)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4F97" w:rsidRPr="0067592F" w:rsidRDefault="00234F97" w:rsidP="00F321BA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67592F">
              <w:rPr>
                <w:sz w:val="16"/>
                <w:szCs w:val="16"/>
              </w:rPr>
              <w:t>3 (рабочих дня)*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4F97" w:rsidRPr="0067592F" w:rsidRDefault="00234F97" w:rsidP="00F321BA">
            <w:pPr>
              <w:pStyle w:val="23"/>
              <w:widowControl/>
              <w:tabs>
                <w:tab w:val="left" w:pos="0"/>
              </w:tabs>
              <w:jc w:val="center"/>
              <w:rPr>
                <w:b w:val="0"/>
                <w:sz w:val="16"/>
                <w:szCs w:val="16"/>
              </w:rPr>
            </w:pPr>
            <w:r w:rsidRPr="0067592F">
              <w:rPr>
                <w:b w:val="0"/>
                <w:sz w:val="16"/>
                <w:szCs w:val="16"/>
              </w:rPr>
              <w:t>4-01-36167-R</w:t>
            </w:r>
          </w:p>
          <w:p w:rsidR="00234F97" w:rsidRPr="0067592F" w:rsidRDefault="00234F97" w:rsidP="00F321BA">
            <w:pPr>
              <w:pStyle w:val="23"/>
              <w:widowControl/>
              <w:tabs>
                <w:tab w:val="left" w:pos="0"/>
              </w:tabs>
              <w:jc w:val="center"/>
              <w:rPr>
                <w:b w:val="0"/>
                <w:sz w:val="16"/>
                <w:szCs w:val="16"/>
              </w:rPr>
            </w:pPr>
            <w:r w:rsidRPr="0067592F">
              <w:rPr>
                <w:b w:val="0"/>
                <w:sz w:val="16"/>
                <w:szCs w:val="16"/>
              </w:rPr>
              <w:t>от</w:t>
            </w:r>
          </w:p>
          <w:p w:rsidR="00234F97" w:rsidRPr="0067592F" w:rsidRDefault="00234F97" w:rsidP="00F321BA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sz w:val="16"/>
                <w:szCs w:val="16"/>
                <w:highlight w:val="yellow"/>
              </w:rPr>
            </w:pPr>
            <w:r w:rsidRPr="0067592F">
              <w:rPr>
                <w:sz w:val="16"/>
                <w:szCs w:val="16"/>
              </w:rPr>
              <w:t>01.08.2006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4F97" w:rsidRPr="0067592F" w:rsidRDefault="00234F97" w:rsidP="00F321BA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67592F">
              <w:rPr>
                <w:sz w:val="16"/>
                <w:szCs w:val="16"/>
              </w:rPr>
              <w:t>Т</w:t>
            </w:r>
            <w:proofErr w:type="gramStart"/>
            <w:r w:rsidRPr="0067592F">
              <w:rPr>
                <w:sz w:val="16"/>
                <w:szCs w:val="16"/>
              </w:rPr>
              <w:t>0</w:t>
            </w:r>
            <w:proofErr w:type="gramEnd"/>
            <w:r w:rsidRPr="0067592F">
              <w:rPr>
                <w:sz w:val="16"/>
                <w:szCs w:val="16"/>
              </w:rPr>
              <w:t xml:space="preserve">, В0-В30, S0-S2, </w:t>
            </w:r>
            <w:proofErr w:type="spellStart"/>
            <w:r w:rsidRPr="0067592F">
              <w:rPr>
                <w:sz w:val="16"/>
                <w:szCs w:val="16"/>
              </w:rPr>
              <w:t>Rb</w:t>
            </w:r>
            <w:proofErr w:type="spellEnd"/>
            <w:r w:rsidRPr="0067592F">
              <w:rPr>
                <w:sz w:val="16"/>
                <w:szCs w:val="16"/>
              </w:rPr>
              <w:t>, Z0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4F97" w:rsidRPr="0067592F" w:rsidRDefault="00234F97" w:rsidP="00F321BA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67592F">
              <w:rPr>
                <w:sz w:val="16"/>
                <w:szCs w:val="16"/>
              </w:rPr>
              <w:t>не предусмотрены</w:t>
            </w:r>
          </w:p>
        </w:tc>
      </w:tr>
    </w:tbl>
    <w:p w:rsidR="00234F97" w:rsidRDefault="00234F97" w:rsidP="00234F9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sectPr w:rsidR="00234F97" w:rsidSect="000351F0">
      <w:type w:val="continuous"/>
      <w:pgSz w:w="11906" w:h="16838"/>
      <w:pgMar w:top="1843" w:right="746" w:bottom="426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3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E1006E8"/>
    <w:multiLevelType w:val="hybridMultilevel"/>
    <w:tmpl w:val="1D9677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273B3"/>
    <w:multiLevelType w:val="multilevel"/>
    <w:tmpl w:val="5928A6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B5F5DDA"/>
    <w:multiLevelType w:val="multilevel"/>
    <w:tmpl w:val="58BA4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E9D532E"/>
    <w:multiLevelType w:val="multilevel"/>
    <w:tmpl w:val="EFBE0C30"/>
    <w:lvl w:ilvl="0">
      <w:start w:val="2"/>
      <w:numFmt w:val="none"/>
      <w:lvlText w:val="2.3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2AE4644"/>
    <w:multiLevelType w:val="hybridMultilevel"/>
    <w:tmpl w:val="CBF8A72C"/>
    <w:lvl w:ilvl="0" w:tplc="5EDECC3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476D63BD"/>
    <w:multiLevelType w:val="hybridMultilevel"/>
    <w:tmpl w:val="CA70E74C"/>
    <w:lvl w:ilvl="0" w:tplc="DB62E930">
      <w:start w:val="1"/>
      <w:numFmt w:val="none"/>
      <w:lvlText w:val="2."/>
      <w:lvlJc w:val="left"/>
      <w:pPr>
        <w:tabs>
          <w:tab w:val="num" w:pos="2148"/>
        </w:tabs>
        <w:ind w:left="214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6D74A2"/>
    <w:multiLevelType w:val="multilevel"/>
    <w:tmpl w:val="6BE23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DF31ED1"/>
    <w:multiLevelType w:val="hybridMultilevel"/>
    <w:tmpl w:val="A2C83A22"/>
    <w:lvl w:ilvl="0" w:tplc="CD5CD256">
      <w:start w:val="2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C4DD8"/>
    <w:multiLevelType w:val="hybridMultilevel"/>
    <w:tmpl w:val="73A26882"/>
    <w:lvl w:ilvl="0" w:tplc="DB62E930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21A51"/>
    <w:multiLevelType w:val="multilevel"/>
    <w:tmpl w:val="76D8BEF2"/>
    <w:lvl w:ilvl="0">
      <w:start w:val="2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19C73E7"/>
    <w:multiLevelType w:val="multilevel"/>
    <w:tmpl w:val="77D80A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1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3D408ED"/>
    <w:multiLevelType w:val="multilevel"/>
    <w:tmpl w:val="17740A58"/>
    <w:lvl w:ilvl="0">
      <w:start w:val="2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7335412"/>
    <w:multiLevelType w:val="multilevel"/>
    <w:tmpl w:val="12629DB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B085240"/>
    <w:multiLevelType w:val="multilevel"/>
    <w:tmpl w:val="5B1E0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6E3B0E6E"/>
    <w:multiLevelType w:val="multilevel"/>
    <w:tmpl w:val="93582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E823C3B"/>
    <w:multiLevelType w:val="multilevel"/>
    <w:tmpl w:val="CD886AC0"/>
    <w:lvl w:ilvl="0">
      <w:start w:val="5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2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8714F5A"/>
    <w:multiLevelType w:val="multilevel"/>
    <w:tmpl w:val="6E7C2C9A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AF26392"/>
    <w:multiLevelType w:val="multilevel"/>
    <w:tmpl w:val="0A2690DC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9"/>
  </w:num>
  <w:num w:numId="5">
    <w:abstractNumId w:val="10"/>
  </w:num>
  <w:num w:numId="6">
    <w:abstractNumId w:val="1"/>
  </w:num>
  <w:num w:numId="7">
    <w:abstractNumId w:val="15"/>
  </w:num>
  <w:num w:numId="8">
    <w:abstractNumId w:val="5"/>
  </w:num>
  <w:num w:numId="9">
    <w:abstractNumId w:val="14"/>
  </w:num>
  <w:num w:numId="10">
    <w:abstractNumId w:val="11"/>
  </w:num>
  <w:num w:numId="11">
    <w:abstractNumId w:val="16"/>
  </w:num>
  <w:num w:numId="12">
    <w:abstractNumId w:val="17"/>
  </w:num>
  <w:num w:numId="13">
    <w:abstractNumId w:val="18"/>
  </w:num>
  <w:num w:numId="14">
    <w:abstractNumId w:val="13"/>
  </w:num>
  <w:num w:numId="15">
    <w:abstractNumId w:val="8"/>
  </w:num>
  <w:num w:numId="16">
    <w:abstractNumId w:val="7"/>
  </w:num>
  <w:num w:numId="17">
    <w:abstractNumId w:val="6"/>
  </w:num>
  <w:num w:numId="18">
    <w:abstractNumId w:val="4"/>
  </w:num>
  <w:num w:numId="19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compat/>
  <w:rsids>
    <w:rsidRoot w:val="00253E85"/>
    <w:rsid w:val="0000116F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4D61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30D0"/>
    <w:rsid w:val="001B4F6E"/>
    <w:rsid w:val="001B4FCD"/>
    <w:rsid w:val="001B71D4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6501"/>
    <w:rsid w:val="001E67AB"/>
    <w:rsid w:val="001E725B"/>
    <w:rsid w:val="001F06A9"/>
    <w:rsid w:val="001F4121"/>
    <w:rsid w:val="001F6673"/>
    <w:rsid w:val="00200F3C"/>
    <w:rsid w:val="00200FAD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B047B"/>
    <w:rsid w:val="002B28F8"/>
    <w:rsid w:val="002B39A8"/>
    <w:rsid w:val="002B3F7A"/>
    <w:rsid w:val="002B45DF"/>
    <w:rsid w:val="002B465B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332D"/>
    <w:rsid w:val="0030522E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4691"/>
    <w:rsid w:val="0034471E"/>
    <w:rsid w:val="0034476D"/>
    <w:rsid w:val="00345F20"/>
    <w:rsid w:val="00346DEF"/>
    <w:rsid w:val="00351D7F"/>
    <w:rsid w:val="0035240F"/>
    <w:rsid w:val="00353242"/>
    <w:rsid w:val="003538B7"/>
    <w:rsid w:val="00353BC0"/>
    <w:rsid w:val="00353D63"/>
    <w:rsid w:val="00355850"/>
    <w:rsid w:val="00355FCF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53A0"/>
    <w:rsid w:val="00475D71"/>
    <w:rsid w:val="00475EE8"/>
    <w:rsid w:val="0047663A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631"/>
    <w:rsid w:val="00492D1F"/>
    <w:rsid w:val="00493652"/>
    <w:rsid w:val="00493845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571A"/>
    <w:rsid w:val="004D57F4"/>
    <w:rsid w:val="004D6B7D"/>
    <w:rsid w:val="004D79F4"/>
    <w:rsid w:val="004E05A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5A6E"/>
    <w:rsid w:val="004F7A4B"/>
    <w:rsid w:val="005002B7"/>
    <w:rsid w:val="005004EA"/>
    <w:rsid w:val="005017FE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700ED"/>
    <w:rsid w:val="005705BA"/>
    <w:rsid w:val="00573E4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630"/>
    <w:rsid w:val="006B7784"/>
    <w:rsid w:val="006B7FAD"/>
    <w:rsid w:val="006C26D5"/>
    <w:rsid w:val="006C7793"/>
    <w:rsid w:val="006C795F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25BE"/>
    <w:rsid w:val="006F2701"/>
    <w:rsid w:val="006F33DF"/>
    <w:rsid w:val="006F3FF9"/>
    <w:rsid w:val="006F493D"/>
    <w:rsid w:val="006F4CA2"/>
    <w:rsid w:val="006F56F3"/>
    <w:rsid w:val="006F5CAB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7517"/>
    <w:rsid w:val="007246DF"/>
    <w:rsid w:val="00726B73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585"/>
    <w:rsid w:val="00742B32"/>
    <w:rsid w:val="00742BFE"/>
    <w:rsid w:val="007435FF"/>
    <w:rsid w:val="00743D51"/>
    <w:rsid w:val="00743E7A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CC6"/>
    <w:rsid w:val="0077405D"/>
    <w:rsid w:val="0077548C"/>
    <w:rsid w:val="0077629D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61D9"/>
    <w:rsid w:val="007D2642"/>
    <w:rsid w:val="007D2B42"/>
    <w:rsid w:val="007D3537"/>
    <w:rsid w:val="007D3F3B"/>
    <w:rsid w:val="007D4625"/>
    <w:rsid w:val="007D6C66"/>
    <w:rsid w:val="007D6F76"/>
    <w:rsid w:val="007E11B2"/>
    <w:rsid w:val="007E1D82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98C"/>
    <w:rsid w:val="0096768F"/>
    <w:rsid w:val="00971FAA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1889"/>
    <w:rsid w:val="00A2199B"/>
    <w:rsid w:val="00A21E6E"/>
    <w:rsid w:val="00A22890"/>
    <w:rsid w:val="00A22C48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DAB"/>
    <w:rsid w:val="00A66492"/>
    <w:rsid w:val="00A702D0"/>
    <w:rsid w:val="00A70C65"/>
    <w:rsid w:val="00A7311F"/>
    <w:rsid w:val="00A73F49"/>
    <w:rsid w:val="00A74C4F"/>
    <w:rsid w:val="00A75369"/>
    <w:rsid w:val="00A75B5B"/>
    <w:rsid w:val="00A76C73"/>
    <w:rsid w:val="00A80E19"/>
    <w:rsid w:val="00A8144D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3ED1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E0AAB"/>
    <w:rsid w:val="00CE3D25"/>
    <w:rsid w:val="00CE7CB8"/>
    <w:rsid w:val="00CF063A"/>
    <w:rsid w:val="00CF156F"/>
    <w:rsid w:val="00CF2A05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DCE"/>
    <w:rsid w:val="00D24679"/>
    <w:rsid w:val="00D24EB7"/>
    <w:rsid w:val="00D268AB"/>
    <w:rsid w:val="00D27CCB"/>
    <w:rsid w:val="00D30E3E"/>
    <w:rsid w:val="00D3248D"/>
    <w:rsid w:val="00D340E1"/>
    <w:rsid w:val="00D34AAD"/>
    <w:rsid w:val="00D35E91"/>
    <w:rsid w:val="00D37150"/>
    <w:rsid w:val="00D37252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7B6"/>
    <w:rsid w:val="00DC1D87"/>
    <w:rsid w:val="00DC2B44"/>
    <w:rsid w:val="00DC2F1A"/>
    <w:rsid w:val="00DC54C0"/>
    <w:rsid w:val="00DC73C7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35B"/>
    <w:rsid w:val="00DD5FF0"/>
    <w:rsid w:val="00DD7797"/>
    <w:rsid w:val="00DD7838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2A5"/>
    <w:rsid w:val="00E93235"/>
    <w:rsid w:val="00E93704"/>
    <w:rsid w:val="00E93C3D"/>
    <w:rsid w:val="00EA25BB"/>
    <w:rsid w:val="00EA4425"/>
    <w:rsid w:val="00EA4A11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914"/>
    <w:rsid w:val="00ED2094"/>
    <w:rsid w:val="00ED5722"/>
    <w:rsid w:val="00ED7931"/>
    <w:rsid w:val="00ED7D7E"/>
    <w:rsid w:val="00EE1404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0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9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a">
    <w:name w:val="footnote reference"/>
    <w:semiHidden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3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1">
    <w:name w:val="Стиль1"/>
    <w:basedOn w:val="a0"/>
    <w:rsid w:val="00811FEE"/>
  </w:style>
  <w:style w:type="paragraph" w:styleId="ab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c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Plain Text"/>
    <w:aliases w:val="Текст Знак Знак Знак Знак Знак Знак Знак Знак Знак Знак"/>
    <w:basedOn w:val="a"/>
    <w:rsid w:val="00811FEE"/>
    <w:rPr>
      <w:rFonts w:ascii="Courier New" w:hAnsi="Courier New"/>
      <w:sz w:val="20"/>
    </w:rPr>
  </w:style>
  <w:style w:type="paragraph" w:customStyle="1" w:styleId="12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3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e">
    <w:name w:val="Table Grid"/>
    <w:basedOn w:val="a1"/>
    <w:rsid w:val="002D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4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0">
    <w:name w:val="Hyperlink"/>
    <w:rsid w:val="00475D71"/>
    <w:rPr>
      <w:color w:val="0000FF"/>
      <w:u w:val="single"/>
    </w:rPr>
  </w:style>
  <w:style w:type="character" w:styleId="af1">
    <w:name w:val="annotation reference"/>
    <w:semiHidden/>
    <w:rsid w:val="000A5D76"/>
    <w:rPr>
      <w:sz w:val="16"/>
      <w:szCs w:val="16"/>
    </w:rPr>
  </w:style>
  <w:style w:type="paragraph" w:styleId="af2">
    <w:name w:val="annotation text"/>
    <w:basedOn w:val="a"/>
    <w:semiHidden/>
    <w:rsid w:val="000A5D76"/>
    <w:rPr>
      <w:sz w:val="20"/>
    </w:rPr>
  </w:style>
  <w:style w:type="paragraph" w:styleId="af3">
    <w:name w:val="annotation subject"/>
    <w:basedOn w:val="af2"/>
    <w:next w:val="af2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4">
    <w:name w:val="List Paragraph"/>
    <w:basedOn w:val="a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,Основной текст 1 Знак1,Body Text Indent Знак1,Нумерованный список !! Знак1"/>
    <w:link w:val="a6"/>
    <w:rsid w:val="00E8178B"/>
    <w:rPr>
      <w:sz w:val="24"/>
    </w:rPr>
  </w:style>
  <w:style w:type="paragraph" w:styleId="af5">
    <w:name w:val="No Spacing"/>
    <w:uiPriority w:val="1"/>
    <w:qFormat/>
    <w:rsid w:val="006D42A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334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LitovchenkoSV</cp:lastModifiedBy>
  <cp:revision>64</cp:revision>
  <cp:lastPrinted>2012-05-10T13:57:00Z</cp:lastPrinted>
  <dcterms:created xsi:type="dcterms:W3CDTF">2012-05-28T07:52:00Z</dcterms:created>
  <dcterms:modified xsi:type="dcterms:W3CDTF">2012-10-09T08:41:00Z</dcterms:modified>
</cp:coreProperties>
</file>