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49E5" w14:textId="77777777" w:rsidR="00A20B19" w:rsidRPr="00651433" w:rsidRDefault="00A20B19" w:rsidP="00D10A9B">
      <w:pPr>
        <w:ind w:left="10206" w:right="-8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14692A8" w14:textId="77777777" w:rsidR="00A20B19" w:rsidRPr="00651433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By the Executive Board </w:t>
      </w:r>
    </w:p>
    <w:p w14:paraId="3B752746" w14:textId="77777777" w:rsidR="00A20B19" w:rsidRPr="00651433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by Public Joint-Stock Company Moscow Exchange MICEX-RTS</w:t>
      </w:r>
    </w:p>
    <w:p w14:paraId="1870862B" w14:textId="77777777" w:rsidR="00A20B19" w:rsidRPr="00651433" w:rsidRDefault="00A20B19" w:rsidP="00D10A9B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(Minutes No 3 as of 30 January 2015)</w:t>
      </w:r>
    </w:p>
    <w:p w14:paraId="2FD7DC04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720485E" w14:textId="77777777" w:rsidR="00125F2A" w:rsidRPr="00D10A9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parameters for futures-style options on </w:t>
      </w:r>
    </w:p>
    <w:p w14:paraId="7C84F97D" w14:textId="5D541F4A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foreign currency rate futures contract</w:t>
      </w:r>
    </w:p>
    <w:p w14:paraId="14642B38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984"/>
        <w:gridCol w:w="1984"/>
        <w:gridCol w:w="1985"/>
      </w:tblGrid>
      <w:tr w:rsidR="001620A4" w:rsidRPr="00CD2745" w14:paraId="4354BAFA" w14:textId="77777777" w:rsidTr="001620A4">
        <w:tc>
          <w:tcPr>
            <w:tcW w:w="709" w:type="dxa"/>
            <w:vAlign w:val="center"/>
          </w:tcPr>
          <w:p w14:paraId="61DAD217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4394" w:type="dxa"/>
            <w:vAlign w:val="center"/>
          </w:tcPr>
          <w:p w14:paraId="22BAB8E3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the Contract</w:t>
            </w:r>
          </w:p>
        </w:tc>
        <w:tc>
          <w:tcPr>
            <w:tcW w:w="2694" w:type="dxa"/>
            <w:vAlign w:val="center"/>
          </w:tcPr>
          <w:p w14:paraId="7053B1F5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1984" w:type="dxa"/>
            <w:vAlign w:val="center"/>
          </w:tcPr>
          <w:p w14:paraId="55DEE782" w14:textId="77777777" w:rsidR="001620A4" w:rsidRPr="004F5DA5" w:rsidRDefault="001620A4" w:rsidP="00C0754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asset*</w:t>
            </w:r>
          </w:p>
        </w:tc>
        <w:tc>
          <w:tcPr>
            <w:tcW w:w="1984" w:type="dxa"/>
            <w:vAlign w:val="center"/>
          </w:tcPr>
          <w:p w14:paraId="63644875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985" w:type="dxa"/>
            <w:vAlign w:val="center"/>
          </w:tcPr>
          <w:p w14:paraId="193C8F5E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 value</w:t>
            </w:r>
          </w:p>
        </w:tc>
      </w:tr>
      <w:tr w:rsidR="001620A4" w:rsidRPr="00CD2745" w14:paraId="02C04138" w14:textId="77777777" w:rsidTr="001620A4">
        <w:tc>
          <w:tcPr>
            <w:tcW w:w="709" w:type="dxa"/>
            <w:vAlign w:val="center"/>
          </w:tcPr>
          <w:p w14:paraId="2495DAA5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3F1ACE8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Futures-style option on USD/RUB FX futures contract</w:t>
            </w:r>
          </w:p>
        </w:tc>
        <w:tc>
          <w:tcPr>
            <w:tcW w:w="2694" w:type="dxa"/>
            <w:vAlign w:val="center"/>
          </w:tcPr>
          <w:p w14:paraId="09830645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USD/RUB FX futures contract</w:t>
            </w:r>
          </w:p>
        </w:tc>
        <w:tc>
          <w:tcPr>
            <w:tcW w:w="1984" w:type="dxa"/>
            <w:vAlign w:val="center"/>
          </w:tcPr>
          <w:p w14:paraId="02942B36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Si-</w:t>
            </w:r>
            <w:proofErr w:type="spellStart"/>
            <w:proofErr w:type="gramStart"/>
            <w:r>
              <w:rPr>
                <w:rFonts w:ascii="Tahoma" w:hAnsi="Tahoma"/>
                <w:sz w:val="20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094A5531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  <w:tc>
          <w:tcPr>
            <w:tcW w:w="1985" w:type="dxa"/>
            <w:vAlign w:val="center"/>
          </w:tcPr>
          <w:p w14:paraId="03B2F07B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  <w:tr w:rsidR="001620A4" w:rsidRPr="00CD2745" w14:paraId="2910C4AC" w14:textId="77777777" w:rsidTr="001620A4">
        <w:tc>
          <w:tcPr>
            <w:tcW w:w="709" w:type="dxa"/>
            <w:vAlign w:val="center"/>
          </w:tcPr>
          <w:p w14:paraId="2492C1D0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2D220B8B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Futures-style option on EUR/RUB FX futures contract</w:t>
            </w:r>
          </w:p>
        </w:tc>
        <w:tc>
          <w:tcPr>
            <w:tcW w:w="2694" w:type="dxa"/>
            <w:vAlign w:val="center"/>
          </w:tcPr>
          <w:p w14:paraId="0E219D91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EUR/RUB FX futures contract</w:t>
            </w:r>
          </w:p>
        </w:tc>
        <w:tc>
          <w:tcPr>
            <w:tcW w:w="1984" w:type="dxa"/>
            <w:vAlign w:val="center"/>
          </w:tcPr>
          <w:p w14:paraId="3AA67923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Eu-</w:t>
            </w:r>
            <w:proofErr w:type="spellStart"/>
            <w:proofErr w:type="gramStart"/>
            <w:r>
              <w:rPr>
                <w:rFonts w:ascii="Tahoma" w:hAnsi="Tahoma"/>
                <w:sz w:val="20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1F82116A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  <w:tc>
          <w:tcPr>
            <w:tcW w:w="1985" w:type="dxa"/>
            <w:vAlign w:val="center"/>
          </w:tcPr>
          <w:p w14:paraId="5BE2DBA2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</w:tr>
    </w:tbl>
    <w:p w14:paraId="0355C6C4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0CB6FD3C" w14:textId="77777777"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/>
          <w:sz w:val="20"/>
        </w:rPr>
        <w:t xml:space="preserve">*xx – settlement month for the futures; </w:t>
      </w:r>
      <w:proofErr w:type="spellStart"/>
      <w:r>
        <w:rPr>
          <w:rFonts w:ascii="Tahoma" w:hAnsi="Tahoma"/>
          <w:sz w:val="20"/>
        </w:rPr>
        <w:t>yy</w:t>
      </w:r>
      <w:proofErr w:type="spellEnd"/>
      <w:r>
        <w:rPr>
          <w:rFonts w:ascii="Tahoma" w:hAnsi="Tahoma"/>
          <w:sz w:val="20"/>
        </w:rPr>
        <w:t xml:space="preserve"> – settlement year for the futures</w:t>
      </w:r>
    </w:p>
    <w:p w14:paraId="631DAAD4" w14:textId="03BA8E43"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0"/>
        </w:rPr>
        <w:t xml:space="preserve">For example, the code (designation) "Si-12.15" </w:t>
      </w:r>
      <w:r w:rsidR="00E3374A">
        <w:rPr>
          <w:rFonts w:ascii="Tahoma" w:hAnsi="Tahoma"/>
          <w:sz w:val="20"/>
        </w:rPr>
        <w:t>means that</w:t>
      </w:r>
      <w:r>
        <w:rPr>
          <w:rFonts w:ascii="Tahoma" w:hAnsi="Tahoma"/>
          <w:sz w:val="20"/>
        </w:rPr>
        <w:t xml:space="preserve"> the USD/RUB FX futures contract, which is the underlying asset for the futures-style option is settled in December 2015. </w:t>
      </w:r>
      <w:bookmarkStart w:id="0" w:name="_GoBack"/>
      <w:bookmarkEnd w:id="0"/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F221" w14:textId="77777777" w:rsidR="00BA160F" w:rsidRDefault="00BA160F" w:rsidP="002F7E61">
      <w:r>
        <w:separator/>
      </w:r>
    </w:p>
  </w:endnote>
  <w:endnote w:type="continuationSeparator" w:id="0">
    <w:p w14:paraId="4381B74E" w14:textId="77777777" w:rsidR="00BA160F" w:rsidRDefault="00BA160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1CD5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3F614BB" w14:textId="77777777" w:rsidR="00954AE2" w:rsidRDefault="00C07D0C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039E4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A24744">
      <w:rPr>
        <w:rStyle w:val="af4"/>
        <w:rFonts w:ascii="Arial" w:hAnsi="Arial" w:cs="Arial"/>
        <w:sz w:val="20"/>
      </w:rPr>
      <w:t>1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69299BB2" w14:textId="77777777" w:rsidR="00954AE2" w:rsidRDefault="00C07D0C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F8486" w14:textId="77777777" w:rsidR="00BA160F" w:rsidRDefault="00BA160F" w:rsidP="002F7E61">
      <w:r>
        <w:separator/>
      </w:r>
    </w:p>
  </w:footnote>
  <w:footnote w:type="continuationSeparator" w:id="0">
    <w:p w14:paraId="2EDB2BC8" w14:textId="77777777" w:rsidR="00BA160F" w:rsidRDefault="00BA160F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91B3" w14:textId="77777777"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List of parameters for futures-style options on </w:t>
    </w:r>
  </w:p>
  <w:p w14:paraId="1EB47A50" w14:textId="41D07E29"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>foreign currency rate futures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120552"/>
    <w:rsid w:val="00125F2A"/>
    <w:rsid w:val="00127BE1"/>
    <w:rsid w:val="0015060E"/>
    <w:rsid w:val="00150B16"/>
    <w:rsid w:val="001620A4"/>
    <w:rsid w:val="00166CA2"/>
    <w:rsid w:val="00166D3D"/>
    <w:rsid w:val="00171B53"/>
    <w:rsid w:val="00174BA9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C530B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51433"/>
    <w:rsid w:val="00682E73"/>
    <w:rsid w:val="00691C54"/>
    <w:rsid w:val="006A32A4"/>
    <w:rsid w:val="006A77D6"/>
    <w:rsid w:val="006D221D"/>
    <w:rsid w:val="00702166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45564"/>
    <w:rsid w:val="00956261"/>
    <w:rsid w:val="009603B7"/>
    <w:rsid w:val="00964AFA"/>
    <w:rsid w:val="00976CA9"/>
    <w:rsid w:val="00984383"/>
    <w:rsid w:val="009C2A3E"/>
    <w:rsid w:val="009E419E"/>
    <w:rsid w:val="009E609B"/>
    <w:rsid w:val="009F5A5D"/>
    <w:rsid w:val="00A11BE3"/>
    <w:rsid w:val="00A20B19"/>
    <w:rsid w:val="00A20C47"/>
    <w:rsid w:val="00A24744"/>
    <w:rsid w:val="00A26F77"/>
    <w:rsid w:val="00A36105"/>
    <w:rsid w:val="00A37CE9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A160F"/>
    <w:rsid w:val="00BD0710"/>
    <w:rsid w:val="00BE01B7"/>
    <w:rsid w:val="00C07D0C"/>
    <w:rsid w:val="00C10CBC"/>
    <w:rsid w:val="00C31B57"/>
    <w:rsid w:val="00C35A70"/>
    <w:rsid w:val="00C41A6F"/>
    <w:rsid w:val="00C5744C"/>
    <w:rsid w:val="00C677B4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F3394"/>
    <w:rsid w:val="00D10A9B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3374A"/>
    <w:rsid w:val="00E43901"/>
    <w:rsid w:val="00E752F1"/>
    <w:rsid w:val="00EB2921"/>
    <w:rsid w:val="00EF6696"/>
    <w:rsid w:val="00F113E7"/>
    <w:rsid w:val="00F145E9"/>
    <w:rsid w:val="00F14714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B0C93"/>
  <w15:docId w15:val="{6033F487-3132-49F4-A6BF-3929D6BD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4E0E-E497-4797-B9E2-5BA3CADA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2021-11-16T09:13:00Z</dcterms:created>
  <dcterms:modified xsi:type="dcterms:W3CDTF">2021-11-16T09:13:00Z</dcterms:modified>
</cp:coreProperties>
</file>