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B78F" w14:textId="77777777" w:rsidR="00FF59BA" w:rsidRDefault="00FF59BA" w:rsidP="00FF59BA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D69E8C8" w14:textId="77777777" w:rsidR="00FF59BA" w:rsidRDefault="00FF59BA" w:rsidP="00FF59BA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0313EFA4" w14:textId="3BF3FB31" w:rsidR="00FF59BA" w:rsidRDefault="00FF59BA" w:rsidP="00FF59BA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(Приказ № </w:t>
      </w:r>
      <w:r w:rsidRPr="00811A10">
        <w:rPr>
          <w:rFonts w:ascii="Tahoma" w:hAnsi="Tahoma" w:cs="Tahoma"/>
          <w:sz w:val="20"/>
          <w:szCs w:val="20"/>
        </w:rPr>
        <w:t>МБ-П-202</w:t>
      </w:r>
      <w:r w:rsidR="00D025E7" w:rsidRPr="00811A10">
        <w:rPr>
          <w:rFonts w:ascii="Tahoma" w:hAnsi="Tahoma" w:cs="Tahoma"/>
          <w:sz w:val="20"/>
          <w:szCs w:val="20"/>
        </w:rPr>
        <w:t>1</w:t>
      </w:r>
      <w:r w:rsidRPr="00811A10">
        <w:rPr>
          <w:rFonts w:ascii="Tahoma" w:hAnsi="Tahoma" w:cs="Tahoma"/>
          <w:sz w:val="20"/>
          <w:szCs w:val="20"/>
        </w:rPr>
        <w:t>-</w:t>
      </w:r>
      <w:r w:rsidR="00A536AF">
        <w:rPr>
          <w:rFonts w:ascii="Tahoma" w:hAnsi="Tahoma" w:cs="Tahoma"/>
          <w:sz w:val="20"/>
          <w:szCs w:val="20"/>
        </w:rPr>
        <w:t>3732</w:t>
      </w:r>
      <w:r w:rsidR="00D615F1" w:rsidRPr="00811A10">
        <w:rPr>
          <w:rFonts w:ascii="Tahoma" w:hAnsi="Tahoma" w:cs="Tahoma"/>
          <w:sz w:val="20"/>
          <w:szCs w:val="20"/>
        </w:rPr>
        <w:t xml:space="preserve"> </w:t>
      </w:r>
      <w:r w:rsidRPr="00811A10">
        <w:rPr>
          <w:rFonts w:ascii="Tahoma" w:hAnsi="Tahoma" w:cs="Tahoma"/>
          <w:sz w:val="20"/>
          <w:szCs w:val="20"/>
        </w:rPr>
        <w:t>от</w:t>
      </w:r>
      <w:r w:rsidR="00A536AF">
        <w:rPr>
          <w:rFonts w:ascii="Tahoma" w:hAnsi="Tahoma" w:cs="Tahoma"/>
          <w:sz w:val="20"/>
          <w:szCs w:val="20"/>
        </w:rPr>
        <w:t xml:space="preserve"> 20 декабря</w:t>
      </w:r>
      <w:bookmarkStart w:id="0" w:name="_GoBack"/>
      <w:bookmarkEnd w:id="0"/>
      <w:r w:rsidRPr="00811A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</w:t>
      </w:r>
      <w:r w:rsidR="00D025E7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г.)</w:t>
      </w:r>
    </w:p>
    <w:p w14:paraId="6958C29A" w14:textId="77777777" w:rsidR="00FF59BA" w:rsidRPr="00FF59BA" w:rsidRDefault="00FF59BA" w:rsidP="00670540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</w:p>
    <w:p w14:paraId="56A987A3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14:paraId="40C561A4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14:paraId="6F3F99DB" w14:textId="77777777" w:rsidR="0097083D" w:rsidRPr="00525155" w:rsidRDefault="00525155" w:rsidP="00D13189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14:paraId="75FE591F" w14:textId="77777777"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9ADF020" w14:textId="4A9AADA0"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458F5">
        <w:rPr>
          <w:rFonts w:ascii="Tahoma" w:hAnsi="Tahoma" w:cs="Tahoma"/>
          <w:b/>
          <w:bCs/>
          <w:sz w:val="22"/>
          <w:szCs w:val="22"/>
        </w:rPr>
        <w:t>РАСЧЕТНЫХ</w:t>
      </w:r>
    </w:p>
    <w:p w14:paraId="512EDA44" w14:textId="436C4BEB" w:rsidR="003B482B" w:rsidRDefault="00CD2745" w:rsidP="001458F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</w:t>
      </w:r>
      <w:r w:rsidR="001458F5">
        <w:rPr>
          <w:rFonts w:ascii="Tahoma" w:hAnsi="Tahoma" w:cs="Tahoma"/>
          <w:b/>
          <w:bCs/>
          <w:sz w:val="22"/>
          <w:szCs w:val="22"/>
        </w:rPr>
        <w:t>ОТРАСЛЕВЫЕ ИНДЕКСЫ</w:t>
      </w:r>
    </w:p>
    <w:p w14:paraId="0D7845D6" w14:textId="77777777" w:rsidR="00E43901" w:rsidRPr="00A7789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7"/>
        <w:gridCol w:w="3568"/>
        <w:gridCol w:w="1701"/>
        <w:gridCol w:w="3685"/>
        <w:gridCol w:w="1418"/>
        <w:gridCol w:w="1842"/>
        <w:gridCol w:w="1843"/>
      </w:tblGrid>
      <w:tr w:rsidR="00340835" w:rsidRPr="00CD2745" w14:paraId="50D60D7B" w14:textId="77777777" w:rsidTr="009F6BFC">
        <w:trPr>
          <w:trHeight w:val="705"/>
        </w:trPr>
        <w:tc>
          <w:tcPr>
            <w:tcW w:w="827" w:type="dxa"/>
            <w:vAlign w:val="center"/>
          </w:tcPr>
          <w:p w14:paraId="5A1BE221" w14:textId="77777777" w:rsidR="00340835" w:rsidRPr="004F5DA5" w:rsidRDefault="0034083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3568" w:type="dxa"/>
            <w:vAlign w:val="center"/>
          </w:tcPr>
          <w:p w14:paraId="7ABEFF73" w14:textId="77777777" w:rsidR="00340835" w:rsidRPr="004F5DA5" w:rsidRDefault="0034083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701" w:type="dxa"/>
            <w:vAlign w:val="center"/>
          </w:tcPr>
          <w:p w14:paraId="0C5ADB76" w14:textId="74AB0DFA" w:rsidR="00340835" w:rsidRPr="004F5DA5" w:rsidRDefault="0034083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3685" w:type="dxa"/>
            <w:vAlign w:val="center"/>
          </w:tcPr>
          <w:p w14:paraId="25247E17" w14:textId="40CF9CED" w:rsidR="00340835" w:rsidRPr="004F5DA5" w:rsidRDefault="0034083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418" w:type="dxa"/>
            <w:vAlign w:val="center"/>
          </w:tcPr>
          <w:p w14:paraId="37BF774E" w14:textId="6A39C46B" w:rsidR="00340835" w:rsidRDefault="0034083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</w:tc>
        <w:tc>
          <w:tcPr>
            <w:tcW w:w="1842" w:type="dxa"/>
            <w:vAlign w:val="center"/>
          </w:tcPr>
          <w:p w14:paraId="08106EC7" w14:textId="7107150D" w:rsidR="00340835" w:rsidRPr="004F5DA5" w:rsidRDefault="0034083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14:paraId="79767792" w14:textId="77777777" w:rsidR="00340835" w:rsidRPr="004F5DA5" w:rsidRDefault="0034083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340835" w:rsidRPr="00CD2745" w14:paraId="638E3EE5" w14:textId="77777777" w:rsidTr="009F6BFC">
        <w:trPr>
          <w:trHeight w:val="470"/>
        </w:trPr>
        <w:tc>
          <w:tcPr>
            <w:tcW w:w="827" w:type="dxa"/>
            <w:vAlign w:val="center"/>
          </w:tcPr>
          <w:p w14:paraId="3ED001D3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4CE2C2D5" w14:textId="08179ADB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</w:t>
            </w:r>
            <w:r w:rsidR="00CF6793">
              <w:rPr>
                <w:rFonts w:ascii="Tahoma" w:hAnsi="Tahoma" w:cs="Tahoma"/>
                <w:sz w:val="20"/>
                <w:szCs w:val="20"/>
              </w:rPr>
              <w:t xml:space="preserve"> на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Индекс Нефти и газа</w:t>
            </w:r>
          </w:p>
        </w:tc>
        <w:tc>
          <w:tcPr>
            <w:tcW w:w="1701" w:type="dxa"/>
            <w:vAlign w:val="center"/>
          </w:tcPr>
          <w:p w14:paraId="325954A6" w14:textId="761377DB" w:rsidR="00340835" w:rsidRPr="004F5DA5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OGI</w:t>
            </w:r>
          </w:p>
        </w:tc>
        <w:tc>
          <w:tcPr>
            <w:tcW w:w="3685" w:type="dxa"/>
            <w:vAlign w:val="center"/>
          </w:tcPr>
          <w:p w14:paraId="75B8D1AF" w14:textId="252988E3" w:rsidR="00340835" w:rsidRPr="004F5DA5" w:rsidRDefault="00340835" w:rsidP="009F6B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нефти и газа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MOEXOG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7D398897" w14:textId="083E0A69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16B75B2B" w14:textId="457540FC" w:rsidR="00340835" w:rsidRPr="009F6BFC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пункт</w:t>
            </w:r>
          </w:p>
        </w:tc>
        <w:tc>
          <w:tcPr>
            <w:tcW w:w="1843" w:type="dxa"/>
            <w:vAlign w:val="center"/>
          </w:tcPr>
          <w:p w14:paraId="133140C3" w14:textId="4247B063" w:rsidR="00340835" w:rsidRPr="004F5DA5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340835" w:rsidRPr="00CD2745" w14:paraId="56DA9495" w14:textId="77777777" w:rsidTr="009F6BFC">
        <w:trPr>
          <w:trHeight w:val="705"/>
        </w:trPr>
        <w:tc>
          <w:tcPr>
            <w:tcW w:w="827" w:type="dxa"/>
            <w:vAlign w:val="center"/>
          </w:tcPr>
          <w:p w14:paraId="630FD106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70D2BA5A" w14:textId="00844CBB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Индекс Металлов и добычи</w:t>
            </w:r>
          </w:p>
        </w:tc>
        <w:tc>
          <w:tcPr>
            <w:tcW w:w="1701" w:type="dxa"/>
            <w:vAlign w:val="center"/>
          </w:tcPr>
          <w:p w14:paraId="5F441377" w14:textId="6E805B2D" w:rsidR="00340835" w:rsidRPr="004F5DA5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MMI</w:t>
            </w:r>
          </w:p>
        </w:tc>
        <w:tc>
          <w:tcPr>
            <w:tcW w:w="3685" w:type="dxa"/>
            <w:vAlign w:val="center"/>
          </w:tcPr>
          <w:p w14:paraId="36E65276" w14:textId="53605D9D" w:rsidR="00340835" w:rsidRPr="004F5DA5" w:rsidRDefault="00340835" w:rsidP="009F6B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металлов и добычи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MOEXMM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03AB5F83" w14:textId="6C1E6EFF" w:rsidR="00340835" w:rsidRDefault="0034083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100993A" w14:textId="32F4351D" w:rsidR="00340835" w:rsidRPr="004F5DA5" w:rsidRDefault="00340835" w:rsidP="0067240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пункт</w:t>
            </w:r>
          </w:p>
        </w:tc>
        <w:tc>
          <w:tcPr>
            <w:tcW w:w="1843" w:type="dxa"/>
            <w:vAlign w:val="center"/>
          </w:tcPr>
          <w:p w14:paraId="1F032621" w14:textId="534696F6" w:rsidR="00340835" w:rsidRPr="004F5DA5" w:rsidRDefault="00340835" w:rsidP="0067240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340835" w:rsidRPr="00CD2745" w14:paraId="433927A7" w14:textId="77777777" w:rsidTr="009F6BFC">
        <w:trPr>
          <w:trHeight w:val="470"/>
        </w:trPr>
        <w:tc>
          <w:tcPr>
            <w:tcW w:w="827" w:type="dxa"/>
            <w:vAlign w:val="center"/>
          </w:tcPr>
          <w:p w14:paraId="1A82F4BE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2CF3E3FB" w14:textId="08000B65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Индекс Финансов</w:t>
            </w:r>
          </w:p>
        </w:tc>
        <w:tc>
          <w:tcPr>
            <w:tcW w:w="1701" w:type="dxa"/>
            <w:vAlign w:val="center"/>
          </w:tcPr>
          <w:p w14:paraId="237DEE8D" w14:textId="04C1CFED" w:rsidR="00340835" w:rsidRPr="004F5DA5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FNI</w:t>
            </w:r>
          </w:p>
        </w:tc>
        <w:tc>
          <w:tcPr>
            <w:tcW w:w="3685" w:type="dxa"/>
            <w:vAlign w:val="center"/>
          </w:tcPr>
          <w:p w14:paraId="64D5C2D1" w14:textId="7B9E3EA1" w:rsidR="00340835" w:rsidRPr="004F5DA5" w:rsidRDefault="00340835" w:rsidP="009F6B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финансов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MOEXFN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098FFC30" w14:textId="0156A358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470DEF2E" w14:textId="00D5A652" w:rsidR="00340835" w:rsidRPr="004F5DA5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пункт</w:t>
            </w:r>
          </w:p>
        </w:tc>
        <w:tc>
          <w:tcPr>
            <w:tcW w:w="1843" w:type="dxa"/>
            <w:vAlign w:val="center"/>
          </w:tcPr>
          <w:p w14:paraId="7C9D8D0D" w14:textId="561A42C4" w:rsidR="00340835" w:rsidRPr="004F5DA5" w:rsidRDefault="00340835" w:rsidP="0067240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340835" w:rsidRPr="00CD2745" w14:paraId="59768BAD" w14:textId="77777777" w:rsidTr="009F6BFC">
        <w:trPr>
          <w:trHeight w:val="470"/>
        </w:trPr>
        <w:tc>
          <w:tcPr>
            <w:tcW w:w="827" w:type="dxa"/>
            <w:vAlign w:val="center"/>
          </w:tcPr>
          <w:p w14:paraId="0CC31475" w14:textId="77777777" w:rsidR="00340835" w:rsidRPr="004F5DA5" w:rsidRDefault="00340835" w:rsidP="0067240E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14:paraId="32F48992" w14:textId="371B1635" w:rsidR="00340835" w:rsidRPr="004F5DA5" w:rsidRDefault="0034083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Индекс Потребительского сектора</w:t>
            </w:r>
          </w:p>
        </w:tc>
        <w:tc>
          <w:tcPr>
            <w:tcW w:w="1701" w:type="dxa"/>
            <w:vAlign w:val="center"/>
          </w:tcPr>
          <w:p w14:paraId="6A4E814D" w14:textId="72A1C831" w:rsidR="00340835" w:rsidRPr="001663A7" w:rsidDel="0067240E" w:rsidRDefault="00340835" w:rsidP="0067240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CNI</w:t>
            </w:r>
          </w:p>
        </w:tc>
        <w:tc>
          <w:tcPr>
            <w:tcW w:w="3685" w:type="dxa"/>
            <w:vAlign w:val="center"/>
          </w:tcPr>
          <w:p w14:paraId="60C349F4" w14:textId="1F5A46C5" w:rsidR="00340835" w:rsidRPr="001663A7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потребительского сектора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MOEXCN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EF8ED75" w14:textId="69A30F75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6EBA76D8" w14:textId="49EA8CFF" w:rsidR="00340835" w:rsidRDefault="0034083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пункт</w:t>
            </w:r>
          </w:p>
        </w:tc>
        <w:tc>
          <w:tcPr>
            <w:tcW w:w="1843" w:type="dxa"/>
            <w:vAlign w:val="center"/>
          </w:tcPr>
          <w:p w14:paraId="026E3867" w14:textId="48804C84" w:rsidR="00340835" w:rsidRPr="009F6BFC" w:rsidRDefault="0034083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</w:tbl>
    <w:p w14:paraId="42E0289A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2C827F01" w14:textId="18DF30B8" w:rsidR="00550A06" w:rsidRPr="00550A06" w:rsidRDefault="00CD2745" w:rsidP="00550A06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550A06" w:rsidRPr="00550A06">
        <w:rPr>
          <w:rFonts w:ascii="Tahoma" w:hAnsi="Tahoma" w:cs="Tahoma"/>
          <w:sz w:val="20"/>
          <w:szCs w:val="22"/>
        </w:rPr>
        <w:t xml:space="preserve">Пример на основе фьючерсного контракта на </w:t>
      </w:r>
      <w:r w:rsidR="00C93988">
        <w:rPr>
          <w:rFonts w:ascii="Tahoma" w:hAnsi="Tahoma" w:cs="Tahoma"/>
          <w:sz w:val="20"/>
          <w:szCs w:val="22"/>
        </w:rPr>
        <w:t>И</w:t>
      </w:r>
      <w:r w:rsidR="0067240E">
        <w:rPr>
          <w:rFonts w:ascii="Tahoma" w:hAnsi="Tahoma" w:cs="Tahoma"/>
          <w:sz w:val="20"/>
          <w:szCs w:val="22"/>
        </w:rPr>
        <w:t xml:space="preserve">ндекс </w:t>
      </w:r>
      <w:proofErr w:type="spellStart"/>
      <w:r w:rsidR="00401B63">
        <w:rPr>
          <w:rFonts w:ascii="Tahoma" w:hAnsi="Tahoma" w:cs="Tahoma"/>
          <w:sz w:val="20"/>
          <w:szCs w:val="22"/>
        </w:rPr>
        <w:t>МосБиржи</w:t>
      </w:r>
      <w:proofErr w:type="spellEnd"/>
      <w:r w:rsidR="00401B63">
        <w:rPr>
          <w:rFonts w:ascii="Tahoma" w:hAnsi="Tahoma" w:cs="Tahoma"/>
          <w:sz w:val="20"/>
          <w:szCs w:val="22"/>
        </w:rPr>
        <w:t xml:space="preserve"> н</w:t>
      </w:r>
      <w:r w:rsidR="0067240E">
        <w:rPr>
          <w:rFonts w:ascii="Tahoma" w:hAnsi="Tahoma" w:cs="Tahoma"/>
          <w:sz w:val="20"/>
          <w:szCs w:val="22"/>
        </w:rPr>
        <w:t>ефти и газа:</w:t>
      </w:r>
    </w:p>
    <w:p w14:paraId="254F01C9" w14:textId="07549F0C" w:rsidR="00550A06" w:rsidRDefault="00550A06" w:rsidP="00550A06">
      <w:pPr>
        <w:jc w:val="both"/>
        <w:rPr>
          <w:rFonts w:ascii="Tahoma" w:hAnsi="Tahoma" w:cs="Tahoma"/>
          <w:sz w:val="20"/>
          <w:szCs w:val="22"/>
        </w:rPr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="0067240E">
        <w:rPr>
          <w:rFonts w:ascii="Tahoma" w:hAnsi="Tahoma" w:cs="Tahoma"/>
          <w:sz w:val="20"/>
          <w:szCs w:val="22"/>
          <w:lang w:val="en-US"/>
        </w:rPr>
        <w:t>OGI</w:t>
      </w:r>
      <w:r w:rsidRPr="00550A06">
        <w:rPr>
          <w:rFonts w:ascii="Tahoma" w:hAnsi="Tahoma" w:cs="Tahoma"/>
          <w:sz w:val="20"/>
          <w:szCs w:val="22"/>
        </w:rPr>
        <w:t>-</w:t>
      </w:r>
      <w:r w:rsidR="0067240E" w:rsidRPr="009F6BFC">
        <w:rPr>
          <w:rFonts w:ascii="Tahoma" w:hAnsi="Tahoma" w:cs="Tahoma"/>
          <w:sz w:val="20"/>
          <w:szCs w:val="22"/>
        </w:rPr>
        <w:t>3</w:t>
      </w:r>
      <w:r w:rsidRPr="00550A06">
        <w:rPr>
          <w:rFonts w:ascii="Tahoma" w:hAnsi="Tahoma" w:cs="Tahoma"/>
          <w:sz w:val="20"/>
          <w:szCs w:val="22"/>
        </w:rPr>
        <w:t>.</w:t>
      </w:r>
      <w:r w:rsidR="00DE5E4D">
        <w:rPr>
          <w:rFonts w:ascii="Tahoma" w:hAnsi="Tahoma" w:cs="Tahoma"/>
          <w:sz w:val="20"/>
          <w:szCs w:val="22"/>
        </w:rPr>
        <w:t>2</w:t>
      </w:r>
      <w:r w:rsidR="0067240E" w:rsidRPr="009F6BFC">
        <w:rPr>
          <w:rFonts w:ascii="Tahoma" w:hAnsi="Tahoma" w:cs="Tahoma"/>
          <w:sz w:val="20"/>
          <w:szCs w:val="22"/>
        </w:rPr>
        <w:t>1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 w:rsidR="0067240E">
        <w:rPr>
          <w:rFonts w:ascii="Tahoma" w:hAnsi="Tahoma" w:cs="Tahoma"/>
          <w:sz w:val="20"/>
          <w:szCs w:val="22"/>
        </w:rPr>
        <w:t>марте</w:t>
      </w:r>
      <w:r w:rsidR="0067240E" w:rsidRPr="00550A06">
        <w:rPr>
          <w:rFonts w:ascii="Tahoma" w:hAnsi="Tahoma" w:cs="Tahoma"/>
          <w:sz w:val="20"/>
          <w:szCs w:val="22"/>
        </w:rPr>
        <w:t xml:space="preserve"> </w:t>
      </w:r>
      <w:r w:rsidRPr="00550A06">
        <w:rPr>
          <w:rFonts w:ascii="Tahoma" w:hAnsi="Tahoma" w:cs="Tahoma"/>
          <w:sz w:val="20"/>
          <w:szCs w:val="22"/>
        </w:rPr>
        <w:t>20</w:t>
      </w:r>
      <w:r w:rsidR="00DE5E4D">
        <w:rPr>
          <w:rFonts w:ascii="Tahoma" w:hAnsi="Tahoma" w:cs="Tahoma"/>
          <w:sz w:val="20"/>
          <w:szCs w:val="22"/>
        </w:rPr>
        <w:t>2</w:t>
      </w:r>
      <w:r w:rsidR="0067240E">
        <w:rPr>
          <w:rFonts w:ascii="Tahoma" w:hAnsi="Tahoma" w:cs="Tahoma"/>
          <w:sz w:val="20"/>
          <w:szCs w:val="22"/>
        </w:rPr>
        <w:t>1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</w:p>
    <w:p w14:paraId="70FC87AC" w14:textId="22EDB537" w:rsidR="00651ED2" w:rsidRDefault="00651ED2" w:rsidP="00550A06">
      <w:pPr>
        <w:jc w:val="both"/>
        <w:rPr>
          <w:rFonts w:ascii="Tahoma" w:hAnsi="Tahoma" w:cs="Tahoma"/>
          <w:sz w:val="20"/>
          <w:szCs w:val="22"/>
        </w:rPr>
      </w:pPr>
    </w:p>
    <w:p w14:paraId="144DCFD5" w14:textId="77777777" w:rsidR="00651ED2" w:rsidRPr="00550A06" w:rsidRDefault="00651ED2" w:rsidP="00550A06">
      <w:pPr>
        <w:jc w:val="both"/>
        <w:rPr>
          <w:rFonts w:ascii="Tahoma" w:hAnsi="Tahoma" w:cs="Tahoma"/>
          <w:sz w:val="22"/>
          <w:szCs w:val="22"/>
        </w:rPr>
      </w:pPr>
    </w:p>
    <w:sectPr w:rsidR="00651ED2" w:rsidRPr="00550A06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FE059" w14:textId="77777777" w:rsidR="007448E2" w:rsidRDefault="007448E2" w:rsidP="002F7E61">
      <w:r>
        <w:separator/>
      </w:r>
    </w:p>
  </w:endnote>
  <w:endnote w:type="continuationSeparator" w:id="0">
    <w:p w14:paraId="16D9B585" w14:textId="77777777" w:rsidR="007448E2" w:rsidRDefault="007448E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D8D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4047BAA" w14:textId="77777777" w:rsidR="00954AE2" w:rsidRDefault="00A536AF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002A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705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5B9723BF" w14:textId="77777777" w:rsidR="00954AE2" w:rsidRDefault="00A536AF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C4EAF" w14:textId="77777777" w:rsidR="007448E2" w:rsidRDefault="007448E2" w:rsidP="002F7E61">
      <w:r>
        <w:separator/>
      </w:r>
    </w:p>
  </w:footnote>
  <w:footnote w:type="continuationSeparator" w:id="0">
    <w:p w14:paraId="58F0558F" w14:textId="77777777" w:rsidR="007448E2" w:rsidRDefault="007448E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291B" w14:textId="54663BCA" w:rsidR="00A20B19" w:rsidRPr="00651433" w:rsidRDefault="00A20B19" w:rsidP="00B76A06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1458F5">
      <w:rPr>
        <w:rFonts w:ascii="Tahoma" w:hAnsi="Tahoma" w:cs="Tahoma"/>
        <w:b/>
        <w:sz w:val="22"/>
        <w:lang w:val="ru-RU"/>
      </w:rPr>
      <w:t>расчетных</w:t>
    </w:r>
  </w:p>
  <w:p w14:paraId="0FF0E64D" w14:textId="2746232D" w:rsidR="00E22425" w:rsidRPr="00651433" w:rsidRDefault="00A20B19" w:rsidP="00B76A0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фьючерсных контрактов</w:t>
    </w:r>
    <w:r w:rsidR="00CE6A84" w:rsidRPr="00651433">
      <w:rPr>
        <w:rFonts w:ascii="Tahoma" w:hAnsi="Tahoma" w:cs="Tahoma"/>
        <w:b/>
        <w:sz w:val="22"/>
        <w:lang w:val="ru-RU"/>
      </w:rPr>
      <w:t xml:space="preserve">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1458F5">
      <w:rPr>
        <w:rFonts w:ascii="Tahoma" w:hAnsi="Tahoma" w:cs="Tahoma"/>
        <w:b/>
        <w:sz w:val="22"/>
        <w:lang w:val="ru-RU"/>
      </w:rPr>
      <w:t>Отраслевые Индексы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10BB4"/>
    <w:rsid w:val="000307C7"/>
    <w:rsid w:val="000446D5"/>
    <w:rsid w:val="00045F7C"/>
    <w:rsid w:val="00047B20"/>
    <w:rsid w:val="000641F9"/>
    <w:rsid w:val="000655B3"/>
    <w:rsid w:val="000819C4"/>
    <w:rsid w:val="00082B83"/>
    <w:rsid w:val="00084744"/>
    <w:rsid w:val="00084B4D"/>
    <w:rsid w:val="00087A1D"/>
    <w:rsid w:val="000A4224"/>
    <w:rsid w:val="000B08A9"/>
    <w:rsid w:val="000B67A5"/>
    <w:rsid w:val="000F1519"/>
    <w:rsid w:val="001256F1"/>
    <w:rsid w:val="00127BE1"/>
    <w:rsid w:val="00130F8E"/>
    <w:rsid w:val="001458F5"/>
    <w:rsid w:val="0015060E"/>
    <w:rsid w:val="00150B16"/>
    <w:rsid w:val="001530C0"/>
    <w:rsid w:val="00154BB6"/>
    <w:rsid w:val="00161BD5"/>
    <w:rsid w:val="001627D5"/>
    <w:rsid w:val="001663A7"/>
    <w:rsid w:val="00166CA2"/>
    <w:rsid w:val="00166D3D"/>
    <w:rsid w:val="00171B53"/>
    <w:rsid w:val="0018502B"/>
    <w:rsid w:val="001A5B3B"/>
    <w:rsid w:val="001B5236"/>
    <w:rsid w:val="001E1755"/>
    <w:rsid w:val="001E2953"/>
    <w:rsid w:val="001E557F"/>
    <w:rsid w:val="00210E2C"/>
    <w:rsid w:val="002149CB"/>
    <w:rsid w:val="00215CC3"/>
    <w:rsid w:val="0023622A"/>
    <w:rsid w:val="00237305"/>
    <w:rsid w:val="00253B2B"/>
    <w:rsid w:val="0025439D"/>
    <w:rsid w:val="00264705"/>
    <w:rsid w:val="00282379"/>
    <w:rsid w:val="00282E7E"/>
    <w:rsid w:val="002915B2"/>
    <w:rsid w:val="002A0EF1"/>
    <w:rsid w:val="002A339A"/>
    <w:rsid w:val="002A5CF9"/>
    <w:rsid w:val="002A6BC1"/>
    <w:rsid w:val="002B1CDE"/>
    <w:rsid w:val="002F23D9"/>
    <w:rsid w:val="002F4356"/>
    <w:rsid w:val="002F7E61"/>
    <w:rsid w:val="00304C6E"/>
    <w:rsid w:val="00307D7F"/>
    <w:rsid w:val="00314798"/>
    <w:rsid w:val="00314A27"/>
    <w:rsid w:val="00315581"/>
    <w:rsid w:val="00315C4A"/>
    <w:rsid w:val="00317550"/>
    <w:rsid w:val="00317F4C"/>
    <w:rsid w:val="0032054C"/>
    <w:rsid w:val="00326202"/>
    <w:rsid w:val="003342DB"/>
    <w:rsid w:val="00340124"/>
    <w:rsid w:val="00340835"/>
    <w:rsid w:val="0035128F"/>
    <w:rsid w:val="00371C05"/>
    <w:rsid w:val="00372A9C"/>
    <w:rsid w:val="003907D5"/>
    <w:rsid w:val="0039222A"/>
    <w:rsid w:val="00392327"/>
    <w:rsid w:val="003B3AD6"/>
    <w:rsid w:val="003B482B"/>
    <w:rsid w:val="003C50CF"/>
    <w:rsid w:val="003D0E42"/>
    <w:rsid w:val="003E2297"/>
    <w:rsid w:val="003E4AB2"/>
    <w:rsid w:val="003F3BE9"/>
    <w:rsid w:val="003F6062"/>
    <w:rsid w:val="00401B63"/>
    <w:rsid w:val="00404300"/>
    <w:rsid w:val="00404DE6"/>
    <w:rsid w:val="00413554"/>
    <w:rsid w:val="00427DD8"/>
    <w:rsid w:val="0044723D"/>
    <w:rsid w:val="00450083"/>
    <w:rsid w:val="004537E3"/>
    <w:rsid w:val="00455061"/>
    <w:rsid w:val="004653C2"/>
    <w:rsid w:val="0049460B"/>
    <w:rsid w:val="004A21CA"/>
    <w:rsid w:val="004A3BED"/>
    <w:rsid w:val="004A6CD9"/>
    <w:rsid w:val="004A7025"/>
    <w:rsid w:val="004B1471"/>
    <w:rsid w:val="004B2134"/>
    <w:rsid w:val="004C1946"/>
    <w:rsid w:val="004F0D3D"/>
    <w:rsid w:val="004F5DA5"/>
    <w:rsid w:val="004F6B2B"/>
    <w:rsid w:val="005036B2"/>
    <w:rsid w:val="005072A9"/>
    <w:rsid w:val="00510C43"/>
    <w:rsid w:val="0052138C"/>
    <w:rsid w:val="005229B0"/>
    <w:rsid w:val="00525155"/>
    <w:rsid w:val="005262FB"/>
    <w:rsid w:val="00531092"/>
    <w:rsid w:val="0053175A"/>
    <w:rsid w:val="0054356C"/>
    <w:rsid w:val="00543E34"/>
    <w:rsid w:val="00550A06"/>
    <w:rsid w:val="005873F7"/>
    <w:rsid w:val="00591B10"/>
    <w:rsid w:val="00597534"/>
    <w:rsid w:val="005A1DA9"/>
    <w:rsid w:val="005A2720"/>
    <w:rsid w:val="005C1276"/>
    <w:rsid w:val="005C2091"/>
    <w:rsid w:val="005D520C"/>
    <w:rsid w:val="005D7EAC"/>
    <w:rsid w:val="005E1CD6"/>
    <w:rsid w:val="005F1FE3"/>
    <w:rsid w:val="00601081"/>
    <w:rsid w:val="006137A6"/>
    <w:rsid w:val="00630BA3"/>
    <w:rsid w:val="00631C80"/>
    <w:rsid w:val="00632B33"/>
    <w:rsid w:val="00642F33"/>
    <w:rsid w:val="00651433"/>
    <w:rsid w:val="006514A9"/>
    <w:rsid w:val="00651ED2"/>
    <w:rsid w:val="00670540"/>
    <w:rsid w:val="0067240E"/>
    <w:rsid w:val="00682E73"/>
    <w:rsid w:val="00685D6B"/>
    <w:rsid w:val="00691C54"/>
    <w:rsid w:val="006A32A4"/>
    <w:rsid w:val="006A649A"/>
    <w:rsid w:val="006D1B25"/>
    <w:rsid w:val="00704EFB"/>
    <w:rsid w:val="00710A47"/>
    <w:rsid w:val="007344CE"/>
    <w:rsid w:val="007448E2"/>
    <w:rsid w:val="007470D2"/>
    <w:rsid w:val="00775445"/>
    <w:rsid w:val="00776F72"/>
    <w:rsid w:val="007800A0"/>
    <w:rsid w:val="0078221A"/>
    <w:rsid w:val="007858D7"/>
    <w:rsid w:val="0079379D"/>
    <w:rsid w:val="007A0C5A"/>
    <w:rsid w:val="007A0D15"/>
    <w:rsid w:val="007A2973"/>
    <w:rsid w:val="007A6B0D"/>
    <w:rsid w:val="007A764D"/>
    <w:rsid w:val="007C4386"/>
    <w:rsid w:val="007D7C57"/>
    <w:rsid w:val="007E41CC"/>
    <w:rsid w:val="007E49B2"/>
    <w:rsid w:val="007E5882"/>
    <w:rsid w:val="007F42DD"/>
    <w:rsid w:val="00801848"/>
    <w:rsid w:val="0080331C"/>
    <w:rsid w:val="00811A10"/>
    <w:rsid w:val="008136E3"/>
    <w:rsid w:val="00814DC8"/>
    <w:rsid w:val="00817B56"/>
    <w:rsid w:val="00834354"/>
    <w:rsid w:val="008346E8"/>
    <w:rsid w:val="00841C6C"/>
    <w:rsid w:val="008500B6"/>
    <w:rsid w:val="00860A51"/>
    <w:rsid w:val="008879F8"/>
    <w:rsid w:val="00890B38"/>
    <w:rsid w:val="008A3018"/>
    <w:rsid w:val="008D6680"/>
    <w:rsid w:val="00903947"/>
    <w:rsid w:val="00945564"/>
    <w:rsid w:val="00956261"/>
    <w:rsid w:val="009603B7"/>
    <w:rsid w:val="00962AAF"/>
    <w:rsid w:val="0097083D"/>
    <w:rsid w:val="00972E3F"/>
    <w:rsid w:val="00976CA9"/>
    <w:rsid w:val="0098131E"/>
    <w:rsid w:val="00984383"/>
    <w:rsid w:val="00997643"/>
    <w:rsid w:val="009B03D9"/>
    <w:rsid w:val="009C2A3E"/>
    <w:rsid w:val="009E362B"/>
    <w:rsid w:val="009E4068"/>
    <w:rsid w:val="009E419E"/>
    <w:rsid w:val="009E609B"/>
    <w:rsid w:val="009E761E"/>
    <w:rsid w:val="009F5A5D"/>
    <w:rsid w:val="009F6BFC"/>
    <w:rsid w:val="00A11BE3"/>
    <w:rsid w:val="00A20B19"/>
    <w:rsid w:val="00A20C47"/>
    <w:rsid w:val="00A26F77"/>
    <w:rsid w:val="00A355F1"/>
    <w:rsid w:val="00A36105"/>
    <w:rsid w:val="00A4028A"/>
    <w:rsid w:val="00A404E1"/>
    <w:rsid w:val="00A45C1F"/>
    <w:rsid w:val="00A536AF"/>
    <w:rsid w:val="00A7082B"/>
    <w:rsid w:val="00A77895"/>
    <w:rsid w:val="00A83435"/>
    <w:rsid w:val="00A87E5D"/>
    <w:rsid w:val="00A96B8D"/>
    <w:rsid w:val="00A96C99"/>
    <w:rsid w:val="00AA285C"/>
    <w:rsid w:val="00AA5425"/>
    <w:rsid w:val="00AA556E"/>
    <w:rsid w:val="00AB7933"/>
    <w:rsid w:val="00AC6989"/>
    <w:rsid w:val="00B16BE1"/>
    <w:rsid w:val="00B217B3"/>
    <w:rsid w:val="00B273B1"/>
    <w:rsid w:val="00B324C5"/>
    <w:rsid w:val="00B471DD"/>
    <w:rsid w:val="00B605C3"/>
    <w:rsid w:val="00B76A06"/>
    <w:rsid w:val="00B855D6"/>
    <w:rsid w:val="00BB578B"/>
    <w:rsid w:val="00BD0710"/>
    <w:rsid w:val="00BE01B7"/>
    <w:rsid w:val="00BE0719"/>
    <w:rsid w:val="00C10CBC"/>
    <w:rsid w:val="00C166F3"/>
    <w:rsid w:val="00C22F18"/>
    <w:rsid w:val="00C31B57"/>
    <w:rsid w:val="00C33DD5"/>
    <w:rsid w:val="00C35A70"/>
    <w:rsid w:val="00C41A6F"/>
    <w:rsid w:val="00C5744C"/>
    <w:rsid w:val="00C65803"/>
    <w:rsid w:val="00C677B4"/>
    <w:rsid w:val="00C76F4A"/>
    <w:rsid w:val="00C84C13"/>
    <w:rsid w:val="00C87864"/>
    <w:rsid w:val="00C93988"/>
    <w:rsid w:val="00CA011C"/>
    <w:rsid w:val="00CA75AA"/>
    <w:rsid w:val="00CB1C4C"/>
    <w:rsid w:val="00CB1CAD"/>
    <w:rsid w:val="00CB4507"/>
    <w:rsid w:val="00CB62E3"/>
    <w:rsid w:val="00CB70AF"/>
    <w:rsid w:val="00CD2745"/>
    <w:rsid w:val="00CE17B5"/>
    <w:rsid w:val="00CE6A84"/>
    <w:rsid w:val="00CF3394"/>
    <w:rsid w:val="00CF6793"/>
    <w:rsid w:val="00D025E7"/>
    <w:rsid w:val="00D13189"/>
    <w:rsid w:val="00D42620"/>
    <w:rsid w:val="00D5460B"/>
    <w:rsid w:val="00D57A1B"/>
    <w:rsid w:val="00D615F1"/>
    <w:rsid w:val="00D62142"/>
    <w:rsid w:val="00D82B6A"/>
    <w:rsid w:val="00D85CCB"/>
    <w:rsid w:val="00D877B3"/>
    <w:rsid w:val="00D9700E"/>
    <w:rsid w:val="00DA1ADE"/>
    <w:rsid w:val="00DA2B5C"/>
    <w:rsid w:val="00DA3DD7"/>
    <w:rsid w:val="00DB1356"/>
    <w:rsid w:val="00DB1F16"/>
    <w:rsid w:val="00DC0506"/>
    <w:rsid w:val="00DC2944"/>
    <w:rsid w:val="00DD05E7"/>
    <w:rsid w:val="00DE2B3A"/>
    <w:rsid w:val="00DE357F"/>
    <w:rsid w:val="00DE41AA"/>
    <w:rsid w:val="00DE5E4D"/>
    <w:rsid w:val="00DF0D15"/>
    <w:rsid w:val="00DF2B1E"/>
    <w:rsid w:val="00DF4374"/>
    <w:rsid w:val="00E22425"/>
    <w:rsid w:val="00E3766D"/>
    <w:rsid w:val="00E43901"/>
    <w:rsid w:val="00E60F8E"/>
    <w:rsid w:val="00E617C5"/>
    <w:rsid w:val="00E64756"/>
    <w:rsid w:val="00E67370"/>
    <w:rsid w:val="00E67606"/>
    <w:rsid w:val="00E752F1"/>
    <w:rsid w:val="00EB2921"/>
    <w:rsid w:val="00EC412F"/>
    <w:rsid w:val="00EC4B1A"/>
    <w:rsid w:val="00ED3618"/>
    <w:rsid w:val="00F113E7"/>
    <w:rsid w:val="00F145E9"/>
    <w:rsid w:val="00F14714"/>
    <w:rsid w:val="00F17EC8"/>
    <w:rsid w:val="00F30FF7"/>
    <w:rsid w:val="00F41BC6"/>
    <w:rsid w:val="00F5236C"/>
    <w:rsid w:val="00F52CCE"/>
    <w:rsid w:val="00F77DCD"/>
    <w:rsid w:val="00F85645"/>
    <w:rsid w:val="00F94563"/>
    <w:rsid w:val="00FB4868"/>
    <w:rsid w:val="00FB55A4"/>
    <w:rsid w:val="00FC5501"/>
    <w:rsid w:val="00FD3072"/>
    <w:rsid w:val="00FE3A5A"/>
    <w:rsid w:val="00FE5729"/>
    <w:rsid w:val="00FF2CD2"/>
    <w:rsid w:val="00FF59BA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7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1C5E-9A78-4FEE-A736-80054187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2021-10-26T10:44:00Z</dcterms:created>
  <dcterms:modified xsi:type="dcterms:W3CDTF">2021-12-22T13:50:00Z</dcterms:modified>
</cp:coreProperties>
</file>