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7B78F" w14:textId="77777777" w:rsidR="00FF59BA" w:rsidRDefault="00FF59BA" w:rsidP="001E2E77">
      <w:pPr>
        <w:ind w:right="-81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/>
          <w:b/>
          <w:sz w:val="20"/>
        </w:rPr>
        <w:t>APPROVED</w:t>
      </w:r>
    </w:p>
    <w:p w14:paraId="1D69E8C8" w14:textId="77777777" w:rsidR="00FF59BA" w:rsidRDefault="00FF59BA" w:rsidP="001E2E77">
      <w:pPr>
        <w:pStyle w:val="a9"/>
        <w:tabs>
          <w:tab w:val="left" w:pos="5387"/>
          <w:tab w:val="left" w:pos="5670"/>
        </w:tabs>
        <w:spacing w:after="0"/>
        <w:ind w:right="-79"/>
        <w:rPr>
          <w:rFonts w:ascii="Tahoma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by Public Joint Stock Company </w:t>
      </w:r>
      <w:r>
        <w:rPr>
          <w:rFonts w:ascii="Tahoma" w:hAnsi="Tahoma"/>
          <w:sz w:val="20"/>
        </w:rPr>
        <w:cr/>
      </w:r>
      <w:r>
        <w:rPr>
          <w:rFonts w:ascii="Tahoma" w:hAnsi="Tahoma"/>
          <w:sz w:val="20"/>
        </w:rPr>
        <w:br/>
        <w:t>Moscow Exchange MICEX-RTS</w:t>
      </w:r>
    </w:p>
    <w:p w14:paraId="0313EFA4" w14:textId="380C2247" w:rsidR="00FF59BA" w:rsidRDefault="00FF59BA" w:rsidP="001E2E77">
      <w:pPr>
        <w:pStyle w:val="a9"/>
        <w:tabs>
          <w:tab w:val="left" w:pos="4962"/>
        </w:tabs>
        <w:spacing w:after="0"/>
        <w:ind w:right="27"/>
        <w:rPr>
          <w:rFonts w:ascii="Tahoma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(Order No. </w:t>
      </w:r>
      <w:r w:rsidR="00CD4D50">
        <w:rPr>
          <w:rFonts w:ascii="Tahoma" w:hAnsi="Tahoma" w:cs="Tahoma"/>
          <w:sz w:val="20"/>
          <w:szCs w:val="20"/>
        </w:rPr>
        <w:t xml:space="preserve">МБ-П-2021-3732 </w:t>
      </w:r>
      <w:r>
        <w:rPr>
          <w:rFonts w:ascii="Tahoma" w:hAnsi="Tahoma"/>
          <w:sz w:val="20"/>
        </w:rPr>
        <w:t xml:space="preserve">dated </w:t>
      </w:r>
      <w:r w:rsidR="00CD4D50">
        <w:rPr>
          <w:rFonts w:ascii="Tahoma" w:hAnsi="Tahoma"/>
          <w:sz w:val="20"/>
          <w:lang w:val="ru-RU"/>
        </w:rPr>
        <w:t xml:space="preserve">20 </w:t>
      </w:r>
      <w:r w:rsidR="00CD4D50">
        <w:rPr>
          <w:rFonts w:ascii="Tahoma" w:hAnsi="Tahoma"/>
          <w:sz w:val="20"/>
          <w:lang w:val="en-US"/>
        </w:rPr>
        <w:t xml:space="preserve">December </w:t>
      </w:r>
      <w:bookmarkStart w:id="0" w:name="_GoBack"/>
      <w:bookmarkEnd w:id="0"/>
      <w:r>
        <w:rPr>
          <w:rFonts w:ascii="Tahoma" w:hAnsi="Tahoma"/>
          <w:sz w:val="20"/>
        </w:rPr>
        <w:t>2021)</w:t>
      </w:r>
    </w:p>
    <w:p w14:paraId="6958C29A" w14:textId="77777777" w:rsidR="00FF59BA" w:rsidRPr="00FF59BA" w:rsidRDefault="00FF59BA" w:rsidP="00670540">
      <w:pPr>
        <w:ind w:left="10632" w:right="-81"/>
        <w:rPr>
          <w:rFonts w:ascii="Tahoma" w:hAnsi="Tahoma" w:cs="Tahoma"/>
          <w:b/>
          <w:bCs/>
          <w:strike/>
          <w:sz w:val="22"/>
          <w:szCs w:val="22"/>
          <w:lang w:eastAsia="x-none"/>
        </w:rPr>
      </w:pPr>
    </w:p>
    <w:p w14:paraId="56A987A3" w14:textId="77777777" w:rsidR="00DC2944" w:rsidRDefault="00DC2944" w:rsidP="00DC2944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r>
        <w:rPr>
          <w:rFonts w:ascii="Tahoma" w:hAnsi="Tahoma"/>
          <w:sz w:val="22"/>
        </w:rPr>
        <w:t xml:space="preserve">                                               </w:t>
      </w:r>
    </w:p>
    <w:p w14:paraId="40C561A4" w14:textId="77777777" w:rsidR="00DC2944" w:rsidRDefault="00DC2944" w:rsidP="00DC2944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r>
        <w:rPr>
          <w:rFonts w:ascii="Tahoma" w:hAnsi="Tahoma"/>
          <w:sz w:val="22"/>
        </w:rPr>
        <w:t xml:space="preserve">                                                                           </w:t>
      </w:r>
    </w:p>
    <w:p w14:paraId="6F3F99DB" w14:textId="77777777" w:rsidR="0097083D" w:rsidRPr="00525155" w:rsidRDefault="00525155" w:rsidP="00D13189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b/>
          <w:bCs/>
          <w:szCs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</w:p>
    <w:p w14:paraId="75FE591F" w14:textId="77777777" w:rsidR="0097083D" w:rsidRPr="00A77895" w:rsidRDefault="0097083D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9ADF020" w14:textId="4A9AADA0" w:rsidR="003B482B" w:rsidRDefault="00CE6A84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/>
          <w:b/>
          <w:sz w:val="22"/>
        </w:rPr>
        <w:t>List of parameters for cash-settled Sector Index Futures contracts</w:t>
      </w:r>
    </w:p>
    <w:p w14:paraId="512EDA44" w14:textId="436C4BEB" w:rsidR="003B482B" w:rsidRDefault="00CD2745" w:rsidP="001458F5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/>
          <w:b/>
          <w:sz w:val="22"/>
        </w:rPr>
        <w:t xml:space="preserve"> </w:t>
      </w:r>
    </w:p>
    <w:p w14:paraId="0D7845D6" w14:textId="77777777" w:rsidR="00E43901" w:rsidRPr="00A77895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f6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7"/>
        <w:gridCol w:w="3568"/>
        <w:gridCol w:w="1701"/>
        <w:gridCol w:w="3685"/>
        <w:gridCol w:w="1418"/>
        <w:gridCol w:w="1842"/>
        <w:gridCol w:w="1843"/>
      </w:tblGrid>
      <w:tr w:rsidR="00340835" w:rsidRPr="00CD2745" w14:paraId="50D60D7B" w14:textId="77777777" w:rsidTr="009F6BFC">
        <w:trPr>
          <w:trHeight w:val="705"/>
        </w:trPr>
        <w:tc>
          <w:tcPr>
            <w:tcW w:w="827" w:type="dxa"/>
            <w:vAlign w:val="center"/>
          </w:tcPr>
          <w:p w14:paraId="5A1BE221" w14:textId="77777777" w:rsidR="00340835" w:rsidRPr="004F5DA5" w:rsidRDefault="00340835" w:rsidP="004F5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No.</w:t>
            </w:r>
          </w:p>
        </w:tc>
        <w:tc>
          <w:tcPr>
            <w:tcW w:w="3568" w:type="dxa"/>
            <w:vAlign w:val="center"/>
          </w:tcPr>
          <w:p w14:paraId="7ABEFF73" w14:textId="77777777" w:rsidR="00340835" w:rsidRPr="004F5DA5" w:rsidRDefault="0034083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Name of the Contract</w:t>
            </w:r>
          </w:p>
        </w:tc>
        <w:tc>
          <w:tcPr>
            <w:tcW w:w="1701" w:type="dxa"/>
            <w:vAlign w:val="center"/>
          </w:tcPr>
          <w:p w14:paraId="0C5ADB76" w14:textId="74AB0DFA" w:rsidR="00340835" w:rsidRPr="004F5DA5" w:rsidRDefault="00340835" w:rsidP="00710A4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Code of the underlying asset*</w:t>
            </w:r>
          </w:p>
        </w:tc>
        <w:tc>
          <w:tcPr>
            <w:tcW w:w="3685" w:type="dxa"/>
            <w:vAlign w:val="center"/>
          </w:tcPr>
          <w:p w14:paraId="25247E17" w14:textId="40CF9CED" w:rsidR="00340835" w:rsidRPr="004F5DA5" w:rsidRDefault="00340835" w:rsidP="00710A4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Underlying asset</w:t>
            </w:r>
          </w:p>
        </w:tc>
        <w:tc>
          <w:tcPr>
            <w:tcW w:w="1418" w:type="dxa"/>
            <w:vAlign w:val="center"/>
          </w:tcPr>
          <w:p w14:paraId="37BF774E" w14:textId="6A39C46B" w:rsidR="00340835" w:rsidRDefault="0034083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Contract lot</w:t>
            </w:r>
          </w:p>
        </w:tc>
        <w:tc>
          <w:tcPr>
            <w:tcW w:w="1842" w:type="dxa"/>
            <w:vAlign w:val="center"/>
          </w:tcPr>
          <w:p w14:paraId="08106EC7" w14:textId="7107150D" w:rsidR="00340835" w:rsidRPr="004F5DA5" w:rsidRDefault="00340835" w:rsidP="00CA75A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Tick</w:t>
            </w:r>
          </w:p>
        </w:tc>
        <w:tc>
          <w:tcPr>
            <w:tcW w:w="1843" w:type="dxa"/>
            <w:vAlign w:val="center"/>
          </w:tcPr>
          <w:p w14:paraId="79767792" w14:textId="77777777" w:rsidR="00340835" w:rsidRPr="004F5DA5" w:rsidRDefault="00340835" w:rsidP="00CA75A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Tick value</w:t>
            </w:r>
          </w:p>
        </w:tc>
      </w:tr>
      <w:tr w:rsidR="00340835" w:rsidRPr="00CD2745" w14:paraId="638E3EE5" w14:textId="77777777" w:rsidTr="009F6BFC">
        <w:trPr>
          <w:trHeight w:val="470"/>
        </w:trPr>
        <w:tc>
          <w:tcPr>
            <w:tcW w:w="827" w:type="dxa"/>
            <w:vAlign w:val="center"/>
          </w:tcPr>
          <w:p w14:paraId="3ED001D3" w14:textId="77777777" w:rsidR="00340835" w:rsidRPr="004F5DA5" w:rsidRDefault="00340835" w:rsidP="0067240E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68" w:type="dxa"/>
            <w:vAlign w:val="center"/>
          </w:tcPr>
          <w:p w14:paraId="4CE2C2D5" w14:textId="08179ADB" w:rsidR="00340835" w:rsidRPr="004F5DA5" w:rsidRDefault="0034083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Oil &amp; Gas Index Futures Contract</w:t>
            </w:r>
          </w:p>
        </w:tc>
        <w:tc>
          <w:tcPr>
            <w:tcW w:w="1701" w:type="dxa"/>
            <w:vAlign w:val="center"/>
          </w:tcPr>
          <w:p w14:paraId="325954A6" w14:textId="761377DB" w:rsidR="00340835" w:rsidRPr="004F5DA5" w:rsidRDefault="00340835" w:rsidP="0067240E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OGI</w:t>
            </w:r>
          </w:p>
        </w:tc>
        <w:tc>
          <w:tcPr>
            <w:tcW w:w="3685" w:type="dxa"/>
            <w:vAlign w:val="center"/>
          </w:tcPr>
          <w:p w14:paraId="75B8D1AF" w14:textId="252988E3" w:rsidR="00340835" w:rsidRPr="004F5DA5" w:rsidRDefault="00340835" w:rsidP="009F6B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MOEX Oil &amp; Gas Index (MOEXOG)</w:t>
            </w:r>
          </w:p>
        </w:tc>
        <w:tc>
          <w:tcPr>
            <w:tcW w:w="1418" w:type="dxa"/>
            <w:vAlign w:val="center"/>
          </w:tcPr>
          <w:p w14:paraId="7D398897" w14:textId="083E0A69" w:rsidR="00340835" w:rsidRDefault="003408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16B75B2B" w14:textId="7BD4852F" w:rsidR="00340835" w:rsidRPr="009F6BFC" w:rsidRDefault="00340835" w:rsidP="006724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1 </w:t>
            </w:r>
            <w:r w:rsidR="001E2E77">
              <w:rPr>
                <w:rFonts w:ascii="Tahoma" w:hAnsi="Tahoma"/>
                <w:sz w:val="20"/>
              </w:rPr>
              <w:t>point</w:t>
            </w:r>
          </w:p>
        </w:tc>
        <w:tc>
          <w:tcPr>
            <w:tcW w:w="1843" w:type="dxa"/>
            <w:vAlign w:val="center"/>
          </w:tcPr>
          <w:p w14:paraId="133140C3" w14:textId="4247B063" w:rsidR="00340835" w:rsidRPr="004F5DA5" w:rsidRDefault="00340835" w:rsidP="006724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1</w:t>
            </w:r>
          </w:p>
        </w:tc>
      </w:tr>
      <w:tr w:rsidR="00340835" w:rsidRPr="00CD2745" w14:paraId="56DA9495" w14:textId="77777777" w:rsidTr="009F6BFC">
        <w:trPr>
          <w:trHeight w:val="705"/>
        </w:trPr>
        <w:tc>
          <w:tcPr>
            <w:tcW w:w="827" w:type="dxa"/>
            <w:vAlign w:val="center"/>
          </w:tcPr>
          <w:p w14:paraId="630FD106" w14:textId="77777777" w:rsidR="00340835" w:rsidRPr="004F5DA5" w:rsidRDefault="00340835" w:rsidP="0067240E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68" w:type="dxa"/>
            <w:vAlign w:val="center"/>
          </w:tcPr>
          <w:p w14:paraId="70D2BA5A" w14:textId="00844CBB" w:rsidR="00340835" w:rsidRPr="004F5DA5" w:rsidRDefault="0034083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Metals &amp; Mining Index Futures Contract</w:t>
            </w:r>
          </w:p>
        </w:tc>
        <w:tc>
          <w:tcPr>
            <w:tcW w:w="1701" w:type="dxa"/>
            <w:vAlign w:val="center"/>
          </w:tcPr>
          <w:p w14:paraId="5F441377" w14:textId="6E805B2D" w:rsidR="00340835" w:rsidRPr="004F5DA5" w:rsidRDefault="00340835" w:rsidP="0067240E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MMI</w:t>
            </w:r>
          </w:p>
        </w:tc>
        <w:tc>
          <w:tcPr>
            <w:tcW w:w="3685" w:type="dxa"/>
            <w:vAlign w:val="center"/>
          </w:tcPr>
          <w:p w14:paraId="36E65276" w14:textId="53605D9D" w:rsidR="00340835" w:rsidRPr="004F5DA5" w:rsidRDefault="00340835" w:rsidP="009F6B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MOEX Metals &amp; Mining Index (MOEXMM)</w:t>
            </w:r>
          </w:p>
        </w:tc>
        <w:tc>
          <w:tcPr>
            <w:tcW w:w="1418" w:type="dxa"/>
            <w:vAlign w:val="center"/>
          </w:tcPr>
          <w:p w14:paraId="03AB5F83" w14:textId="6C1E6EFF" w:rsidR="00340835" w:rsidRDefault="0034083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5100993A" w14:textId="23065CA7" w:rsidR="00340835" w:rsidRPr="004F5DA5" w:rsidRDefault="00340835" w:rsidP="0067240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 point</w:t>
            </w:r>
          </w:p>
        </w:tc>
        <w:tc>
          <w:tcPr>
            <w:tcW w:w="1843" w:type="dxa"/>
            <w:vAlign w:val="center"/>
          </w:tcPr>
          <w:p w14:paraId="1F032621" w14:textId="534696F6" w:rsidR="00340835" w:rsidRPr="004F5DA5" w:rsidRDefault="00340835" w:rsidP="0067240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1</w:t>
            </w:r>
          </w:p>
        </w:tc>
      </w:tr>
      <w:tr w:rsidR="00340835" w:rsidRPr="00CD2745" w14:paraId="433927A7" w14:textId="77777777" w:rsidTr="009F6BFC">
        <w:trPr>
          <w:trHeight w:val="470"/>
        </w:trPr>
        <w:tc>
          <w:tcPr>
            <w:tcW w:w="827" w:type="dxa"/>
            <w:vAlign w:val="center"/>
          </w:tcPr>
          <w:p w14:paraId="1A82F4BE" w14:textId="77777777" w:rsidR="00340835" w:rsidRPr="004F5DA5" w:rsidRDefault="00340835" w:rsidP="0067240E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68" w:type="dxa"/>
            <w:vAlign w:val="center"/>
          </w:tcPr>
          <w:p w14:paraId="2CF3E3FB" w14:textId="08000B65" w:rsidR="00340835" w:rsidRPr="004F5DA5" w:rsidRDefault="0034083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Financials Index Futures Contract </w:t>
            </w:r>
          </w:p>
        </w:tc>
        <w:tc>
          <w:tcPr>
            <w:tcW w:w="1701" w:type="dxa"/>
            <w:vAlign w:val="center"/>
          </w:tcPr>
          <w:p w14:paraId="237DEE8D" w14:textId="04C1CFED" w:rsidR="00340835" w:rsidRPr="004F5DA5" w:rsidRDefault="00340835" w:rsidP="0067240E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FNI</w:t>
            </w:r>
          </w:p>
        </w:tc>
        <w:tc>
          <w:tcPr>
            <w:tcW w:w="3685" w:type="dxa"/>
            <w:vAlign w:val="center"/>
          </w:tcPr>
          <w:p w14:paraId="64D5C2D1" w14:textId="7B9E3EA1" w:rsidR="00340835" w:rsidRPr="004F5DA5" w:rsidRDefault="00340835" w:rsidP="009F6B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MOEX Financials Index (MOEXFN)</w:t>
            </w:r>
          </w:p>
        </w:tc>
        <w:tc>
          <w:tcPr>
            <w:tcW w:w="1418" w:type="dxa"/>
            <w:vAlign w:val="center"/>
          </w:tcPr>
          <w:p w14:paraId="098FFC30" w14:textId="0156A358" w:rsidR="00340835" w:rsidRDefault="003408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470DEF2E" w14:textId="461D40D1" w:rsidR="00340835" w:rsidRPr="004F5DA5" w:rsidRDefault="00340835" w:rsidP="006724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 point</w:t>
            </w:r>
          </w:p>
        </w:tc>
        <w:tc>
          <w:tcPr>
            <w:tcW w:w="1843" w:type="dxa"/>
            <w:vAlign w:val="center"/>
          </w:tcPr>
          <w:p w14:paraId="7C9D8D0D" w14:textId="561A42C4" w:rsidR="00340835" w:rsidRPr="004F5DA5" w:rsidRDefault="00340835" w:rsidP="006724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1</w:t>
            </w:r>
          </w:p>
        </w:tc>
      </w:tr>
      <w:tr w:rsidR="00340835" w:rsidRPr="00CD2745" w14:paraId="59768BAD" w14:textId="77777777" w:rsidTr="009F6BFC">
        <w:trPr>
          <w:trHeight w:val="470"/>
        </w:trPr>
        <w:tc>
          <w:tcPr>
            <w:tcW w:w="827" w:type="dxa"/>
            <w:vAlign w:val="center"/>
          </w:tcPr>
          <w:p w14:paraId="0CC31475" w14:textId="77777777" w:rsidR="00340835" w:rsidRPr="004F5DA5" w:rsidRDefault="00340835" w:rsidP="0067240E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68" w:type="dxa"/>
            <w:vAlign w:val="center"/>
          </w:tcPr>
          <w:p w14:paraId="32F48992" w14:textId="371B1635" w:rsidR="00340835" w:rsidRPr="004F5DA5" w:rsidRDefault="0034083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Consumer &amp; Retail Index Futures Contract</w:t>
            </w:r>
          </w:p>
        </w:tc>
        <w:tc>
          <w:tcPr>
            <w:tcW w:w="1701" w:type="dxa"/>
            <w:vAlign w:val="center"/>
          </w:tcPr>
          <w:p w14:paraId="6A4E814D" w14:textId="72A1C831" w:rsidR="00340835" w:rsidRPr="001663A7" w:rsidDel="0067240E" w:rsidRDefault="00340835" w:rsidP="0067240E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CNI</w:t>
            </w:r>
          </w:p>
        </w:tc>
        <w:tc>
          <w:tcPr>
            <w:tcW w:w="3685" w:type="dxa"/>
            <w:vAlign w:val="center"/>
          </w:tcPr>
          <w:p w14:paraId="60C349F4" w14:textId="1F5A46C5" w:rsidR="00340835" w:rsidRPr="001663A7" w:rsidRDefault="003408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MOEX Consumer &amp; Retail Index (MOEXCN)</w:t>
            </w:r>
          </w:p>
        </w:tc>
        <w:tc>
          <w:tcPr>
            <w:tcW w:w="1418" w:type="dxa"/>
            <w:vAlign w:val="center"/>
          </w:tcPr>
          <w:p w14:paraId="3EF8ED75" w14:textId="69A30F75" w:rsidR="00340835" w:rsidRDefault="003408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6EBA76D8" w14:textId="6B4C7D12" w:rsidR="00340835" w:rsidRDefault="003408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 point</w:t>
            </w:r>
          </w:p>
        </w:tc>
        <w:tc>
          <w:tcPr>
            <w:tcW w:w="1843" w:type="dxa"/>
            <w:vAlign w:val="center"/>
          </w:tcPr>
          <w:p w14:paraId="026E3867" w14:textId="48804C84" w:rsidR="00340835" w:rsidRPr="009F6BFC" w:rsidRDefault="003408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1</w:t>
            </w:r>
          </w:p>
        </w:tc>
      </w:tr>
    </w:tbl>
    <w:p w14:paraId="42E0289A" w14:textId="77777777" w:rsidR="00CD2745" w:rsidRPr="00CD2745" w:rsidRDefault="00CD2745" w:rsidP="00CE6A84">
      <w:pPr>
        <w:jc w:val="both"/>
        <w:rPr>
          <w:rFonts w:ascii="Tahoma" w:hAnsi="Tahoma" w:cs="Tahoma"/>
          <w:sz w:val="22"/>
          <w:szCs w:val="22"/>
        </w:rPr>
      </w:pPr>
    </w:p>
    <w:p w14:paraId="2C827F01" w14:textId="18DF30B8" w:rsidR="00550A06" w:rsidRPr="00550A06" w:rsidRDefault="00CD2745" w:rsidP="00550A06">
      <w:pPr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/>
          <w:sz w:val="20"/>
        </w:rPr>
        <w:t>*Example for a futures contract on the MOEX Oil &amp; Gas Index:</w:t>
      </w:r>
    </w:p>
    <w:p w14:paraId="254F01C9" w14:textId="07549F0C" w:rsidR="00550A06" w:rsidRDefault="00550A06" w:rsidP="00550A06">
      <w:pPr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/>
          <w:sz w:val="20"/>
        </w:rPr>
        <w:t>Code (designation) "OGI-3.21" means that the Contract is to be settled in March 2021.</w:t>
      </w:r>
    </w:p>
    <w:p w14:paraId="70FC87AC" w14:textId="22EDB537" w:rsidR="00651ED2" w:rsidRDefault="00651ED2" w:rsidP="00550A06">
      <w:pPr>
        <w:jc w:val="both"/>
        <w:rPr>
          <w:rFonts w:ascii="Tahoma" w:hAnsi="Tahoma" w:cs="Tahoma"/>
          <w:sz w:val="20"/>
          <w:szCs w:val="22"/>
        </w:rPr>
      </w:pPr>
    </w:p>
    <w:p w14:paraId="144DCFD5" w14:textId="77777777" w:rsidR="00651ED2" w:rsidRPr="00550A06" w:rsidRDefault="00651ED2" w:rsidP="00550A06">
      <w:pPr>
        <w:jc w:val="both"/>
        <w:rPr>
          <w:rFonts w:ascii="Tahoma" w:hAnsi="Tahoma" w:cs="Tahoma"/>
          <w:sz w:val="22"/>
          <w:szCs w:val="22"/>
        </w:rPr>
      </w:pPr>
    </w:p>
    <w:sectPr w:rsidR="00651ED2" w:rsidRPr="00550A06" w:rsidSect="005D520C">
      <w:headerReference w:type="default" r:id="rId8"/>
      <w:footerReference w:type="even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FE059" w14:textId="77777777" w:rsidR="007448E2" w:rsidRDefault="007448E2" w:rsidP="002F7E61">
      <w:r>
        <w:separator/>
      </w:r>
    </w:p>
  </w:endnote>
  <w:endnote w:type="continuationSeparator" w:id="0">
    <w:p w14:paraId="16D9B585" w14:textId="77777777" w:rsidR="007448E2" w:rsidRDefault="007448E2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8D8DE" w14:textId="77777777"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54047BAA" w14:textId="77777777" w:rsidR="00954AE2" w:rsidRDefault="00CD4D50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4002A" w14:textId="77777777"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</w:rPr>
      <w:fldChar w:fldCharType="begin"/>
    </w:r>
    <w:r w:rsidRPr="00292051">
      <w:rPr>
        <w:rStyle w:val="af4"/>
        <w:rFonts w:ascii="Arial" w:hAnsi="Arial" w:cs="Arial"/>
        <w:sz w:val="20"/>
      </w:rPr>
      <w:instrText xml:space="preserve">PAGE  </w:instrText>
    </w:r>
    <w:r w:rsidRPr="00292051">
      <w:rPr>
        <w:rStyle w:val="af4"/>
        <w:rFonts w:ascii="Arial" w:hAnsi="Arial" w:cs="Arial"/>
        <w:sz w:val="20"/>
      </w:rPr>
      <w:fldChar w:fldCharType="separate"/>
    </w:r>
    <w:r w:rsidR="00670540">
      <w:rPr>
        <w:rStyle w:val="af4"/>
        <w:rFonts w:ascii="Arial" w:hAnsi="Arial" w:cs="Arial"/>
        <w:sz w:val="20"/>
      </w:rPr>
      <w:t>4</w:t>
    </w:r>
    <w:r w:rsidRPr="00292051">
      <w:rPr>
        <w:rStyle w:val="af4"/>
        <w:rFonts w:ascii="Arial" w:hAnsi="Arial" w:cs="Arial"/>
        <w:sz w:val="20"/>
      </w:rPr>
      <w:fldChar w:fldCharType="end"/>
    </w:r>
  </w:p>
  <w:p w14:paraId="5B9723BF" w14:textId="77777777" w:rsidR="00954AE2" w:rsidRDefault="00CD4D50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C4EAF" w14:textId="77777777" w:rsidR="007448E2" w:rsidRDefault="007448E2" w:rsidP="002F7E61">
      <w:r>
        <w:separator/>
      </w:r>
    </w:p>
  </w:footnote>
  <w:footnote w:type="continuationSeparator" w:id="0">
    <w:p w14:paraId="58F0558F" w14:textId="77777777" w:rsidR="007448E2" w:rsidRDefault="007448E2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7291B" w14:textId="54663BCA" w:rsidR="00A20B19" w:rsidRPr="00651433" w:rsidRDefault="00A20B19" w:rsidP="001E2E77">
    <w:pPr>
      <w:pStyle w:val="ac"/>
      <w:spacing w:before="0"/>
      <w:ind w:left="0" w:right="0"/>
      <w:jc w:val="left"/>
      <w:rPr>
        <w:rFonts w:ascii="Tahoma" w:hAnsi="Tahoma" w:cs="Tahoma"/>
        <w:b/>
        <w:sz w:val="22"/>
      </w:rPr>
    </w:pPr>
    <w:r>
      <w:rPr>
        <w:rFonts w:ascii="Tahoma" w:hAnsi="Tahoma"/>
        <w:b/>
        <w:sz w:val="22"/>
      </w:rPr>
      <w:t>List of parameters for cash-settled Sector Index Futures contracts</w:t>
    </w:r>
  </w:p>
  <w:p w14:paraId="0FF0E64D" w14:textId="2746232D" w:rsidR="00E22425" w:rsidRPr="00651433" w:rsidRDefault="00E22425" w:rsidP="00B76A06">
    <w:pPr>
      <w:pStyle w:val="ac"/>
      <w:pBdr>
        <w:bottom w:val="single" w:sz="12" w:space="1" w:color="auto"/>
      </w:pBdr>
      <w:spacing w:before="0"/>
      <w:ind w:left="0" w:right="0"/>
      <w:jc w:val="right"/>
      <w:rPr>
        <w:rFonts w:ascii="Tahoma" w:hAnsi="Tahoma" w:cs="Tahoma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798"/>
    <w:rsid w:val="00010BB4"/>
    <w:rsid w:val="000307C7"/>
    <w:rsid w:val="000446D5"/>
    <w:rsid w:val="00045F7C"/>
    <w:rsid w:val="00047B20"/>
    <w:rsid w:val="000641F9"/>
    <w:rsid w:val="000655B3"/>
    <w:rsid w:val="000819C4"/>
    <w:rsid w:val="00082B83"/>
    <w:rsid w:val="00084744"/>
    <w:rsid w:val="00084B4D"/>
    <w:rsid w:val="00087A1D"/>
    <w:rsid w:val="000A4224"/>
    <w:rsid w:val="000B08A9"/>
    <w:rsid w:val="000B67A5"/>
    <w:rsid w:val="000F1519"/>
    <w:rsid w:val="001256F1"/>
    <w:rsid w:val="00127BE1"/>
    <w:rsid w:val="00130F8E"/>
    <w:rsid w:val="001458F5"/>
    <w:rsid w:val="0015060E"/>
    <w:rsid w:val="00150B16"/>
    <w:rsid w:val="001530C0"/>
    <w:rsid w:val="00154BB6"/>
    <w:rsid w:val="00161BD5"/>
    <w:rsid w:val="001627D5"/>
    <w:rsid w:val="001663A7"/>
    <w:rsid w:val="00166CA2"/>
    <w:rsid w:val="00166D3D"/>
    <w:rsid w:val="00171B53"/>
    <w:rsid w:val="0018502B"/>
    <w:rsid w:val="001A5B3B"/>
    <w:rsid w:val="001B5236"/>
    <w:rsid w:val="001E1755"/>
    <w:rsid w:val="001E2953"/>
    <w:rsid w:val="001E2E77"/>
    <w:rsid w:val="001E557F"/>
    <w:rsid w:val="00210E2C"/>
    <w:rsid w:val="002149CB"/>
    <w:rsid w:val="00215CC3"/>
    <w:rsid w:val="0023622A"/>
    <w:rsid w:val="00237305"/>
    <w:rsid w:val="00253B2B"/>
    <w:rsid w:val="0025439D"/>
    <w:rsid w:val="00264705"/>
    <w:rsid w:val="00282379"/>
    <w:rsid w:val="00282E7E"/>
    <w:rsid w:val="002915B2"/>
    <w:rsid w:val="002A0EF1"/>
    <w:rsid w:val="002A339A"/>
    <w:rsid w:val="002A5CF9"/>
    <w:rsid w:val="002A6BC1"/>
    <w:rsid w:val="002B1CDE"/>
    <w:rsid w:val="002F23D9"/>
    <w:rsid w:val="002F4356"/>
    <w:rsid w:val="002F7E61"/>
    <w:rsid w:val="00304C6E"/>
    <w:rsid w:val="00307D7F"/>
    <w:rsid w:val="00314798"/>
    <w:rsid w:val="00314A27"/>
    <w:rsid w:val="00315581"/>
    <w:rsid w:val="00315C4A"/>
    <w:rsid w:val="00317550"/>
    <w:rsid w:val="00317F4C"/>
    <w:rsid w:val="0032054C"/>
    <w:rsid w:val="00326202"/>
    <w:rsid w:val="003342DB"/>
    <w:rsid w:val="00340124"/>
    <w:rsid w:val="00340835"/>
    <w:rsid w:val="0035128F"/>
    <w:rsid w:val="00371C05"/>
    <w:rsid w:val="00372A9C"/>
    <w:rsid w:val="003907D5"/>
    <w:rsid w:val="0039222A"/>
    <w:rsid w:val="00392327"/>
    <w:rsid w:val="003B3AD6"/>
    <w:rsid w:val="003B482B"/>
    <w:rsid w:val="003C50CF"/>
    <w:rsid w:val="003D0E42"/>
    <w:rsid w:val="003E2297"/>
    <w:rsid w:val="003E4AB2"/>
    <w:rsid w:val="003F3BE9"/>
    <w:rsid w:val="003F6062"/>
    <w:rsid w:val="00401B63"/>
    <w:rsid w:val="00404300"/>
    <w:rsid w:val="00404DE6"/>
    <w:rsid w:val="00413554"/>
    <w:rsid w:val="00427DD8"/>
    <w:rsid w:val="0044723D"/>
    <w:rsid w:val="00450083"/>
    <w:rsid w:val="004537E3"/>
    <w:rsid w:val="00455061"/>
    <w:rsid w:val="004653C2"/>
    <w:rsid w:val="0049460B"/>
    <w:rsid w:val="004A21CA"/>
    <w:rsid w:val="004A3BED"/>
    <w:rsid w:val="004A6CD9"/>
    <w:rsid w:val="004A7025"/>
    <w:rsid w:val="004B1471"/>
    <w:rsid w:val="004B2134"/>
    <w:rsid w:val="004C1946"/>
    <w:rsid w:val="004F0D3D"/>
    <w:rsid w:val="004F5DA5"/>
    <w:rsid w:val="004F6B2B"/>
    <w:rsid w:val="005036B2"/>
    <w:rsid w:val="005072A9"/>
    <w:rsid w:val="00510C43"/>
    <w:rsid w:val="0052138C"/>
    <w:rsid w:val="005229B0"/>
    <w:rsid w:val="00525155"/>
    <w:rsid w:val="005262FB"/>
    <w:rsid w:val="00531092"/>
    <w:rsid w:val="0053175A"/>
    <w:rsid w:val="0054356C"/>
    <w:rsid w:val="00543E34"/>
    <w:rsid w:val="00550A06"/>
    <w:rsid w:val="005873F7"/>
    <w:rsid w:val="00591B10"/>
    <w:rsid w:val="00597534"/>
    <w:rsid w:val="005A1DA9"/>
    <w:rsid w:val="005A2720"/>
    <w:rsid w:val="005C1276"/>
    <w:rsid w:val="005C2091"/>
    <w:rsid w:val="005D520C"/>
    <w:rsid w:val="005D7EAC"/>
    <w:rsid w:val="005E1CD6"/>
    <w:rsid w:val="005F1FE3"/>
    <w:rsid w:val="00601081"/>
    <w:rsid w:val="006137A6"/>
    <w:rsid w:val="00630BA3"/>
    <w:rsid w:val="00631C80"/>
    <w:rsid w:val="00632B33"/>
    <w:rsid w:val="00642F33"/>
    <w:rsid w:val="00651433"/>
    <w:rsid w:val="006514A9"/>
    <w:rsid w:val="00651ED2"/>
    <w:rsid w:val="00670540"/>
    <w:rsid w:val="0067240E"/>
    <w:rsid w:val="00682E73"/>
    <w:rsid w:val="00685D6B"/>
    <w:rsid w:val="00691C54"/>
    <w:rsid w:val="006A32A4"/>
    <w:rsid w:val="006A649A"/>
    <w:rsid w:val="006D1B25"/>
    <w:rsid w:val="00704EFB"/>
    <w:rsid w:val="00710A47"/>
    <w:rsid w:val="007344CE"/>
    <w:rsid w:val="007448E2"/>
    <w:rsid w:val="007470D2"/>
    <w:rsid w:val="00775445"/>
    <w:rsid w:val="00776F72"/>
    <w:rsid w:val="007800A0"/>
    <w:rsid w:val="0078221A"/>
    <w:rsid w:val="007858D7"/>
    <w:rsid w:val="0079379D"/>
    <w:rsid w:val="007A0C5A"/>
    <w:rsid w:val="007A0D15"/>
    <w:rsid w:val="007A2973"/>
    <w:rsid w:val="007A6B0D"/>
    <w:rsid w:val="007A764D"/>
    <w:rsid w:val="007C4386"/>
    <w:rsid w:val="007D7C57"/>
    <w:rsid w:val="007E41CC"/>
    <w:rsid w:val="007E49B2"/>
    <w:rsid w:val="007E5882"/>
    <w:rsid w:val="007F42DD"/>
    <w:rsid w:val="00801848"/>
    <w:rsid w:val="0080331C"/>
    <w:rsid w:val="00811A10"/>
    <w:rsid w:val="008136E3"/>
    <w:rsid w:val="00814DC8"/>
    <w:rsid w:val="00817B56"/>
    <w:rsid w:val="00834354"/>
    <w:rsid w:val="008346E8"/>
    <w:rsid w:val="00841C6C"/>
    <w:rsid w:val="008500B6"/>
    <w:rsid w:val="00860A51"/>
    <w:rsid w:val="008879F8"/>
    <w:rsid w:val="00890B38"/>
    <w:rsid w:val="008A3018"/>
    <w:rsid w:val="008D6680"/>
    <w:rsid w:val="00903947"/>
    <w:rsid w:val="00945564"/>
    <w:rsid w:val="00956261"/>
    <w:rsid w:val="009603B7"/>
    <w:rsid w:val="00962AAF"/>
    <w:rsid w:val="0097083D"/>
    <w:rsid w:val="00972E3F"/>
    <w:rsid w:val="00976CA9"/>
    <w:rsid w:val="0098131E"/>
    <w:rsid w:val="00984383"/>
    <w:rsid w:val="00997643"/>
    <w:rsid w:val="009B03D9"/>
    <w:rsid w:val="009C2A3E"/>
    <w:rsid w:val="009E362B"/>
    <w:rsid w:val="009E4068"/>
    <w:rsid w:val="009E419E"/>
    <w:rsid w:val="009E609B"/>
    <w:rsid w:val="009E761E"/>
    <w:rsid w:val="009F5A5D"/>
    <w:rsid w:val="009F6BFC"/>
    <w:rsid w:val="00A11BE3"/>
    <w:rsid w:val="00A20B19"/>
    <w:rsid w:val="00A20C47"/>
    <w:rsid w:val="00A26F77"/>
    <w:rsid w:val="00A355F1"/>
    <w:rsid w:val="00A36105"/>
    <w:rsid w:val="00A4028A"/>
    <w:rsid w:val="00A404E1"/>
    <w:rsid w:val="00A45C1F"/>
    <w:rsid w:val="00A7082B"/>
    <w:rsid w:val="00A77895"/>
    <w:rsid w:val="00A83435"/>
    <w:rsid w:val="00A87E5D"/>
    <w:rsid w:val="00A96B8D"/>
    <w:rsid w:val="00A96C99"/>
    <w:rsid w:val="00AA285C"/>
    <w:rsid w:val="00AA5425"/>
    <w:rsid w:val="00AA556E"/>
    <w:rsid w:val="00AB7933"/>
    <w:rsid w:val="00AC6989"/>
    <w:rsid w:val="00B16BE1"/>
    <w:rsid w:val="00B217B3"/>
    <w:rsid w:val="00B273B1"/>
    <w:rsid w:val="00B324C5"/>
    <w:rsid w:val="00B471DD"/>
    <w:rsid w:val="00B605C3"/>
    <w:rsid w:val="00B76A06"/>
    <w:rsid w:val="00B855D6"/>
    <w:rsid w:val="00BB578B"/>
    <w:rsid w:val="00BD0710"/>
    <w:rsid w:val="00BE01B7"/>
    <w:rsid w:val="00BE0719"/>
    <w:rsid w:val="00C10CBC"/>
    <w:rsid w:val="00C166F3"/>
    <w:rsid w:val="00C22F18"/>
    <w:rsid w:val="00C31B57"/>
    <w:rsid w:val="00C33DD5"/>
    <w:rsid w:val="00C35A70"/>
    <w:rsid w:val="00C41A6F"/>
    <w:rsid w:val="00C5744C"/>
    <w:rsid w:val="00C65803"/>
    <w:rsid w:val="00C677B4"/>
    <w:rsid w:val="00C76F4A"/>
    <w:rsid w:val="00C84C13"/>
    <w:rsid w:val="00C87864"/>
    <w:rsid w:val="00C93988"/>
    <w:rsid w:val="00CA011C"/>
    <w:rsid w:val="00CA75AA"/>
    <w:rsid w:val="00CB1C4C"/>
    <w:rsid w:val="00CB1CAD"/>
    <w:rsid w:val="00CB4507"/>
    <w:rsid w:val="00CB62E3"/>
    <w:rsid w:val="00CB70AF"/>
    <w:rsid w:val="00CD2745"/>
    <w:rsid w:val="00CD4D50"/>
    <w:rsid w:val="00CE17B5"/>
    <w:rsid w:val="00CE6A84"/>
    <w:rsid w:val="00CF3394"/>
    <w:rsid w:val="00CF6793"/>
    <w:rsid w:val="00D025E7"/>
    <w:rsid w:val="00D13189"/>
    <w:rsid w:val="00D42620"/>
    <w:rsid w:val="00D5460B"/>
    <w:rsid w:val="00D57A1B"/>
    <w:rsid w:val="00D615F1"/>
    <w:rsid w:val="00D62142"/>
    <w:rsid w:val="00D82B6A"/>
    <w:rsid w:val="00D85CCB"/>
    <w:rsid w:val="00D877B3"/>
    <w:rsid w:val="00D9700E"/>
    <w:rsid w:val="00DA1ADE"/>
    <w:rsid w:val="00DA2B5C"/>
    <w:rsid w:val="00DA3DD7"/>
    <w:rsid w:val="00DB1356"/>
    <w:rsid w:val="00DB1F16"/>
    <w:rsid w:val="00DC0506"/>
    <w:rsid w:val="00DC2944"/>
    <w:rsid w:val="00DD05E7"/>
    <w:rsid w:val="00DE2B3A"/>
    <w:rsid w:val="00DE357F"/>
    <w:rsid w:val="00DE41AA"/>
    <w:rsid w:val="00DE5E4D"/>
    <w:rsid w:val="00DF0D15"/>
    <w:rsid w:val="00DF2B1E"/>
    <w:rsid w:val="00DF4374"/>
    <w:rsid w:val="00E22425"/>
    <w:rsid w:val="00E3766D"/>
    <w:rsid w:val="00E43901"/>
    <w:rsid w:val="00E60F8E"/>
    <w:rsid w:val="00E617C5"/>
    <w:rsid w:val="00E64756"/>
    <w:rsid w:val="00E67370"/>
    <w:rsid w:val="00E67606"/>
    <w:rsid w:val="00E752F1"/>
    <w:rsid w:val="00EB2921"/>
    <w:rsid w:val="00EC412F"/>
    <w:rsid w:val="00EC4B1A"/>
    <w:rsid w:val="00ED3618"/>
    <w:rsid w:val="00F113E7"/>
    <w:rsid w:val="00F145E9"/>
    <w:rsid w:val="00F14714"/>
    <w:rsid w:val="00F17EC8"/>
    <w:rsid w:val="00F30FF7"/>
    <w:rsid w:val="00F41BC6"/>
    <w:rsid w:val="00F5236C"/>
    <w:rsid w:val="00F52CCE"/>
    <w:rsid w:val="00F77DCD"/>
    <w:rsid w:val="00F85645"/>
    <w:rsid w:val="00F94563"/>
    <w:rsid w:val="00FB4868"/>
    <w:rsid w:val="00FB55A4"/>
    <w:rsid w:val="00FC5501"/>
    <w:rsid w:val="00FD3072"/>
    <w:rsid w:val="00FE3A5A"/>
    <w:rsid w:val="00FE5729"/>
    <w:rsid w:val="00FF2CD2"/>
    <w:rsid w:val="00FF59BA"/>
    <w:rsid w:val="00FF7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F782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GB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4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6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2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6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A36DE-B2BE-4D1D-9069-8B16C7C81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2022-02-02T09:15:00Z</dcterms:created>
  <dcterms:modified xsi:type="dcterms:W3CDTF">2022-02-02T09:15:00Z</dcterms:modified>
</cp:coreProperties>
</file>