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7663E2C3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2D3B14">
        <w:t>05</w:t>
      </w:r>
      <w:r w:rsidR="00B95E2E">
        <w:t xml:space="preserve"> </w:t>
      </w:r>
      <w:r w:rsidR="002D3B14">
        <w:t>мая</w:t>
      </w:r>
      <w:r w:rsidR="00030B47">
        <w:t xml:space="preserve"> </w:t>
      </w:r>
      <w:r w:rsidRPr="00CB58ED">
        <w:t>20</w:t>
      </w:r>
      <w:r w:rsidR="00A55C83">
        <w:t>2</w:t>
      </w:r>
      <w:r w:rsidR="0014070B">
        <w:t>2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4F7B7D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1B9CDD97" w:rsidR="004F7B7D" w:rsidRPr="00DF2EC4" w:rsidRDefault="004F7B7D" w:rsidP="007723EE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  <w:r w:rsidRPr="00DF2EC4">
              <w:rPr>
                <w:b/>
              </w:rPr>
              <w:t>Вопрос 1 повестки дня:</w:t>
            </w:r>
            <w:bookmarkStart w:id="0" w:name="Формулировка_вопроса"/>
            <w:r w:rsidRPr="0014070B">
              <w:rPr>
                <w:b/>
              </w:rPr>
              <w:t xml:space="preserve"> </w:t>
            </w:r>
            <w:r w:rsidR="002D3B14" w:rsidRPr="00891A28">
              <w:rPr>
                <w:b/>
              </w:rPr>
              <w:t xml:space="preserve">О согласовании Тарифов Срочного рынка </w:t>
            </w:r>
            <w:r w:rsidR="002D3B14">
              <w:rPr>
                <w:b/>
              </w:rPr>
              <w:br/>
            </w:r>
            <w:r w:rsidR="002D3B14" w:rsidRPr="00891A28">
              <w:rPr>
                <w:b/>
              </w:rPr>
              <w:t>ПАО Московская Биржа в новой редакции.</w:t>
            </w:r>
            <w:bookmarkEnd w:id="0"/>
          </w:p>
        </w:tc>
        <w:tc>
          <w:tcPr>
            <w:tcW w:w="9415" w:type="dxa"/>
            <w:shd w:val="clear" w:color="auto" w:fill="auto"/>
          </w:tcPr>
          <w:p w14:paraId="6EBCD2E9" w14:textId="77777777" w:rsidR="003F22CB" w:rsidRDefault="003F22CB" w:rsidP="003F22CB">
            <w:bookmarkStart w:id="1" w:name="Проект_решения_текст"/>
          </w:p>
          <w:bookmarkEnd w:id="1"/>
          <w:p w14:paraId="0C66FCFE" w14:textId="77777777" w:rsidR="002D3B14" w:rsidRPr="00891A28" w:rsidRDefault="002D3B14" w:rsidP="002D3B14">
            <w:pPr>
              <w:ind w:right="176"/>
            </w:pPr>
            <w:r w:rsidRPr="00891A28">
              <w:t>Рекомендовать Наблюдательному совету ПАО Московская Биржа утвердить Тарифы Срочного рынка ПАО Московская Биржа в новой редакции.</w:t>
            </w:r>
          </w:p>
          <w:p w14:paraId="4CFC9CA5" w14:textId="31BBCAFC" w:rsidR="004F7B7D" w:rsidRPr="003C0EB2" w:rsidRDefault="004F7B7D" w:rsidP="00E3113B">
            <w:pPr>
              <w:jc w:val="both"/>
            </w:pPr>
          </w:p>
        </w:tc>
      </w:tr>
    </w:tbl>
    <w:p w14:paraId="4B5A7785" w14:textId="77777777" w:rsidR="00A2718B" w:rsidRPr="007C619C" w:rsidRDefault="00A2718B" w:rsidP="00D56982">
      <w:pPr>
        <w:ind w:right="-5"/>
        <w:jc w:val="both"/>
      </w:pPr>
    </w:p>
    <w:sectPr w:rsidR="00A2718B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8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6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4"/>
  </w:num>
  <w:num w:numId="11">
    <w:abstractNumId w:val="2"/>
  </w:num>
  <w:num w:numId="12">
    <w:abstractNumId w:val="17"/>
  </w:num>
  <w:num w:numId="13">
    <w:abstractNumId w:val="7"/>
  </w:num>
  <w:num w:numId="14">
    <w:abstractNumId w:val="1"/>
  </w:num>
  <w:num w:numId="15">
    <w:abstractNumId w:val="8"/>
  </w:num>
  <w:num w:numId="16">
    <w:abstractNumId w:val="1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700A"/>
    <w:rsid w:val="0012432B"/>
    <w:rsid w:val="0014070B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7E4B"/>
    <w:rsid w:val="00590F87"/>
    <w:rsid w:val="00591BE9"/>
    <w:rsid w:val="0059613A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351B7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b">
    <w:name w:val="Normal (Web)"/>
    <w:basedOn w:val="a"/>
    <w:rsid w:val="00B95E2E"/>
  </w:style>
  <w:style w:type="paragraph" w:customStyle="1" w:styleId="xxmsonormal">
    <w:name w:val="x_xmsonormal"/>
    <w:basedOn w:val="a"/>
    <w:rsid w:val="00D5698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2022-05-13T08:36:00Z</dcterms:modified>
</cp:coreProperties>
</file>