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C097" w14:textId="77777777" w:rsidR="005104AD" w:rsidRPr="003042DA" w:rsidRDefault="005104AD" w:rsidP="005104AD">
      <w:pPr>
        <w:ind w:left="4678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CBC4DCE" w14:textId="77777777" w:rsidR="005104AD" w:rsidRPr="003E634C" w:rsidRDefault="005104AD" w:rsidP="005104AD">
      <w:pPr>
        <w:pStyle w:val="a9"/>
        <w:tabs>
          <w:tab w:val="left" w:pos="5387"/>
          <w:tab w:val="left" w:pos="5670"/>
        </w:tabs>
        <w:spacing w:after="0"/>
        <w:ind w:left="4678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2F018F5C" w14:textId="425BD2C1" w:rsidR="005104AD" w:rsidRPr="002E491A" w:rsidRDefault="005104AD" w:rsidP="005104AD">
      <w:pPr>
        <w:pStyle w:val="a9"/>
        <w:tabs>
          <w:tab w:val="left" w:pos="4962"/>
        </w:tabs>
        <w:spacing w:after="0"/>
        <w:ind w:left="4678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>
        <w:rPr>
          <w:rFonts w:ascii="Tahoma" w:hAnsi="Tahoma" w:cs="Tahoma"/>
          <w:sz w:val="20"/>
          <w:szCs w:val="20"/>
          <w:lang w:val="ru-RU"/>
        </w:rPr>
        <w:t>2</w:t>
      </w:r>
      <w:r>
        <w:rPr>
          <w:rFonts w:ascii="Tahoma" w:hAnsi="Tahoma" w:cs="Tahoma"/>
          <w:sz w:val="20"/>
          <w:szCs w:val="20"/>
        </w:rPr>
        <w:t>-</w:t>
      </w:r>
      <w:r w:rsidR="00734899">
        <w:rPr>
          <w:rFonts w:ascii="Tahoma" w:hAnsi="Tahoma" w:cs="Tahoma"/>
          <w:sz w:val="20"/>
          <w:szCs w:val="20"/>
          <w:lang w:val="ru-RU"/>
        </w:rPr>
        <w:t>1157</w:t>
      </w:r>
      <w:r>
        <w:rPr>
          <w:rFonts w:ascii="Tahoma" w:hAnsi="Tahoma" w:cs="Tahoma"/>
          <w:sz w:val="20"/>
          <w:szCs w:val="20"/>
        </w:rPr>
        <w:t xml:space="preserve"> от </w:t>
      </w:r>
      <w:r w:rsidR="00734899">
        <w:rPr>
          <w:rFonts w:ascii="Tahoma" w:hAnsi="Tahoma" w:cs="Tahoma"/>
          <w:sz w:val="20"/>
          <w:szCs w:val="20"/>
          <w:lang w:val="ru-RU"/>
        </w:rPr>
        <w:t>14 июня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  <w:lang w:val="ru-RU"/>
        </w:rPr>
        <w:t>2</w:t>
      </w:r>
      <w:r w:rsidRPr="002E491A">
        <w:rPr>
          <w:rFonts w:ascii="Tahoma" w:hAnsi="Tahoma" w:cs="Tahoma"/>
          <w:sz w:val="20"/>
          <w:szCs w:val="20"/>
        </w:rPr>
        <w:t>г.)</w:t>
      </w:r>
    </w:p>
    <w:bookmarkEnd w:id="0"/>
    <w:p w14:paraId="69E586C0" w14:textId="77777777" w:rsidR="005104AD" w:rsidRPr="00BD39E7" w:rsidRDefault="005104AD" w:rsidP="005104AD">
      <w:pPr>
        <w:rPr>
          <w:rFonts w:ascii="Tahoma" w:hAnsi="Tahoma" w:cs="Tahoma"/>
          <w:sz w:val="20"/>
          <w:szCs w:val="20"/>
          <w:lang w:val="x-none"/>
        </w:rPr>
      </w:pPr>
    </w:p>
    <w:p w14:paraId="256F54C9" w14:textId="77777777" w:rsidR="005104AD" w:rsidRPr="00BD39E7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СПЕЦИФИКАЦИЯ ОПЦИОНОВ НА АКЦИИ РОССИЙСКИХ ЭМИТЕНТОВ</w:t>
      </w:r>
    </w:p>
    <w:p w14:paraId="3B145F1D" w14:textId="77777777" w:rsidR="005104AD" w:rsidRPr="00BD39E7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BD39E7">
        <w:rPr>
          <w:rFonts w:ascii="Tahoma" w:hAnsi="Tahoma" w:cs="Tahoma"/>
          <w:color w:val="auto"/>
        </w:rPr>
        <w:t>Настоящая Спецификация опционов на акции российских эмитентов (далее – Спецификация) определяет стандартные условия расчетных опционов европейского типа, базисным активом которых являются акции</w:t>
      </w:r>
      <w:r w:rsidRPr="00BD39E7">
        <w:rPr>
          <w:rFonts w:ascii="Tahoma" w:hAnsi="Tahoma" w:cs="Tahoma"/>
        </w:rPr>
        <w:t xml:space="preserve">. </w:t>
      </w:r>
    </w:p>
    <w:p w14:paraId="1791A8F0" w14:textId="77777777" w:rsidR="005104AD" w:rsidRPr="00BD39E7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BD39E7">
        <w:rPr>
          <w:rFonts w:ascii="Tahoma" w:hAnsi="Tahoma" w:cs="Tahoma"/>
        </w:rPr>
        <w:t>на Срочном рынке ПАО</w:t>
      </w:r>
      <w:proofErr w:type="gramEnd"/>
      <w:r w:rsidRPr="00BD39E7">
        <w:rPr>
          <w:rFonts w:ascii="Tahoma" w:hAnsi="Tahoma" w:cs="Tahoma"/>
        </w:rPr>
        <w:t xml:space="preserve">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BD39E7">
        <w:rPr>
          <w:rFonts w:ascii="Tahoma" w:hAnsi="Tahoma" w:cs="Tahoma"/>
          <w:color w:val="auto"/>
        </w:rPr>
        <w:t>на акции, эмитентами которых являются российские акционерные общества</w:t>
      </w:r>
      <w:r w:rsidRPr="00BD39E7">
        <w:rPr>
          <w:rFonts w:ascii="Tahoma" w:hAnsi="Tahoma" w:cs="Tahoma"/>
        </w:rPr>
        <w:t xml:space="preserve"> (далее – Контракт, Контракты).</w:t>
      </w:r>
    </w:p>
    <w:p w14:paraId="4A0ACB04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ПАО Московская Биржа (далее – Биржа) утверждает Список параметров опционов на акции российских эмитентов, который содержит:</w:t>
      </w:r>
    </w:p>
    <w:p w14:paraId="1B1B2B67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наименование Контракта;</w:t>
      </w:r>
    </w:p>
    <w:p w14:paraId="7C5CC4D0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баз</w:t>
      </w:r>
      <w:r>
        <w:rPr>
          <w:rFonts w:ascii="Tahoma" w:hAnsi="Tahoma" w:cs="Tahoma"/>
        </w:rPr>
        <w:t>исный</w:t>
      </w:r>
      <w:r w:rsidRPr="00BD39E7">
        <w:rPr>
          <w:rFonts w:ascii="Tahoma" w:hAnsi="Tahoma" w:cs="Tahoma"/>
        </w:rPr>
        <w:t xml:space="preserve"> актив Контракта;</w:t>
      </w:r>
    </w:p>
    <w:p w14:paraId="0DF75AD3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код баз</w:t>
      </w:r>
      <w:r>
        <w:rPr>
          <w:rFonts w:ascii="Tahoma" w:hAnsi="Tahoma" w:cs="Tahoma"/>
        </w:rPr>
        <w:t>исного</w:t>
      </w:r>
      <w:r w:rsidRPr="00BD39E7">
        <w:rPr>
          <w:rFonts w:ascii="Tahoma" w:hAnsi="Tahoma" w:cs="Tahoma"/>
        </w:rPr>
        <w:t xml:space="preserve"> актива Контракта;</w:t>
      </w:r>
    </w:p>
    <w:p w14:paraId="6563FC7C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47DA04DA" w14:textId="782C9AC7" w:rsidR="005104AD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стоимость минимального шага цены Контракта;</w:t>
      </w:r>
    </w:p>
    <w:p w14:paraId="040F8832" w14:textId="77777777" w:rsidR="003955BC" w:rsidRPr="004037D5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01F5C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01F5C">
        <w:rPr>
          <w:rFonts w:ascii="Tahoma" w:hAnsi="Tahoma" w:cs="Tahoma"/>
        </w:rPr>
        <w:t>);</w:t>
      </w:r>
    </w:p>
    <w:p w14:paraId="11F8F6F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  <w:lang w:val="en-US"/>
        </w:rPr>
        <w:t xml:space="preserve">ISIN </w:t>
      </w:r>
      <w:r w:rsidRPr="00BD39E7">
        <w:rPr>
          <w:rFonts w:ascii="Tahoma" w:hAnsi="Tahoma" w:cs="Tahoma"/>
        </w:rPr>
        <w:t>код ценной бумаги</w:t>
      </w:r>
      <w:r w:rsidRPr="00BD39E7">
        <w:rPr>
          <w:rFonts w:ascii="Tahoma" w:hAnsi="Tahoma" w:cs="Tahoma"/>
          <w:lang w:val="en-US"/>
        </w:rPr>
        <w:t>;</w:t>
      </w:r>
    </w:p>
    <w:p w14:paraId="17262391" w14:textId="77777777" w:rsidR="005104AD" w:rsidRPr="00BD39E7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>количество акций, являющихся базисным активом одного контракта (далее – Лот).</w:t>
      </w:r>
    </w:p>
    <w:p w14:paraId="2D2F2501" w14:textId="77777777" w:rsidR="005104AD" w:rsidRPr="00BD39E7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D39E7">
        <w:rPr>
          <w:rFonts w:ascii="Tahoma" w:hAnsi="Tahoma" w:cs="Tahoma"/>
          <w:szCs w:val="20"/>
        </w:rPr>
        <w:t>Базисными активами Контрактов, условия которых определяются в настоящей Спецификации и в Списке параметров опционов на акции российских эмитентов, являются акции, эмитентами которых являются российские акционерные общества (далее – акция).</w:t>
      </w:r>
    </w:p>
    <w:p w14:paraId="04AB5B1A" w14:textId="77777777" w:rsidR="005104AD" w:rsidRPr="00BD39E7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BD39E7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CD2AFB7" w14:textId="77777777" w:rsidR="005104AD" w:rsidRPr="00BD39E7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79ABCCF4" w14:textId="77777777" w:rsidR="005104AD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4EE2A5CD" w14:textId="77777777" w:rsidR="005104AD" w:rsidRPr="00BD39E7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FF785F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EB9B89E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  <w:lang w:val="en-US"/>
        </w:rPr>
        <w:t>ISIN</w:t>
      </w:r>
      <w:r w:rsidRPr="00BD39E7">
        <w:rPr>
          <w:rFonts w:ascii="Tahoma" w:hAnsi="Tahoma" w:cs="Tahoma"/>
          <w:sz w:val="20"/>
          <w:szCs w:val="20"/>
        </w:rPr>
        <w:t xml:space="preserve"> код </w:t>
      </w:r>
      <w:proofErr w:type="gramStart"/>
      <w:r w:rsidRPr="00BD39E7">
        <w:rPr>
          <w:rFonts w:ascii="Tahoma" w:hAnsi="Tahoma" w:cs="Tahoma"/>
          <w:sz w:val="20"/>
          <w:szCs w:val="20"/>
        </w:rPr>
        <w:t>акции</w:t>
      </w:r>
      <w:r w:rsidRPr="00BD39E7">
        <w:rPr>
          <w:rFonts w:ascii="Tahoma" w:hAnsi="Tahoma" w:cs="Tahoma"/>
          <w:sz w:val="20"/>
          <w:szCs w:val="20"/>
          <w:lang w:val="en-US"/>
        </w:rPr>
        <w:t>;</w:t>
      </w:r>
      <w:proofErr w:type="gramEnd"/>
    </w:p>
    <w:p w14:paraId="45EC52A6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62B8E90" w14:textId="77777777" w:rsidR="005104AD" w:rsidRPr="00BD39E7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2008DF24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F651DBB" w14:textId="77777777" w:rsidR="005104AD" w:rsidRPr="00BD39E7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BD39E7">
        <w:rPr>
          <w:rFonts w:ascii="Tahoma" w:hAnsi="Tahoma" w:cs="Tahoma"/>
          <w:sz w:val="20"/>
          <w:szCs w:val="20"/>
        </w:rPr>
        <w:t>бумаги&gt;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BD39E7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BD39E7">
        <w:rPr>
          <w:rFonts w:ascii="Tahoma" w:hAnsi="Tahoma" w:cs="Tahoma"/>
          <w:sz w:val="20"/>
          <w:szCs w:val="20"/>
          <w:lang w:val="en-US"/>
        </w:rPr>
        <w:t>E</w:t>
      </w:r>
      <w:r w:rsidRPr="00BD39E7">
        <w:rPr>
          <w:rFonts w:ascii="Tahoma" w:hAnsi="Tahoma" w:cs="Tahoma"/>
          <w:sz w:val="20"/>
          <w:szCs w:val="20"/>
        </w:rPr>
        <w:t>&lt;цена исполнения&gt;</w:t>
      </w:r>
    </w:p>
    <w:p w14:paraId="35324482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символ «</w:t>
      </w:r>
      <w:r w:rsidRPr="00BD39E7">
        <w:rPr>
          <w:rFonts w:ascii="Tahoma" w:hAnsi="Tahoma" w:cs="Tahoma"/>
          <w:sz w:val="20"/>
          <w:szCs w:val="20"/>
          <w:lang w:val="en-US"/>
        </w:rPr>
        <w:t>P</w:t>
      </w:r>
      <w:r w:rsidRPr="00BD39E7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647B043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BD39E7">
        <w:rPr>
          <w:rFonts w:ascii="Tahoma" w:hAnsi="Tahoma" w:cs="Tahoma"/>
          <w:sz w:val="20"/>
          <w:szCs w:val="20"/>
        </w:rPr>
        <w:t>170322 – 17</w:t>
      </w:r>
      <w:proofErr w:type="gramEnd"/>
      <w:r w:rsidRPr="00BD39E7">
        <w:rPr>
          <w:rFonts w:ascii="Tahoma" w:hAnsi="Tahoma" w:cs="Tahoma"/>
          <w:sz w:val="20"/>
          <w:szCs w:val="20"/>
        </w:rPr>
        <w:t xml:space="preserve"> марта 2022 года);</w:t>
      </w:r>
    </w:p>
    <w:p w14:paraId="5E5CCB41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BD39E7">
        <w:rPr>
          <w:rFonts w:ascii="Tahoma" w:hAnsi="Tahoma" w:cs="Tahoma"/>
          <w:sz w:val="20"/>
          <w:szCs w:val="20"/>
        </w:rPr>
        <w:t>Put</w:t>
      </w:r>
      <w:proofErr w:type="spellEnd"/>
      <w:r w:rsidRPr="00BD39E7">
        <w:rPr>
          <w:rFonts w:ascii="Tahoma" w:hAnsi="Tahoma" w:cs="Tahoma"/>
          <w:sz w:val="20"/>
          <w:szCs w:val="20"/>
        </w:rPr>
        <w:t>) – «P»;</w:t>
      </w:r>
    </w:p>
    <w:p w14:paraId="28EE5555" w14:textId="77777777" w:rsidR="005104AD" w:rsidRPr="00BD39E7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A4C53C0" w14:textId="50118FFF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lastRenderedPageBreak/>
        <w:t>Цена Контракта (премия) в ходе торгов при подаче заявки и заключении Контракта указывается в российских рублях.</w:t>
      </w:r>
    </w:p>
    <w:p w14:paraId="3D35DD98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 вечерней клиринговой сессии последнего дня заключения</w:t>
      </w:r>
      <w:r>
        <w:rPr>
          <w:rFonts w:ascii="Tahoma" w:hAnsi="Tahoma" w:cs="Tahoma"/>
          <w:sz w:val="20"/>
          <w:szCs w:val="20"/>
        </w:rPr>
        <w:t xml:space="preserve"> (дня исполнения)</w:t>
      </w:r>
      <w:r w:rsidRPr="00BD39E7">
        <w:rPr>
          <w:rFonts w:ascii="Tahoma" w:hAnsi="Tahoma" w:cs="Tahoma"/>
          <w:sz w:val="20"/>
          <w:szCs w:val="20"/>
        </w:rPr>
        <w:t xml:space="preserve"> Контракта.</w:t>
      </w:r>
    </w:p>
    <w:p w14:paraId="5682D8D3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BD39E7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74C4F0DD" w14:textId="77777777" w:rsidR="005104AD" w:rsidRPr="00BD39E7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425942CD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75647754" w14:textId="77777777" w:rsidR="005104AD" w:rsidRPr="00BD39E7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A42CEF2" w14:textId="77777777" w:rsidR="005104AD" w:rsidRPr="00BD39E7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1"/>
    <w:p w14:paraId="6009F673" w14:textId="77777777" w:rsidR="005104AD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9408020" w14:textId="77777777" w:rsidR="005104AD" w:rsidRPr="00BD39E7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A805079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679C0DB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2" w:name="_Hlk94106695"/>
      <w:r w:rsidRPr="00BD39E7">
        <w:rPr>
          <w:rFonts w:ascii="Tahoma" w:hAnsi="Tahoma" w:cs="Tahoma"/>
          <w:sz w:val="20"/>
          <w:szCs w:val="20"/>
        </w:rPr>
        <w:t xml:space="preserve"> </w:t>
      </w:r>
      <w:bookmarkEnd w:id="2"/>
      <w:r w:rsidRPr="00BD39E7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68C81F6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606A2D34" w14:textId="1EB20F9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>
        <w:rPr>
          <w:rFonts w:ascii="Tahoma" w:hAnsi="Tahoma" w:cs="Tahoma"/>
          <w:sz w:val="20"/>
          <w:szCs w:val="20"/>
        </w:rPr>
        <w:t xml:space="preserve">российских </w:t>
      </w:r>
      <w:r w:rsidRPr="00BD39E7">
        <w:rPr>
          <w:rFonts w:ascii="Tahoma" w:hAnsi="Tahoma" w:cs="Tahoma"/>
          <w:sz w:val="20"/>
          <w:szCs w:val="20"/>
        </w:rPr>
        <w:t>рублях)</w:t>
      </w:r>
      <w:r>
        <w:rPr>
          <w:rFonts w:ascii="Tahoma" w:hAnsi="Tahoma" w:cs="Tahoma"/>
          <w:sz w:val="20"/>
          <w:szCs w:val="20"/>
        </w:rPr>
        <w:t xml:space="preserve">, и рассчитывается в отношении </w:t>
      </w:r>
      <w:r w:rsidRPr="00BD39E7">
        <w:rPr>
          <w:rFonts w:ascii="Tahoma" w:hAnsi="Tahoma" w:cs="Tahoma"/>
          <w:sz w:val="20"/>
          <w:szCs w:val="20"/>
        </w:rPr>
        <w:t>кажд</w:t>
      </w:r>
      <w:r>
        <w:rPr>
          <w:rFonts w:ascii="Tahoma" w:hAnsi="Tahoma" w:cs="Tahoma"/>
          <w:sz w:val="20"/>
          <w:szCs w:val="20"/>
        </w:rPr>
        <w:t>ого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</w:t>
      </w:r>
      <w:r w:rsidRPr="00BD39E7">
        <w:rPr>
          <w:rFonts w:ascii="Tahoma" w:hAnsi="Tahoma" w:cs="Tahoma"/>
          <w:sz w:val="20"/>
          <w:szCs w:val="20"/>
        </w:rPr>
        <w:t>онтракт</w:t>
      </w:r>
      <w:r>
        <w:rPr>
          <w:rFonts w:ascii="Tahoma" w:hAnsi="Tahoma" w:cs="Tahoma"/>
          <w:sz w:val="20"/>
          <w:szCs w:val="20"/>
        </w:rPr>
        <w:t>а</w:t>
      </w:r>
      <w:r w:rsidRPr="00BD39E7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6454FBDB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2B4EE3D7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где:</w:t>
      </w:r>
    </w:p>
    <w:p w14:paraId="0C877C6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BD39E7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4BD732F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BD39E7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32F8A924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BD39E7">
        <w:rPr>
          <w:rFonts w:ascii="Tahoma" w:hAnsi="Tahoma" w:cs="Tahoma"/>
          <w:sz w:val="20"/>
          <w:szCs w:val="20"/>
        </w:rPr>
        <w:t xml:space="preserve"> – стоимость минимального шага </w:t>
      </w:r>
      <w:proofErr w:type="gramStart"/>
      <w:r w:rsidRPr="00BD39E7">
        <w:rPr>
          <w:rFonts w:ascii="Tahoma" w:hAnsi="Tahoma" w:cs="Tahoma"/>
          <w:sz w:val="20"/>
          <w:szCs w:val="20"/>
        </w:rPr>
        <w:t>цены;</w:t>
      </w:r>
      <w:proofErr w:type="gramEnd"/>
    </w:p>
    <w:p w14:paraId="087DA678" w14:textId="77777777" w:rsidR="005104AD" w:rsidRPr="00BD39E7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BD39E7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BD39E7">
        <w:rPr>
          <w:rFonts w:ascii="Tahoma" w:hAnsi="Tahoma" w:cs="Tahoma"/>
          <w:sz w:val="20"/>
          <w:szCs w:val="20"/>
        </w:rPr>
        <w:t>минимальный шаг цены.</w:t>
      </w:r>
    </w:p>
    <w:p w14:paraId="5767FBA5" w14:textId="77777777" w:rsidR="005104AD" w:rsidRPr="00BD39E7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Обязательства по расчетам</w:t>
      </w:r>
    </w:p>
    <w:p w14:paraId="4B2DCFAB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>и рассчитывается в российских рублях.</w:t>
      </w:r>
    </w:p>
    <w:p w14:paraId="3784AE16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</w:t>
      </w:r>
      <w:r>
        <w:rPr>
          <w:rFonts w:ascii="Tahoma" w:hAnsi="Tahoma" w:cs="Tahoma"/>
          <w:sz w:val="20"/>
          <w:szCs w:val="20"/>
        </w:rPr>
        <w:t xml:space="preserve"> </w:t>
      </w:r>
      <w:r w:rsidRPr="00BD39E7">
        <w:rPr>
          <w:rFonts w:ascii="Tahoma" w:hAnsi="Tahoma" w:cs="Tahoma"/>
          <w:sz w:val="20"/>
          <w:szCs w:val="20"/>
        </w:rPr>
        <w:t xml:space="preserve">в день исполнения Контракта определяется следующим образом: </w:t>
      </w:r>
    </w:p>
    <w:p w14:paraId="78174919" w14:textId="142A813F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Call</w:t>
      </w:r>
    </w:p>
    <w:p w14:paraId="305C2C62" w14:textId="3E117666" w:rsidR="005104AD" w:rsidRPr="00BD39E7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BD39E7">
        <w:rPr>
          <w:rFonts w:ascii="Tahoma" w:hAnsi="Tahoma" w:cs="Tahoma"/>
          <w:sz w:val="20"/>
          <w:szCs w:val="20"/>
          <w:lang w:val="en-US"/>
        </w:rPr>
        <w:t>MAX</w:t>
      </w:r>
      <w:r w:rsidRPr="00BD39E7">
        <w:rPr>
          <w:rFonts w:ascii="Tahoma" w:hAnsi="Tahoma" w:cs="Tahoma"/>
          <w:sz w:val="20"/>
          <w:szCs w:val="20"/>
        </w:rPr>
        <w:t>(</w:t>
      </w:r>
      <w:proofErr w:type="gramEnd"/>
      <w:r w:rsidRPr="00BD39E7">
        <w:rPr>
          <w:rFonts w:ascii="Tahoma" w:hAnsi="Tahoma" w:cs="Tahoma"/>
          <w:sz w:val="20"/>
          <w:szCs w:val="20"/>
        </w:rPr>
        <w:t>Цена исполнения опциона (Страйк) – Цена Акции</w:t>
      </w:r>
      <w:r w:rsidR="00A34DCC">
        <w:rPr>
          <w:rFonts w:ascii="Tahoma" w:hAnsi="Tahoma" w:cs="Tahoma"/>
          <w:sz w:val="20"/>
          <w:szCs w:val="20"/>
        </w:rPr>
        <w:t xml:space="preserve">*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hAnsi="Tahoma" w:cs="Tahoma"/>
          <w:sz w:val="20"/>
          <w:szCs w:val="20"/>
        </w:rPr>
        <w:t xml:space="preserve">; 0) для опционов </w:t>
      </w:r>
      <w:r w:rsidRPr="00BD39E7">
        <w:rPr>
          <w:rFonts w:ascii="Tahoma" w:hAnsi="Tahoma" w:cs="Tahoma"/>
          <w:sz w:val="20"/>
          <w:szCs w:val="20"/>
          <w:lang w:val="en-US"/>
        </w:rPr>
        <w:t>Put</w:t>
      </w:r>
      <w:r>
        <w:rPr>
          <w:rFonts w:ascii="Tahoma" w:hAnsi="Tahoma" w:cs="Tahoma"/>
          <w:sz w:val="20"/>
          <w:szCs w:val="20"/>
        </w:rPr>
        <w:t>,</w:t>
      </w:r>
    </w:p>
    <w:p w14:paraId="37860E9E" w14:textId="77777777" w:rsidR="00A34DC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где Цена акции, являющейся базисным активом Контракта</w:t>
      </w:r>
      <w:r>
        <w:rPr>
          <w:rFonts w:ascii="Tahoma" w:hAnsi="Tahoma" w:cs="Tahoma"/>
          <w:sz w:val="20"/>
          <w:szCs w:val="20"/>
        </w:rPr>
        <w:t>,</w:t>
      </w:r>
      <w:r w:rsidRPr="00BD39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</w:t>
      </w:r>
      <w:r w:rsidRPr="00BD39E7">
        <w:rPr>
          <w:rFonts w:ascii="Tahoma" w:hAnsi="Tahoma" w:cs="Tahoma"/>
          <w:sz w:val="20"/>
          <w:szCs w:val="20"/>
        </w:rPr>
        <w:t xml:space="preserve">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BD39E7">
        <w:rPr>
          <w:rFonts w:ascii="Tahoma" w:hAnsi="Tahoma" w:cs="Tahoma"/>
          <w:sz w:val="20"/>
          <w:szCs w:val="20"/>
          <w:lang w:val="en-US"/>
        </w:rPr>
        <w:t>I</w:t>
      </w:r>
      <w:r w:rsidRPr="00BD39E7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A34DCC">
        <w:rPr>
          <w:rFonts w:ascii="Tahoma" w:hAnsi="Tahoma" w:cs="Tahoma"/>
          <w:sz w:val="20"/>
          <w:szCs w:val="20"/>
        </w:rPr>
        <w:t>;</w:t>
      </w:r>
    </w:p>
    <w:p w14:paraId="5B1F7F72" w14:textId="4CCDFC95" w:rsidR="005104AD" w:rsidRPr="007F6EA9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01F5C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p w14:paraId="62691C11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 </w:t>
      </w:r>
    </w:p>
    <w:p w14:paraId="7566A857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b/>
          <w:bCs/>
          <w:sz w:val="20"/>
          <w:szCs w:val="20"/>
        </w:rPr>
        <w:t>/</w:t>
      </w: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>; 5); 2)</w:t>
      </w:r>
    </w:p>
    <w:p w14:paraId="7E550E95" w14:textId="77777777" w:rsidR="005104AD" w:rsidRPr="005104AD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sz w:val="20"/>
          <w:szCs w:val="20"/>
        </w:rPr>
        <w:t xml:space="preserve">           где:</w:t>
      </w:r>
    </w:p>
    <w:p w14:paraId="201D696F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104AD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104AD">
        <w:rPr>
          <w:rFonts w:ascii="Tahoma" w:hAnsi="Tahoma" w:cs="Tahoma"/>
          <w:b/>
          <w:bCs/>
          <w:sz w:val="20"/>
          <w:szCs w:val="20"/>
        </w:rPr>
        <w:t>)</w:t>
      </w:r>
      <w:r w:rsidRPr="005104A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362922E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104AD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78EB3CC" w14:textId="77777777" w:rsidR="005104AD" w:rsidRPr="005104AD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104AD">
        <w:rPr>
          <w:rFonts w:ascii="Tahoma" w:hAnsi="Tahoma" w:cs="Tahoma"/>
          <w:sz w:val="20"/>
          <w:szCs w:val="20"/>
        </w:rPr>
        <w:t xml:space="preserve"> – стоимость минимального шага цены в </w:t>
      </w:r>
      <w:proofErr w:type="gramStart"/>
      <w:r w:rsidRPr="005104AD">
        <w:rPr>
          <w:rFonts w:ascii="Tahoma" w:hAnsi="Tahoma" w:cs="Tahoma"/>
          <w:sz w:val="20"/>
          <w:szCs w:val="20"/>
        </w:rPr>
        <w:t>рублях;</w:t>
      </w:r>
      <w:proofErr w:type="gramEnd"/>
      <w:r w:rsidRPr="005104AD">
        <w:rPr>
          <w:rFonts w:ascii="Tahoma" w:hAnsi="Tahoma" w:cs="Tahoma"/>
          <w:sz w:val="20"/>
          <w:szCs w:val="20"/>
        </w:rPr>
        <w:t xml:space="preserve"> </w:t>
      </w:r>
    </w:p>
    <w:p w14:paraId="58945EB7" w14:textId="77777777" w:rsidR="005104AD" w:rsidRPr="006544D5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104AD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104A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4AD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4F0288DE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вечерней клиринговой сессии дня исполнения контракта для опционов «в деньгах», а именно:</w:t>
      </w:r>
    </w:p>
    <w:p w14:paraId="2F498630" w14:textId="1BB31B98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акции, являющейся базисным активом данного Опциона, определенной </w:t>
      </w:r>
      <w:bookmarkStart w:id="3" w:name="_Hlk94176189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 соответствии с Методикой определения цен закрытия</w:t>
      </w:r>
      <w:bookmarkEnd w:id="3"/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32ADBB9A" w14:textId="097C05EA" w:rsidR="005104AD" w:rsidRPr="00BD39E7" w:rsidRDefault="005104AD" w:rsidP="005104AD">
      <w:pPr>
        <w:pStyle w:val="ae"/>
        <w:numPr>
          <w:ilvl w:val="3"/>
          <w:numId w:val="7"/>
        </w:numPr>
        <w:tabs>
          <w:tab w:val="clear" w:pos="2880"/>
          <w:tab w:val="num" w:pos="1560"/>
          <w:tab w:val="num" w:pos="1843"/>
        </w:tabs>
        <w:spacing w:before="120" w:after="0" w:line="240" w:lineRule="auto"/>
        <w:ind w:left="1560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Цены акции, являющейся базисным активом данного Опциона, определенной в соответствии с Методикой определения цен закрытия дня исполнения Контракта</w:t>
      </w:r>
      <w:r w:rsidR="00A34DCC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A34DCC">
        <w:rPr>
          <w:rFonts w:ascii="Tahoma" w:hAnsi="Tahoma" w:cs="Tahoma"/>
          <w:sz w:val="20"/>
          <w:szCs w:val="20"/>
          <w:lang w:eastAsia="ru-RU"/>
        </w:rPr>
        <w:t>ой</w:t>
      </w:r>
      <w:r w:rsidR="00A34DCC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34DCC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34DC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0D5F32">
        <w:rPr>
          <w:rFonts w:ascii="Tahoma" w:hAnsi="Tahoma" w:cs="Tahoma"/>
          <w:sz w:val="20"/>
          <w:szCs w:val="20"/>
        </w:rPr>
        <w:t>_</w:t>
      </w:r>
      <w:r w:rsidR="00A34DCC">
        <w:rPr>
          <w:rFonts w:ascii="Tahoma" w:hAnsi="Tahoma" w:cs="Tahoma"/>
          <w:sz w:val="20"/>
          <w:szCs w:val="20"/>
          <w:lang w:val="en-US"/>
        </w:rPr>
        <w:t>Coeff</w:t>
      </w:r>
      <w:r w:rsidRPr="00BD39E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02C675" w14:textId="77777777" w:rsidR="005104AD" w:rsidRPr="00BD39E7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BD39E7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5B84433B" w14:textId="77777777" w:rsidR="005104AD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BD39E7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7C140845" w14:textId="77777777" w:rsidR="005104AD" w:rsidRPr="00BD39E7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278E371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5E4B9FD" w14:textId="77777777" w:rsidR="005104AD" w:rsidRPr="00300B6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02BFD4B6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14500DA1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E27A637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32207CD3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361734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6C8F8530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58F576F3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В случае приостановления/прекращения заключения Контракта на Торгах, приостановления органи</w:t>
      </w:r>
      <w:r w:rsidRPr="002D11E4">
        <w:rPr>
          <w:rFonts w:ascii="Tahoma" w:hAnsi="Tahoma" w:cs="Tahoma"/>
          <w:szCs w:val="20"/>
        </w:rPr>
        <w:t xml:space="preserve">зованных торгов Акциями или изъятия из обращения (аннулирования) таких Акций, а также в случае значительного сокращения количества Акций, находящихся в свободном обращении (в соответствии с экспертной </w:t>
      </w:r>
      <w:proofErr w:type="gramStart"/>
      <w:r w:rsidRPr="002D11E4">
        <w:rPr>
          <w:rFonts w:ascii="Tahoma" w:hAnsi="Tahoma" w:cs="Tahoma"/>
          <w:szCs w:val="20"/>
        </w:rPr>
        <w:t>оценкой  Комитета</w:t>
      </w:r>
      <w:proofErr w:type="gramEnd"/>
      <w:r w:rsidRPr="002D11E4">
        <w:rPr>
          <w:rFonts w:ascii="Tahoma" w:hAnsi="Tahoma" w:cs="Tahoma"/>
          <w:szCs w:val="20"/>
        </w:rPr>
        <w:t xml:space="preserve"> по срочному рынку), Биржа вправе по согласованию с Клиринговым центром принять одно или несколько из следующих решений:</w:t>
      </w:r>
    </w:p>
    <w:p w14:paraId="5BE1338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>об изменении даты последнего дня заключения Контракта;</w:t>
      </w:r>
    </w:p>
    <w:p w14:paraId="69818C91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29FA731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 xml:space="preserve">Цены исполнения опциона (страйка); </w:t>
      </w:r>
    </w:p>
    <w:p w14:paraId="081D053B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300B62">
        <w:rPr>
          <w:rFonts w:ascii="Tahoma" w:hAnsi="Tahoma" w:cs="Tahoma"/>
        </w:rPr>
        <w:t>принять иные решения, предусмотренные Правилами торгов.</w:t>
      </w:r>
    </w:p>
    <w:p w14:paraId="5C5E68CC" w14:textId="77777777" w:rsidR="005104AD" w:rsidRPr="00BD39E7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В случае если в результате реорганизации эмитента Акций (иного лица), дробления, консолидации или конвертации Акций, а также в случае осуществления эмитентом Акций (иным лицом) каких-либо иных корпоративных действий с Акциями,</w:t>
      </w:r>
      <w:r w:rsidRPr="008256F2">
        <w:rPr>
          <w:rFonts w:ascii="Tahoma" w:hAnsi="Tahoma" w:cs="Tahoma"/>
          <w:szCs w:val="20"/>
        </w:rPr>
        <w:t xml:space="preserve"> произошедших в период с первого дня заключения Контракта с определенным кодом до дня исполнения данного Контракта включительно,</w:t>
      </w:r>
      <w:r w:rsidRPr="00C670B5">
        <w:rPr>
          <w:rFonts w:ascii="Tahoma" w:hAnsi="Tahoma" w:cs="Tahoma"/>
          <w:szCs w:val="20"/>
        </w:rPr>
        <w:t xml:space="preserve"> Биржа вправе по согласованию с Клиринговым центром</w:t>
      </w:r>
      <w:r w:rsidRPr="00BD39E7">
        <w:rPr>
          <w:rFonts w:ascii="Tahoma" w:hAnsi="Tahoma" w:cs="Tahoma"/>
          <w:szCs w:val="20"/>
        </w:rPr>
        <w:t xml:space="preserve"> принять в отношении данного Контракта одно или несколько из следующих решений:</w:t>
      </w:r>
    </w:p>
    <w:p w14:paraId="2CE7351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 xml:space="preserve">об изменении </w:t>
      </w:r>
      <w:r w:rsidRPr="00BD39E7">
        <w:rPr>
          <w:rFonts w:ascii="Tahoma" w:hAnsi="Tahoma" w:cs="Tahoma"/>
        </w:rPr>
        <w:t>Цены исполнения опциона (страйка)</w:t>
      </w:r>
      <w:r w:rsidRPr="00300B62">
        <w:rPr>
          <w:rFonts w:ascii="Tahoma" w:hAnsi="Tahoma" w:cs="Tahoma"/>
        </w:rPr>
        <w:t>;</w:t>
      </w:r>
    </w:p>
    <w:p w14:paraId="3CEBE10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размера Лота;</w:t>
      </w:r>
    </w:p>
    <w:p w14:paraId="4023F207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количества открытых позиций по Контракту;</w:t>
      </w:r>
    </w:p>
    <w:p w14:paraId="3E08CA63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шага цены и его стоимости;</w:t>
      </w:r>
    </w:p>
    <w:p w14:paraId="72491B9E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последнего дня заключения Контракта;</w:t>
      </w:r>
    </w:p>
    <w:p w14:paraId="79B56C90" w14:textId="77777777" w:rsidR="005104AD" w:rsidRPr="00300B62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300B62">
        <w:rPr>
          <w:rFonts w:ascii="Tahoma" w:hAnsi="Tahoma" w:cs="Tahoma"/>
        </w:rPr>
        <w:t>об изменении даты дня исполнения Контракта;</w:t>
      </w:r>
    </w:p>
    <w:p w14:paraId="4012CD5E" w14:textId="77777777" w:rsidR="005104AD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о</w:t>
      </w:r>
      <w:r w:rsidRPr="00300B62">
        <w:rPr>
          <w:rFonts w:ascii="Tahoma" w:hAnsi="Tahoma" w:cs="Tahoma"/>
        </w:rPr>
        <w:t>б изменении базисного актива Контракта</w:t>
      </w:r>
      <w:r w:rsidRPr="00BD39E7">
        <w:rPr>
          <w:rFonts w:ascii="Tahoma" w:hAnsi="Tahoma" w:cs="Tahoma"/>
        </w:rPr>
        <w:t>;</w:t>
      </w:r>
    </w:p>
    <w:p w14:paraId="2C5D6F22" w14:textId="77777777" w:rsidR="000516D2" w:rsidRPr="00300B62" w:rsidRDefault="000516D2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77D38FB" w14:textId="77777777" w:rsidR="005104AD" w:rsidRPr="00BD39E7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418" w:hanging="567"/>
        <w:rPr>
          <w:rFonts w:ascii="Tahoma" w:hAnsi="Tahoma" w:cs="Tahoma"/>
        </w:rPr>
      </w:pPr>
      <w:r w:rsidRPr="00BD39E7">
        <w:rPr>
          <w:rFonts w:ascii="Tahoma" w:hAnsi="Tahoma" w:cs="Tahoma"/>
        </w:rPr>
        <w:t>принять иные решения, предусмотренные Правилами торгов.</w:t>
      </w:r>
    </w:p>
    <w:p w14:paraId="39FFAF8E" w14:textId="77777777" w:rsidR="005104AD" w:rsidRPr="002D11E4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300B62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</w:t>
      </w:r>
      <w:r w:rsidRPr="002D11E4">
        <w:rPr>
          <w:rFonts w:ascii="Tahoma" w:hAnsi="Tahoma" w:cs="Tahoma"/>
          <w:szCs w:val="20"/>
        </w:rPr>
        <w:t>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20FEA12C" w14:textId="77777777" w:rsidR="005104AD" w:rsidRPr="008256F2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2D11E4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</w:t>
      </w:r>
      <w:r w:rsidRPr="008256F2">
        <w:rPr>
          <w:rFonts w:ascii="Tahoma" w:hAnsi="Tahoma" w:cs="Tahoma"/>
          <w:szCs w:val="20"/>
        </w:rPr>
        <w:t>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379CC81" w14:textId="77777777" w:rsidR="005104AD" w:rsidRPr="00F6062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8256F2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52A7618E" w14:textId="77777777" w:rsidR="005104AD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4" w:name="_Ref152644934"/>
      <w:r w:rsidRPr="00FD3901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>
        <w:rPr>
          <w:rFonts w:ascii="Tahoma" w:hAnsi="Tahoma" w:cs="Tahoma"/>
          <w:szCs w:val="20"/>
        </w:rPr>
        <w:t>исному</w:t>
      </w:r>
      <w:r w:rsidRPr="00086FD2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5" w:name="OLE_LINK2"/>
      <w:r w:rsidRPr="00086FD2">
        <w:rPr>
          <w:rFonts w:ascii="Tahoma" w:hAnsi="Tahoma" w:cs="Tahoma"/>
          <w:szCs w:val="20"/>
        </w:rPr>
        <w:t>ранее заключенным Контрактам н</w:t>
      </w:r>
      <w:r w:rsidRPr="002D11E4">
        <w:rPr>
          <w:rFonts w:ascii="Tahoma" w:hAnsi="Tahoma" w:cs="Tahoma"/>
          <w:szCs w:val="20"/>
        </w:rPr>
        <w:t>е изменяются</w:t>
      </w:r>
      <w:bookmarkEnd w:id="4"/>
      <w:bookmarkEnd w:id="5"/>
      <w:r w:rsidRPr="002D11E4">
        <w:rPr>
          <w:rFonts w:ascii="Tahoma" w:hAnsi="Tahoma" w:cs="Tahoma"/>
          <w:szCs w:val="20"/>
        </w:rPr>
        <w:t>.</w:t>
      </w:r>
    </w:p>
    <w:p w14:paraId="7A56659D" w14:textId="77777777" w:rsidR="005104AD" w:rsidRPr="002D11E4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5F8540DA" w14:textId="77777777" w:rsidR="005104AD" w:rsidRPr="00BD39E7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D39E7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615DF1D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01D0EEF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5D2D7E4" w14:textId="77777777" w:rsidR="005104AD" w:rsidRPr="00300B62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300B62">
        <w:rPr>
          <w:rFonts w:ascii="Tahoma" w:hAnsi="Tahoma" w:cs="Tahoma"/>
        </w:rPr>
        <w:lastRenderedPageBreak/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sectPr w:rsidR="005104AD" w:rsidRPr="00300B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2F75" w14:textId="77777777" w:rsidR="00811EFB" w:rsidRDefault="00811EFB">
      <w:pPr>
        <w:spacing w:after="0" w:line="240" w:lineRule="auto"/>
      </w:pPr>
      <w:r>
        <w:separator/>
      </w:r>
    </w:p>
  </w:endnote>
  <w:endnote w:type="continuationSeparator" w:id="0">
    <w:p w14:paraId="4FF04167" w14:textId="77777777" w:rsidR="00811EFB" w:rsidRDefault="0081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2357" w14:textId="77777777" w:rsidR="00811EFB" w:rsidRDefault="00811EFB">
      <w:pPr>
        <w:spacing w:after="0" w:line="240" w:lineRule="auto"/>
      </w:pPr>
      <w:r>
        <w:separator/>
      </w:r>
    </w:p>
  </w:footnote>
  <w:footnote w:type="continuationSeparator" w:id="0">
    <w:p w14:paraId="6C56EDC7" w14:textId="77777777" w:rsidR="00811EFB" w:rsidRDefault="0081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A6E" w14:textId="77777777" w:rsidR="0035076F" w:rsidRPr="0035076F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>Спецификация опционов на акции российских эмитентов</w:t>
    </w:r>
  </w:p>
  <w:p w14:paraId="4879B960" w14:textId="77777777" w:rsidR="0035076F" w:rsidRDefault="001F4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1C04D6"/>
    <w:rsid w:val="001F4FD5"/>
    <w:rsid w:val="003955BC"/>
    <w:rsid w:val="00481913"/>
    <w:rsid w:val="005104AD"/>
    <w:rsid w:val="00734899"/>
    <w:rsid w:val="007A4DEF"/>
    <w:rsid w:val="007F6EA9"/>
    <w:rsid w:val="00811EFB"/>
    <w:rsid w:val="009D3488"/>
    <w:rsid w:val="00A34DCC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8E46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iPriority w:val="99"/>
    <w:semiHidden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2023-03-10T07:50:00Z</dcterms:created>
  <dcterms:modified xsi:type="dcterms:W3CDTF">2023-03-10T07:50:00Z</dcterms:modified>
</cp:coreProperties>
</file>