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31ADDBD6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A71068">
        <w:t>2</w:t>
      </w:r>
      <w:r w:rsidR="00141CDF">
        <w:t>8</w:t>
      </w:r>
      <w:r w:rsidR="00B95E2E">
        <w:t xml:space="preserve"> </w:t>
      </w:r>
      <w:r w:rsidR="0032054C">
        <w:t>июня</w:t>
      </w:r>
      <w:r w:rsidR="00030B47">
        <w:t xml:space="preserve"> </w:t>
      </w:r>
      <w:r w:rsidRPr="00CB58ED">
        <w:t>20</w:t>
      </w:r>
      <w:r w:rsidR="00A55C83">
        <w:t>2</w:t>
      </w:r>
      <w:r w:rsidR="0014070B">
        <w:t>2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7F7E14AD" w:rsidR="004F7B7D" w:rsidRPr="006E5DE5" w:rsidRDefault="004F7B7D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6E5DE5">
              <w:rPr>
                <w:b/>
              </w:rPr>
              <w:t>Вопрос 1 повестки дня</w:t>
            </w:r>
            <w:proofErr w:type="gramStart"/>
            <w:r w:rsidRPr="006E5DE5">
              <w:rPr>
                <w:b/>
              </w:rPr>
              <w:t>:</w:t>
            </w:r>
            <w:bookmarkStart w:id="0" w:name="Формулировка_вопроса"/>
            <w:r w:rsidRPr="006E5DE5">
              <w:rPr>
                <w:b/>
              </w:rPr>
              <w:t xml:space="preserve"> </w:t>
            </w:r>
            <w:bookmarkEnd w:id="0"/>
            <w:r w:rsidR="00141CDF" w:rsidRPr="007D3508">
              <w:rPr>
                <w:b/>
                <w:bCs/>
              </w:rPr>
              <w:t>О</w:t>
            </w:r>
            <w:proofErr w:type="gramEnd"/>
            <w:r w:rsidR="00141CDF" w:rsidRPr="007D3508">
              <w:rPr>
                <w:b/>
                <w:bCs/>
              </w:rPr>
              <w:t xml:space="preserve"> согласовании спецификации фьючерсных контрактов на инвестиционные паи SPDR S&amp;P 500 ETF Trust и спецификации </w:t>
            </w:r>
            <w:proofErr w:type="spellStart"/>
            <w:r w:rsidR="00141CDF" w:rsidRPr="007D3508">
              <w:rPr>
                <w:b/>
                <w:bCs/>
              </w:rPr>
              <w:t>маржируемых</w:t>
            </w:r>
            <w:proofErr w:type="spellEnd"/>
            <w:r w:rsidR="00141CDF" w:rsidRPr="007D3508">
              <w:rPr>
                <w:b/>
                <w:bCs/>
              </w:rPr>
              <w:t xml:space="preserve"> опционов на фьючерсные контракты на инвестиционные паи SPDR S&amp;P 500 ETF Trust в новой редакции.</w:t>
            </w:r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141CDF">
            <w:pPr>
              <w:jc w:val="both"/>
            </w:pPr>
            <w:bookmarkStart w:id="1" w:name="Проект_решения_текст"/>
          </w:p>
          <w:bookmarkEnd w:id="1"/>
          <w:p w14:paraId="2AF22602" w14:textId="77777777" w:rsidR="00141CDF" w:rsidRPr="007D3508" w:rsidRDefault="00141CDF" w:rsidP="00141CDF">
            <w:pPr>
              <w:jc w:val="both"/>
            </w:pPr>
            <w:r w:rsidRPr="007D3508">
              <w:t xml:space="preserve">Рекомендовать Председателю Правления ПАО Московская Биржа утвердить Спецификацию фьючерсных контрактов на инвестиционные паи SPDR S&amp;P 500 ETF Trust и Спецификацию </w:t>
            </w:r>
            <w:proofErr w:type="spellStart"/>
            <w:r w:rsidRPr="007D3508">
              <w:t>маржируемых</w:t>
            </w:r>
            <w:proofErr w:type="spellEnd"/>
            <w:r w:rsidRPr="007D3508">
              <w:t xml:space="preserve"> опционов на фьючерсные контракты на инвестиционные паи SPDR S&amp;P 500 ETF Trust в новой редакции.</w:t>
            </w:r>
          </w:p>
          <w:p w14:paraId="4CFC9CA5" w14:textId="70A6481D" w:rsidR="004F7B7D" w:rsidRPr="006E5DE5" w:rsidRDefault="004F7B7D" w:rsidP="00141CDF">
            <w:pPr>
              <w:ind w:right="176"/>
              <w:jc w:val="both"/>
            </w:pPr>
          </w:p>
        </w:tc>
      </w:tr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18"/>
  </w:num>
  <w:num w:numId="13">
    <w:abstractNumId w:val="7"/>
  </w:num>
  <w:num w:numId="14">
    <w:abstractNumId w:val="1"/>
  </w:num>
  <w:num w:numId="15">
    <w:abstractNumId w:val="8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b">
    <w:name w:val="Normal (Web)"/>
    <w:basedOn w:val="a"/>
    <w:rsid w:val="00B95E2E"/>
  </w:style>
  <w:style w:type="paragraph" w:customStyle="1" w:styleId="xxmsonormal">
    <w:name w:val="x_xmsonormal"/>
    <w:basedOn w:val="a"/>
    <w:rsid w:val="00D5698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2022-07-08T12:16:00Z</dcterms:modified>
</cp:coreProperties>
</file>