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0A82A5E8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797B29">
        <w:t>09</w:t>
      </w:r>
      <w:r w:rsidR="00B95E2E">
        <w:t xml:space="preserve"> </w:t>
      </w:r>
      <w:r w:rsidR="00797B29">
        <w:t>сентября</w:t>
      </w:r>
      <w:r w:rsidR="004355AC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26248680" w:rsidR="004F7B7D" w:rsidRPr="00797B29" w:rsidRDefault="004F7B7D" w:rsidP="004355AC">
            <w:pPr>
              <w:tabs>
                <w:tab w:val="left" w:pos="426"/>
              </w:tabs>
              <w:spacing w:before="120" w:after="120"/>
              <w:ind w:right="176"/>
              <w:rPr>
                <w:b/>
                <w:bCs/>
              </w:rPr>
            </w:pPr>
            <w:r w:rsidRPr="00797B29">
              <w:rPr>
                <w:b/>
                <w:bCs/>
                <w:szCs w:val="20"/>
              </w:rPr>
              <w:t>Вопрос 1 повестки дня</w:t>
            </w:r>
            <w:proofErr w:type="gramStart"/>
            <w:r w:rsidRPr="00797B29">
              <w:rPr>
                <w:b/>
                <w:bCs/>
                <w:szCs w:val="20"/>
              </w:rPr>
              <w:t>:</w:t>
            </w:r>
            <w:bookmarkStart w:id="0" w:name="Формулировка_вопроса"/>
            <w:r w:rsidRPr="00797B29">
              <w:rPr>
                <w:b/>
                <w:bCs/>
                <w:szCs w:val="20"/>
              </w:rPr>
              <w:t xml:space="preserve"> </w:t>
            </w:r>
            <w:bookmarkEnd w:id="0"/>
            <w:r w:rsidR="00797B29" w:rsidRPr="00797B29">
              <w:rPr>
                <w:b/>
                <w:bCs/>
              </w:rPr>
              <w:t>О</w:t>
            </w:r>
            <w:proofErr w:type="gramEnd"/>
            <w:r w:rsidR="00797B29" w:rsidRPr="00797B29">
              <w:rPr>
                <w:b/>
                <w:bCs/>
              </w:rPr>
              <w:t xml:space="preserve"> согласовании новой редакции Спецификации однодневных фьючерсных контрактов с автопролонгацией на курс иностранной валюты к российскому рублю</w:t>
            </w:r>
            <w:r w:rsidR="00797B29" w:rsidRPr="00797B29">
              <w:rPr>
                <w:b/>
                <w:bCs/>
              </w:rPr>
              <w:t>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441AA8A2" w14:textId="77777777" w:rsidR="00797B29" w:rsidRPr="00797B29" w:rsidRDefault="00797B29" w:rsidP="00797B29">
            <w:pPr>
              <w:jc w:val="both"/>
            </w:pPr>
            <w:r w:rsidRPr="00797B29">
              <w:t>Рекомендовать Председателю Правления ПАО Московская Биржа утвердить новую редакцию Спецификации однодневных фьючерсных контрактов с автопролонгацией на курс иностранной валюты к российскому рублю.</w:t>
            </w:r>
          </w:p>
          <w:p w14:paraId="4CFC9CA5" w14:textId="70A6481D" w:rsidR="004F7B7D" w:rsidRPr="006E5DE5" w:rsidRDefault="004F7B7D" w:rsidP="00141CDF">
            <w:pPr>
              <w:ind w:right="176"/>
              <w:jc w:val="both"/>
            </w:pPr>
          </w:p>
        </w:tc>
      </w:tr>
      <w:tr w:rsidR="004355AC" w:rsidRPr="001C5AD5" w14:paraId="4147FDBC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50366006" w14:textId="676BCFED" w:rsidR="004355AC" w:rsidRPr="005D5EB1" w:rsidRDefault="004355AC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27F7D1AF" w14:textId="6C84DACE" w:rsidR="004355AC" w:rsidRPr="00891A28" w:rsidRDefault="004355AC" w:rsidP="004355AC">
            <w:pPr>
              <w:spacing w:before="60"/>
              <w:rPr>
                <w:rFonts w:ascii="Tahoma" w:hAnsi="Tahoma" w:cs="Tahoma"/>
                <w:b/>
                <w:sz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="00797B29" w:rsidRPr="00797B29">
              <w:rPr>
                <w:b/>
                <w:bCs/>
              </w:rPr>
              <w:t>О</w:t>
            </w:r>
            <w:proofErr w:type="gramEnd"/>
            <w:r w:rsidR="00797B29" w:rsidRPr="00797B29">
              <w:rPr>
                <w:b/>
                <w:bCs/>
              </w:rPr>
              <w:t xml:space="preserve"> согласовании новой редакции Спецификации фьючерсных контрактов на драгоценные металлы.</w:t>
            </w:r>
          </w:p>
          <w:p w14:paraId="510E9D52" w14:textId="77777777" w:rsidR="004355AC" w:rsidRPr="006E5DE5" w:rsidRDefault="004355AC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</w:p>
        </w:tc>
        <w:tc>
          <w:tcPr>
            <w:tcW w:w="9415" w:type="dxa"/>
            <w:shd w:val="clear" w:color="auto" w:fill="auto"/>
          </w:tcPr>
          <w:p w14:paraId="7C829D42" w14:textId="77777777" w:rsidR="00797B29" w:rsidRPr="00797B29" w:rsidRDefault="00797B29" w:rsidP="00797B29">
            <w:pPr>
              <w:jc w:val="both"/>
            </w:pPr>
            <w:bookmarkStart w:id="2" w:name="_Hlk110498337"/>
            <w:r w:rsidRPr="00797B29">
              <w:t>Рекомендовать Председателю Правления ПАО Московская Биржа утвердить новую редакцию Спецификации фьючерсных контрактов на драгоценные металлы.</w:t>
            </w:r>
          </w:p>
          <w:bookmarkEnd w:id="2"/>
          <w:p w14:paraId="38B63625" w14:textId="77777777" w:rsidR="004355AC" w:rsidRPr="006E5DE5" w:rsidRDefault="004355AC" w:rsidP="00141CDF">
            <w:pPr>
              <w:jc w:val="both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2022-09-15T15:08:00Z</dcterms:modified>
</cp:coreProperties>
</file>